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426B22">
        <w:rPr>
          <w:rFonts w:ascii="Times New Roman" w:hAnsi="Times New Roman" w:cs="Times New Roman"/>
          <w:sz w:val="24"/>
          <w:szCs w:val="24"/>
        </w:rPr>
        <w:t>2</w:t>
      </w:r>
      <w:r w:rsidR="00D8093F">
        <w:rPr>
          <w:rFonts w:ascii="Times New Roman" w:hAnsi="Times New Roman" w:cs="Times New Roman"/>
          <w:sz w:val="24"/>
          <w:szCs w:val="24"/>
        </w:rPr>
        <w:t>9</w:t>
      </w:r>
      <w:r w:rsidR="00426B22">
        <w:rPr>
          <w:rFonts w:ascii="Times New Roman" w:hAnsi="Times New Roman" w:cs="Times New Roman"/>
          <w:sz w:val="24"/>
          <w:szCs w:val="24"/>
        </w:rPr>
        <w:t xml:space="preserve"> </w:t>
      </w:r>
      <w:r w:rsidR="006003C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bookmarkStart w:id="1" w:name="_GoBack"/>
      <w:bookmarkEnd w:id="1"/>
    </w:p>
    <w:p w:rsidR="00DE5DE5" w:rsidRDefault="00DE5DE5" w:rsidP="00DE5DE5"/>
    <w:p w:rsidR="00DE5DE5" w:rsidRDefault="00DE5DE5" w:rsidP="00DE5DE5"/>
    <w:p w:rsidR="00D8093F" w:rsidRDefault="00D8093F" w:rsidP="00DE5DE5"/>
    <w:p w:rsidR="00DE5DE5" w:rsidRDefault="00DE5DE5" w:rsidP="00DE5DE5">
      <w:pPr>
        <w:jc w:val="center"/>
        <w:rPr>
          <w:rFonts w:cstheme="minorHAnsi"/>
          <w:b/>
          <w:sz w:val="28"/>
          <w:szCs w:val="28"/>
        </w:rPr>
      </w:pPr>
      <w:r w:rsidRPr="00DE5DE5">
        <w:rPr>
          <w:rFonts w:cstheme="minorHAnsi"/>
          <w:b/>
          <w:sz w:val="28"/>
          <w:szCs w:val="28"/>
        </w:rPr>
        <w:t xml:space="preserve">В Кировской области 60 бабушек получают пособие по уходу за ребёнком до полутора лет </w:t>
      </w:r>
    </w:p>
    <w:p w:rsidR="00DE5DE5" w:rsidRDefault="00DE5DE5" w:rsidP="00DE5DE5">
      <w:pPr>
        <w:jc w:val="center"/>
        <w:rPr>
          <w:rFonts w:cstheme="minorHAnsi"/>
          <w:b/>
          <w:sz w:val="28"/>
          <w:szCs w:val="28"/>
        </w:rPr>
      </w:pPr>
    </w:p>
    <w:p w:rsidR="00DE5DE5" w:rsidRPr="00DE5DE5" w:rsidRDefault="00DE5DE5" w:rsidP="005B07F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3786" w:rsidRDefault="00B03786" w:rsidP="005B07F1">
      <w:pPr>
        <w:suppressAutoHyphens w:val="0"/>
        <w:spacing w:before="100" w:beforeAutospacing="1" w:after="100" w:afterAutospacing="1" w:line="360" w:lineRule="auto"/>
        <w:ind w:firstLine="720"/>
        <w:contextualSpacing/>
      </w:pPr>
      <w:r w:rsidRPr="003C784A">
        <w:t>Отделение С</w:t>
      </w:r>
      <w:r>
        <w:t xml:space="preserve">оциального фонда </w:t>
      </w:r>
      <w:r w:rsidRPr="003C784A">
        <w:t>по Кировской области выплачивает пособие по уходу за ребенком до полутора лет</w:t>
      </w:r>
      <w:r>
        <w:t xml:space="preserve"> 60 </w:t>
      </w:r>
      <w:r w:rsidRPr="003C784A">
        <w:t>работающим бабушкам.</w:t>
      </w:r>
      <w:r>
        <w:t xml:space="preserve"> </w:t>
      </w:r>
      <w:r w:rsidRPr="00B03786">
        <w:t xml:space="preserve">Для получения </w:t>
      </w:r>
      <w:r w:rsidR="00C562F3">
        <w:t>выплаты</w:t>
      </w:r>
      <w:r w:rsidRPr="00B03786">
        <w:t xml:space="preserve"> не требуется совместное проживание бабушки с ребёнком и его родителями. Главное условие — фактический уход за малышом.</w:t>
      </w:r>
    </w:p>
    <w:p w:rsidR="005B07F1" w:rsidRPr="00B03786" w:rsidRDefault="005B07F1" w:rsidP="005B07F1">
      <w:pPr>
        <w:suppressAutoHyphens w:val="0"/>
        <w:spacing w:before="100" w:beforeAutospacing="1" w:after="100" w:afterAutospacing="1" w:line="360" w:lineRule="auto"/>
        <w:ind w:firstLine="720"/>
        <w:contextualSpacing/>
      </w:pPr>
    </w:p>
    <w:p w:rsidR="00B03786" w:rsidRDefault="00B03786" w:rsidP="005B07F1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3C784A">
        <w:t>Выйти из отпуска можно в любой момент, написав соответствующее заявление работодателю. Если во время отпуска бабушка пожелает работать неполный день или на дому, Отделение С</w:t>
      </w:r>
      <w:r>
        <w:t xml:space="preserve">оциального фонда по Кировской области </w:t>
      </w:r>
      <w:r w:rsidRPr="003C784A">
        <w:t xml:space="preserve">продолжит выплачивать пособие </w:t>
      </w:r>
      <w:r>
        <w:t xml:space="preserve">до достижения ребенком </w:t>
      </w:r>
      <w:r w:rsidRPr="003C784A">
        <w:t>полутора лет.</w:t>
      </w:r>
    </w:p>
    <w:p w:rsidR="005B07F1" w:rsidRDefault="005B07F1" w:rsidP="005B07F1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</w:p>
    <w:p w:rsidR="00B03786" w:rsidRDefault="00B03786" w:rsidP="005B07F1">
      <w:pPr>
        <w:suppressAutoHyphens w:val="0"/>
        <w:spacing w:before="100" w:beforeAutospacing="1" w:after="100" w:afterAutospacing="1" w:line="360" w:lineRule="auto"/>
        <w:ind w:firstLine="720"/>
        <w:contextualSpacing/>
      </w:pPr>
      <w:r w:rsidRPr="00B03786">
        <w:t xml:space="preserve">Размер пособия составляет 40% от среднего заработка бабушки за последние два года. Минимальный размер с 1 февраля 2025 года составляет 10 103,83 рубля. В районах Кировской области, где применяется районный коэффициент к заработной плате, минимальный размер </w:t>
      </w:r>
      <w:r w:rsidR="00C562F3">
        <w:t xml:space="preserve">выплаты </w:t>
      </w:r>
      <w:r w:rsidRPr="00B03786">
        <w:t xml:space="preserve"> — 11 619,40 руб.</w:t>
      </w:r>
    </w:p>
    <w:p w:rsidR="005B07F1" w:rsidRPr="00B03786" w:rsidRDefault="005B07F1" w:rsidP="005B07F1">
      <w:pPr>
        <w:suppressAutoHyphens w:val="0"/>
        <w:spacing w:before="100" w:beforeAutospacing="1" w:after="100" w:afterAutospacing="1" w:line="360" w:lineRule="auto"/>
        <w:ind w:firstLine="720"/>
        <w:contextualSpacing/>
      </w:pPr>
    </w:p>
    <w:p w:rsidR="00B03786" w:rsidRDefault="00B03786" w:rsidP="005B07F1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3C784A">
        <w:t xml:space="preserve">Если </w:t>
      </w:r>
      <w:r>
        <w:t xml:space="preserve">воспитывают </w:t>
      </w:r>
      <w:r w:rsidRPr="003C784A">
        <w:t>дву</w:t>
      </w:r>
      <w:r>
        <w:t>х</w:t>
      </w:r>
      <w:r w:rsidRPr="003C784A">
        <w:t xml:space="preserve"> и более дет</w:t>
      </w:r>
      <w:r>
        <w:t>ей</w:t>
      </w:r>
      <w:r w:rsidRPr="003C784A">
        <w:t xml:space="preserve"> до полутора лет, размер пособия суммируется. Однако </w:t>
      </w:r>
      <w:r>
        <w:t>при этом он</w:t>
      </w:r>
      <w:r w:rsidRPr="003C784A">
        <w:t xml:space="preserve"> не может превышать 100% среднего заработка застрахованного лица и не должен быть ниже суммированного минимального размера.</w:t>
      </w:r>
      <w:r>
        <w:t xml:space="preserve"> </w:t>
      </w:r>
    </w:p>
    <w:p w:rsidR="005B07F1" w:rsidRDefault="005B07F1" w:rsidP="005B07F1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</w:p>
    <w:p w:rsidR="00B03786" w:rsidRPr="00B03786" w:rsidRDefault="00B03786" w:rsidP="005B07F1">
      <w:pPr>
        <w:suppressAutoHyphens w:val="0"/>
        <w:spacing w:before="100" w:beforeAutospacing="1" w:after="100" w:afterAutospacing="1" w:line="360" w:lineRule="auto"/>
        <w:ind w:firstLine="421"/>
        <w:contextualSpacing/>
      </w:pPr>
      <w:r w:rsidRPr="00B03786">
        <w:t>Чтобы оформить отпуск по уходу за внуком или внучкой, работающей бабушке нужно обратиться к работодателю с заявлением и представить следующие документы:</w:t>
      </w:r>
    </w:p>
    <w:p w:rsidR="005B07F1" w:rsidRDefault="00B03786" w:rsidP="005B07F1">
      <w:pPr>
        <w:pStyle w:val="af2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</w:pPr>
      <w:r w:rsidRPr="00B03786">
        <w:t>свидетельство о рождении (усыновлении) ребёнка;</w:t>
      </w:r>
    </w:p>
    <w:p w:rsidR="005B07F1" w:rsidRDefault="00B03786" w:rsidP="005B07F1">
      <w:pPr>
        <w:pStyle w:val="af2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</w:pPr>
      <w:r w:rsidRPr="00B03786">
        <w:lastRenderedPageBreak/>
        <w:t>документ, подтверждающий родственную связь с ребёнком (например, свидетельство о рождении сына или дочери);</w:t>
      </w:r>
    </w:p>
    <w:p w:rsidR="005B07F1" w:rsidRDefault="00B03786" w:rsidP="005B07F1">
      <w:pPr>
        <w:pStyle w:val="af2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</w:pPr>
      <w:r w:rsidRPr="00B03786">
        <w:t>подтверждение, что родители ребёнка не оформили отпуск на себя и не получают пособие;</w:t>
      </w:r>
    </w:p>
    <w:p w:rsidR="00B03786" w:rsidRPr="00B03786" w:rsidRDefault="00B03786" w:rsidP="005B07F1">
      <w:pPr>
        <w:pStyle w:val="af2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</w:pPr>
      <w:r w:rsidRPr="00B03786">
        <w:t>если бабушка меняла место работы в последние два года, необходимо получить справку о заработной плате с прежнего места работы.</w:t>
      </w:r>
    </w:p>
    <w:p w:rsidR="003C784A" w:rsidRDefault="00B03786" w:rsidP="005B07F1">
      <w:pPr>
        <w:suppressAutoHyphens w:val="0"/>
        <w:spacing w:before="100" w:beforeAutospacing="1" w:after="100" w:afterAutospacing="1" w:line="360" w:lineRule="auto"/>
        <w:ind w:firstLine="421"/>
        <w:contextualSpacing/>
      </w:pPr>
      <w:r w:rsidRPr="00B03786">
        <w:t>Отделение Социального фонда по Кировской области рассматривает заявление и документы в течение десяти календарных дней</w:t>
      </w:r>
      <w:r>
        <w:t xml:space="preserve"> </w:t>
      </w:r>
      <w:r w:rsidR="003C784A" w:rsidRPr="003C784A">
        <w:t>после подачи полного пакета документов.</w:t>
      </w:r>
    </w:p>
    <w:p w:rsidR="00C562F3" w:rsidRDefault="00C562F3" w:rsidP="005B07F1">
      <w:pPr>
        <w:suppressAutoHyphens w:val="0"/>
        <w:spacing w:before="100" w:beforeAutospacing="1" w:after="100" w:afterAutospacing="1" w:line="360" w:lineRule="auto"/>
        <w:contextualSpacing/>
      </w:pPr>
    </w:p>
    <w:p w:rsidR="00C562F3" w:rsidRPr="00B03786" w:rsidRDefault="00C562F3" w:rsidP="005B07F1">
      <w:pPr>
        <w:suppressAutoHyphens w:val="0"/>
        <w:spacing w:before="100" w:beforeAutospacing="1" w:after="100" w:afterAutospacing="1" w:line="360" w:lineRule="auto"/>
        <w:ind w:firstLine="421"/>
        <w:contextualSpacing/>
      </w:pPr>
      <w:r w:rsidRPr="00B03786">
        <w:t>Важно отметить, что получение пособия по уходу за ребёнком исключает возможность получения пособия по безработице. Необходимо выбрать одну из этих мер поддержки.</w:t>
      </w:r>
    </w:p>
    <w:p w:rsidR="00C562F3" w:rsidRPr="00B03786" w:rsidRDefault="00C562F3" w:rsidP="005B07F1">
      <w:pPr>
        <w:suppressAutoHyphens w:val="0"/>
        <w:spacing w:before="100" w:beforeAutospacing="1" w:after="100" w:afterAutospacing="1" w:line="360" w:lineRule="auto"/>
        <w:contextualSpacing/>
      </w:pPr>
      <w:r w:rsidRPr="00B03786">
        <w:t>Если за ребёнком ухаживает неработающая пенсионерка (например, бабушка старше 60 лет), пособие не предоставляется.</w:t>
      </w:r>
    </w:p>
    <w:p w:rsidR="00C562F3" w:rsidRPr="003C784A" w:rsidRDefault="00C562F3" w:rsidP="005B07F1">
      <w:pPr>
        <w:suppressAutoHyphens w:val="0"/>
        <w:spacing w:before="100" w:beforeAutospacing="1" w:after="100" w:afterAutospacing="1" w:line="360" w:lineRule="auto"/>
        <w:contextualSpacing/>
      </w:pPr>
    </w:p>
    <w:p w:rsidR="00605D87" w:rsidRPr="00540C3B" w:rsidRDefault="00CB7710" w:rsidP="005B07F1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540C3B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40C3B">
        <w:rPr>
          <w:highlight w:val="white"/>
        </w:rPr>
        <w:t xml:space="preserve">й области или позвонить </w:t>
      </w:r>
      <w:r w:rsidR="00F326C3" w:rsidRPr="00540C3B">
        <w:t xml:space="preserve">единый контакт центр: 88001000001, время </w:t>
      </w:r>
      <w:r w:rsidR="00F326C3" w:rsidRPr="00540C3B">
        <w:rPr>
          <w:highlight w:val="white"/>
        </w:rPr>
        <w:t xml:space="preserve">работы региональной линии — </w:t>
      </w:r>
      <w:proofErr w:type="spellStart"/>
      <w:r w:rsidR="00F326C3" w:rsidRPr="00540C3B">
        <w:rPr>
          <w:highlight w:val="white"/>
        </w:rPr>
        <w:t>пн-чт</w:t>
      </w:r>
      <w:proofErr w:type="spellEnd"/>
      <w:r w:rsidR="00F326C3" w:rsidRPr="00540C3B">
        <w:rPr>
          <w:highlight w:val="white"/>
        </w:rPr>
        <w:t>: с 8:00 до 17, в пятницу с 8 до 15:45.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320562" w:rsidRDefault="00320562">
      <w:pPr>
        <w:spacing w:line="360" w:lineRule="auto"/>
        <w:jc w:val="right"/>
        <w:rPr>
          <w:color w:val="000000"/>
          <w:u w:val="single"/>
        </w:rPr>
      </w:pPr>
    </w:p>
    <w:p w:rsidR="00320562" w:rsidRDefault="00320562" w:rsidP="00DF4266">
      <w:pPr>
        <w:spacing w:line="360" w:lineRule="auto"/>
      </w:pPr>
    </w:p>
    <w:p w:rsidR="006003C7" w:rsidRDefault="006003C7" w:rsidP="006003C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</w:rPr>
      </w:pPr>
    </w:p>
    <w:p w:rsidR="00856388" w:rsidRPr="009C7D58" w:rsidRDefault="001F2294" w:rsidP="001F2294">
      <w:pPr>
        <w:suppressAutoHyphens w:val="0"/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2">
        <w:r>
          <w:rPr>
            <w:color w:val="000000"/>
            <w:u w:val="single"/>
          </w:rPr>
          <w:t>https://t.me/sfr_kirovskayaoblast</w:t>
        </w:r>
      </w:hyperlink>
    </w:p>
    <w:sectPr w:rsidR="00856388" w:rsidRPr="009C7D58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>
    <w:nsid w:val="6EF211A2"/>
    <w:multiLevelType w:val="hybridMultilevel"/>
    <w:tmpl w:val="6232891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C62EB"/>
    <w:rsid w:val="001C7962"/>
    <w:rsid w:val="001F2294"/>
    <w:rsid w:val="001F3272"/>
    <w:rsid w:val="002461FD"/>
    <w:rsid w:val="00320562"/>
    <w:rsid w:val="00341692"/>
    <w:rsid w:val="003C784A"/>
    <w:rsid w:val="003D09FF"/>
    <w:rsid w:val="0041069B"/>
    <w:rsid w:val="00426B22"/>
    <w:rsid w:val="00466EC2"/>
    <w:rsid w:val="00474C0A"/>
    <w:rsid w:val="004E5398"/>
    <w:rsid w:val="00540C3B"/>
    <w:rsid w:val="00575329"/>
    <w:rsid w:val="005B07F1"/>
    <w:rsid w:val="006003C7"/>
    <w:rsid w:val="00605D87"/>
    <w:rsid w:val="0062406B"/>
    <w:rsid w:val="007419AB"/>
    <w:rsid w:val="007C56D9"/>
    <w:rsid w:val="00810354"/>
    <w:rsid w:val="00825D04"/>
    <w:rsid w:val="008421BA"/>
    <w:rsid w:val="00856388"/>
    <w:rsid w:val="008A24BE"/>
    <w:rsid w:val="008A69C0"/>
    <w:rsid w:val="008C457F"/>
    <w:rsid w:val="00987EFD"/>
    <w:rsid w:val="009B5ECA"/>
    <w:rsid w:val="009B7287"/>
    <w:rsid w:val="009C7D58"/>
    <w:rsid w:val="00A05D38"/>
    <w:rsid w:val="00A25BB9"/>
    <w:rsid w:val="00A604CF"/>
    <w:rsid w:val="00A65157"/>
    <w:rsid w:val="00A65671"/>
    <w:rsid w:val="00B03786"/>
    <w:rsid w:val="00B460EE"/>
    <w:rsid w:val="00BA4331"/>
    <w:rsid w:val="00C562F3"/>
    <w:rsid w:val="00C703EF"/>
    <w:rsid w:val="00CB7710"/>
    <w:rsid w:val="00CF597C"/>
    <w:rsid w:val="00D30C5B"/>
    <w:rsid w:val="00D8093F"/>
    <w:rsid w:val="00DC7BB2"/>
    <w:rsid w:val="00DE5DE5"/>
    <w:rsid w:val="00DF4266"/>
    <w:rsid w:val="00E265E6"/>
    <w:rsid w:val="00E964EE"/>
    <w:rsid w:val="00EB41C1"/>
    <w:rsid w:val="00EC0A90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7</cp:revision>
  <dcterms:created xsi:type="dcterms:W3CDTF">2025-04-21T08:43:00Z</dcterms:created>
  <dcterms:modified xsi:type="dcterms:W3CDTF">2025-04-29T07:36:00Z</dcterms:modified>
</cp:coreProperties>
</file>