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247CBE">
        <w:rPr>
          <w:rFonts w:ascii="Times New Roman" w:hAnsi="Times New Roman" w:cs="Times New Roman"/>
          <w:sz w:val="24"/>
          <w:szCs w:val="24"/>
        </w:rPr>
        <w:t>1</w:t>
      </w:r>
      <w:r w:rsidR="00073B1D">
        <w:rPr>
          <w:rFonts w:ascii="Times New Roman" w:hAnsi="Times New Roman" w:cs="Times New Roman"/>
          <w:sz w:val="24"/>
          <w:szCs w:val="24"/>
        </w:rPr>
        <w:t>6</w:t>
      </w:r>
      <w:r w:rsidR="00247CBE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>а</w:t>
      </w:r>
      <w:r w:rsidR="002046E4">
        <w:rPr>
          <w:rFonts w:ascii="Times New Roman" w:hAnsi="Times New Roman" w:cs="Times New Roman"/>
          <w:sz w:val="24"/>
          <w:szCs w:val="24"/>
        </w:rPr>
        <w:t>п</w:t>
      </w:r>
      <w:r w:rsidR="00937193">
        <w:rPr>
          <w:rFonts w:ascii="Times New Roman" w:hAnsi="Times New Roman" w:cs="Times New Roman"/>
          <w:sz w:val="24"/>
          <w:szCs w:val="24"/>
        </w:rPr>
        <w:t>р</w:t>
      </w:r>
      <w:r w:rsidR="002046E4">
        <w:rPr>
          <w:rFonts w:ascii="Times New Roman" w:hAnsi="Times New Roman" w:cs="Times New Roman"/>
          <w:sz w:val="24"/>
          <w:szCs w:val="24"/>
        </w:rPr>
        <w:t>еля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DE4D86" w:rsidRDefault="00DE4D86" w:rsidP="00DE4D86"/>
    <w:p w:rsidR="00635013" w:rsidRPr="00AC3288" w:rsidRDefault="00635013" w:rsidP="00635013">
      <w:pPr>
        <w:pStyle w:val="ad"/>
        <w:jc w:val="center"/>
        <w:rPr>
          <w:b/>
          <w:sz w:val="28"/>
          <w:szCs w:val="28"/>
        </w:rPr>
      </w:pPr>
      <w:r w:rsidRPr="00AC3288">
        <w:rPr>
          <w:b/>
          <w:sz w:val="28"/>
          <w:szCs w:val="28"/>
        </w:rPr>
        <w:t>Отделение СФР по Кировской области</w:t>
      </w:r>
      <w:r>
        <w:rPr>
          <w:b/>
          <w:sz w:val="28"/>
          <w:szCs w:val="28"/>
        </w:rPr>
        <w:t xml:space="preserve"> назначило </w:t>
      </w:r>
      <w:r w:rsidRPr="00AC3288">
        <w:rPr>
          <w:b/>
          <w:sz w:val="28"/>
          <w:szCs w:val="28"/>
        </w:rPr>
        <w:t xml:space="preserve">специальную выплату </w:t>
      </w:r>
      <w:r>
        <w:rPr>
          <w:b/>
          <w:sz w:val="28"/>
          <w:szCs w:val="28"/>
        </w:rPr>
        <w:t>более</w:t>
      </w:r>
      <w:r w:rsidR="00A503FF">
        <w:rPr>
          <w:b/>
          <w:sz w:val="28"/>
          <w:szCs w:val="28"/>
        </w:rPr>
        <w:t xml:space="preserve"> 11</w:t>
      </w:r>
      <w:r w:rsidR="00F16FBA">
        <w:rPr>
          <w:b/>
          <w:sz w:val="28"/>
          <w:szCs w:val="28"/>
        </w:rPr>
        <w:t xml:space="preserve"> </w:t>
      </w:r>
      <w:r w:rsidRPr="00AC3288">
        <w:rPr>
          <w:b/>
          <w:sz w:val="28"/>
          <w:szCs w:val="28"/>
        </w:rPr>
        <w:t xml:space="preserve"> тысячам медработникам региона</w:t>
      </w:r>
    </w:p>
    <w:p w:rsidR="00635013" w:rsidRPr="00AC3288" w:rsidRDefault="00635013" w:rsidP="00635013">
      <w:pPr>
        <w:pStyle w:val="ad"/>
        <w:jc w:val="center"/>
        <w:rPr>
          <w:b/>
          <w:sz w:val="28"/>
          <w:szCs w:val="28"/>
        </w:rPr>
      </w:pPr>
    </w:p>
    <w:p w:rsidR="00635013" w:rsidRPr="00AC3288" w:rsidRDefault="00635013" w:rsidP="00635013">
      <w:pPr>
        <w:pStyle w:val="ad"/>
        <w:jc w:val="both"/>
      </w:pPr>
      <w:r w:rsidRPr="00AC3288">
        <w:rPr>
          <w:rStyle w:val="af1"/>
        </w:rPr>
        <w:t xml:space="preserve">С начала года  Отделение Социального фонда России по Кировской области назначило специальные социальные выплаты </w:t>
      </w:r>
      <w:r w:rsidR="00A503FF">
        <w:rPr>
          <w:rStyle w:val="af1"/>
        </w:rPr>
        <w:t>11417</w:t>
      </w:r>
      <w:r w:rsidRPr="00AC3288">
        <w:rPr>
          <w:rStyle w:val="af1"/>
        </w:rPr>
        <w:t xml:space="preserve"> медицинским работникам на общую сумму  более </w:t>
      </w:r>
      <w:r w:rsidR="00A503FF">
        <w:rPr>
          <w:rStyle w:val="af1"/>
        </w:rPr>
        <w:t>302</w:t>
      </w:r>
      <w:r w:rsidRPr="00AC3288">
        <w:rPr>
          <w:rStyle w:val="af1"/>
        </w:rPr>
        <w:t xml:space="preserve"> миллионов рублей.</w:t>
      </w:r>
    </w:p>
    <w:p w:rsidR="00635013" w:rsidRDefault="00635013" w:rsidP="00635013">
      <w:pPr>
        <w:pStyle w:val="ad"/>
        <w:jc w:val="both"/>
      </w:pPr>
      <w:r w:rsidRPr="00AC3288">
        <w:t>Специальная социальная выплата полагается медикам первичного звена здравоохранения районных и участковых больниц, а также работникам станций и отделений скорой помощи. Сумма доплаты составляет от 4,5 до 18,5 тысяч рублей в зависимости от категории специалиста и вида организации.</w:t>
      </w:r>
    </w:p>
    <w:p w:rsidR="00635013" w:rsidRPr="00AC3288" w:rsidRDefault="00635013" w:rsidP="00635013">
      <w:pPr>
        <w:pStyle w:val="ad"/>
        <w:jc w:val="both"/>
        <w:rPr>
          <w:lang w:eastAsia="ru-RU"/>
        </w:rPr>
      </w:pPr>
      <w:r>
        <w:t xml:space="preserve">Напомним, </w:t>
      </w:r>
      <w:r w:rsidRPr="00AC3288">
        <w:rPr>
          <w:lang w:eastAsia="ru-RU"/>
        </w:rPr>
        <w:t>с 1 марта 2024 года повышен размер социальных выплат для медицинских работников, которые трудятся в малых городах, районных центрах и селах.</w:t>
      </w:r>
    </w:p>
    <w:p w:rsidR="00635013" w:rsidRPr="00AC3288" w:rsidRDefault="00635013" w:rsidP="0063501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AC3288">
        <w:rPr>
          <w:lang w:eastAsia="ru-RU"/>
        </w:rPr>
        <w:t>В селах, поселках, где живет меньше полусотни тысяч человек, максимальный размер выплаты для врачей вырос до 50 тысяч рублей, а для среднего персонала — до 30 тысяч рублей. Для врачей, которые работают в населенных пунктах с численностью от 50 до 100 тысяч человек, выплата составит до 29 тысяч рублей, а для среднего медицинского персонала — до 13 тысяч рублей.</w:t>
      </w:r>
    </w:p>
    <w:p w:rsidR="00635013" w:rsidRPr="00AC3288" w:rsidRDefault="00635013" w:rsidP="00635013">
      <w:pPr>
        <w:pStyle w:val="ad"/>
        <w:jc w:val="both"/>
      </w:pPr>
      <w:r w:rsidRPr="00AC3288">
        <w:t>«Медицинские учреждения ежемесячно формируют электронный реестр работников, которые имеют право на получение специальной социальной выплаты, и передают эту информацию в Социальный фонд России</w:t>
      </w:r>
      <w:r>
        <w:t xml:space="preserve"> </w:t>
      </w:r>
      <w:r w:rsidR="00F16FBA">
        <w:t>по Кировской области</w:t>
      </w:r>
      <w:r w:rsidRPr="00AC3288">
        <w:t xml:space="preserve">. В  документе  также  указывается сумма  и данные, по которым она рассчитана.  Средства на счет работника перечисляются в течение 7 рабочих дней со дня получения сведений»,  — пояснил управляющий ОСФР по Кировской области </w:t>
      </w:r>
      <w:r w:rsidRPr="00AC3288">
        <w:rPr>
          <w:rStyle w:val="af1"/>
        </w:rPr>
        <w:t>Николай Пасынков</w:t>
      </w:r>
      <w:r w:rsidRPr="00AC3288">
        <w:t>.</w:t>
      </w:r>
    </w:p>
    <w:p w:rsidR="00635013" w:rsidRDefault="00635013" w:rsidP="00635013">
      <w:pPr>
        <w:suppressAutoHyphens w:val="0"/>
        <w:spacing w:before="100" w:beforeAutospacing="1" w:after="100" w:afterAutospacing="1"/>
        <w:jc w:val="both"/>
      </w:pPr>
      <w:r w:rsidRPr="00AC3288">
        <w:t>Самим медицинским работникам не требуется самостоятельно обращаться в региональное Отделение Социального фонда России, подавать заявления или собирать справки. Поддержку получают все, кому она положена. Уведомление о начислении выплаты поступ</w:t>
      </w:r>
      <w:r>
        <w:t xml:space="preserve">ает медицинскому работнику в личный кабинет на портале </w:t>
      </w:r>
      <w:proofErr w:type="spellStart"/>
      <w:r>
        <w:t>Госуслуг</w:t>
      </w:r>
      <w:proofErr w:type="spellEnd"/>
      <w:r>
        <w:t>.</w:t>
      </w:r>
    </w:p>
    <w:p w:rsidR="00D66D81" w:rsidRPr="0092494F" w:rsidRDefault="00D66D81" w:rsidP="0063501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92494F">
        <w:rPr>
          <w:lang w:eastAsia="ru-RU"/>
        </w:rPr>
        <w:t xml:space="preserve">Дополнительную информацию можно получить по номеру телефона Единого </w:t>
      </w:r>
      <w:proofErr w:type="gramStart"/>
      <w:r w:rsidRPr="0092494F">
        <w:rPr>
          <w:lang w:eastAsia="ru-RU"/>
        </w:rPr>
        <w:t>контакт-центра</w:t>
      </w:r>
      <w:proofErr w:type="gramEnd"/>
      <w:r w:rsidRPr="0092494F">
        <w:rPr>
          <w:lang w:eastAsia="ru-RU"/>
        </w:rPr>
        <w:t xml:space="preserve"> СФР: 8 800 1-00000-1 (звонок бесплатный).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lastRenderedPageBreak/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2843BC" w:rsidRPr="00E24E58" w:rsidRDefault="002843BC" w:rsidP="00E24E5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2843BC" w:rsidRPr="00E24E58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04" w:rsidRDefault="006C7104" w:rsidP="00381979">
      <w:r>
        <w:separator/>
      </w:r>
    </w:p>
  </w:endnote>
  <w:endnote w:type="continuationSeparator" w:id="0">
    <w:p w:rsidR="006C7104" w:rsidRDefault="006C710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04" w:rsidRDefault="006C7104" w:rsidP="00381979">
      <w:r>
        <w:separator/>
      </w:r>
    </w:p>
  </w:footnote>
  <w:footnote w:type="continuationSeparator" w:id="0">
    <w:p w:rsidR="006C7104" w:rsidRDefault="006C710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34B4C"/>
    <w:rsid w:val="00047E61"/>
    <w:rsid w:val="00073B1D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149AA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46E4"/>
    <w:rsid w:val="002075D2"/>
    <w:rsid w:val="00215421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6DA4"/>
    <w:rsid w:val="00467DCA"/>
    <w:rsid w:val="00475C39"/>
    <w:rsid w:val="00486E5A"/>
    <w:rsid w:val="004A6496"/>
    <w:rsid w:val="004A7F8C"/>
    <w:rsid w:val="004C4E0E"/>
    <w:rsid w:val="004C7CDB"/>
    <w:rsid w:val="005125A2"/>
    <w:rsid w:val="00527060"/>
    <w:rsid w:val="00542A49"/>
    <w:rsid w:val="00545253"/>
    <w:rsid w:val="005536C8"/>
    <w:rsid w:val="00554C74"/>
    <w:rsid w:val="00557BDA"/>
    <w:rsid w:val="005736E6"/>
    <w:rsid w:val="0057657A"/>
    <w:rsid w:val="00587AA6"/>
    <w:rsid w:val="005917E7"/>
    <w:rsid w:val="0059464C"/>
    <w:rsid w:val="005E2FF5"/>
    <w:rsid w:val="005F4D00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C7104"/>
    <w:rsid w:val="006D1818"/>
    <w:rsid w:val="006E7CB3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A6590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74E81"/>
    <w:rsid w:val="0089606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6725"/>
    <w:rsid w:val="00A25C17"/>
    <w:rsid w:val="00A37DFB"/>
    <w:rsid w:val="00A4005F"/>
    <w:rsid w:val="00A45754"/>
    <w:rsid w:val="00A503FF"/>
    <w:rsid w:val="00A739A6"/>
    <w:rsid w:val="00A81407"/>
    <w:rsid w:val="00A91E1B"/>
    <w:rsid w:val="00AA7C77"/>
    <w:rsid w:val="00AB16B7"/>
    <w:rsid w:val="00AC14D9"/>
    <w:rsid w:val="00AC3F27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46E16"/>
    <w:rsid w:val="00C47FF3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B4BA9"/>
    <w:rsid w:val="00CF7207"/>
    <w:rsid w:val="00D01BF2"/>
    <w:rsid w:val="00D03C1F"/>
    <w:rsid w:val="00D23B77"/>
    <w:rsid w:val="00D45899"/>
    <w:rsid w:val="00D55226"/>
    <w:rsid w:val="00D55AA3"/>
    <w:rsid w:val="00D566B8"/>
    <w:rsid w:val="00D6380A"/>
    <w:rsid w:val="00D66D81"/>
    <w:rsid w:val="00D87B19"/>
    <w:rsid w:val="00D93792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10935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52E7-2719-4DFB-A1F6-16649BB1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2024-02-27T08:30:00Z</cp:lastPrinted>
  <dcterms:created xsi:type="dcterms:W3CDTF">2024-04-16T13:39:00Z</dcterms:created>
  <dcterms:modified xsi:type="dcterms:W3CDTF">2024-04-16T13:39:00Z</dcterms:modified>
  <dc:language>ru-RU</dc:language>
</cp:coreProperties>
</file>