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  <w:r w:rsidRPr="005A14D5"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  <w:t>Киров, 1</w:t>
      </w:r>
      <w:r w:rsidR="006742B5"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  <w:t>7</w:t>
      </w:r>
      <w:r w:rsidRPr="005A14D5"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  <w:t xml:space="preserve"> мая</w:t>
      </w:r>
    </w:p>
    <w:p w:rsidR="006742B5" w:rsidRDefault="006742B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6742B5" w:rsidRDefault="006742B5" w:rsidP="006742B5">
      <w:pPr>
        <w:jc w:val="center"/>
        <w:rPr>
          <w:b/>
          <w:sz w:val="28"/>
          <w:szCs w:val="28"/>
        </w:rPr>
      </w:pPr>
      <w:r w:rsidRPr="006742B5">
        <w:rPr>
          <w:b/>
          <w:sz w:val="28"/>
          <w:szCs w:val="28"/>
        </w:rPr>
        <w:t xml:space="preserve">119 </w:t>
      </w:r>
      <w:r w:rsidRPr="006742B5">
        <w:rPr>
          <w:b/>
          <w:sz w:val="28"/>
          <w:szCs w:val="28"/>
        </w:rPr>
        <w:t xml:space="preserve">семей Кировской области воспользовались </w:t>
      </w:r>
      <w:proofErr w:type="spellStart"/>
      <w:r w:rsidRPr="006742B5">
        <w:rPr>
          <w:b/>
          <w:sz w:val="28"/>
          <w:szCs w:val="28"/>
        </w:rPr>
        <w:t>маткапиталом</w:t>
      </w:r>
      <w:proofErr w:type="spellEnd"/>
      <w:r w:rsidRPr="006742B5">
        <w:rPr>
          <w:b/>
          <w:sz w:val="28"/>
          <w:szCs w:val="28"/>
        </w:rPr>
        <w:t xml:space="preserve"> на образование детей</w:t>
      </w:r>
    </w:p>
    <w:p w:rsidR="006742B5" w:rsidRPr="006742B5" w:rsidRDefault="006742B5" w:rsidP="006742B5">
      <w:pPr>
        <w:jc w:val="center"/>
        <w:rPr>
          <w:rStyle w:val="-"/>
          <w:rFonts w:ascii="Arial" w:hAnsi="Arial" w:cs="Arial"/>
          <w:b/>
          <w:color w:val="auto"/>
          <w:sz w:val="28"/>
          <w:szCs w:val="28"/>
          <w:u w:val="none"/>
        </w:rPr>
      </w:pPr>
    </w:p>
    <w:p w:rsidR="00726233" w:rsidRDefault="006742B5" w:rsidP="006742B5">
      <w:pPr>
        <w:suppressAutoHyphens w:val="0"/>
        <w:autoSpaceDE w:val="0"/>
        <w:autoSpaceDN w:val="0"/>
        <w:adjustRightInd w:val="0"/>
        <w:spacing w:before="240" w:after="120"/>
        <w:rPr>
          <w:rFonts w:ascii="Times New Roman CYR" w:eastAsia="SimSun" w:hAnsi="Times New Roman CYR" w:cs="Times New Roman CYR"/>
        </w:rPr>
      </w:pPr>
      <w:proofErr w:type="spellStart"/>
      <w:r w:rsidRPr="006742B5">
        <w:rPr>
          <w:rFonts w:ascii="Times New Roman CYR" w:eastAsia="SimSun" w:hAnsi="Times New Roman CYR" w:cs="Times New Roman CYR"/>
        </w:rPr>
        <w:t>Кировчане</w:t>
      </w:r>
      <w:proofErr w:type="spellEnd"/>
      <w:r w:rsidRPr="006742B5">
        <w:rPr>
          <w:rFonts w:ascii="Times New Roman CYR" w:eastAsia="SimSun" w:hAnsi="Times New Roman CYR" w:cs="Times New Roman CYR"/>
        </w:rPr>
        <w:t xml:space="preserve">  все чаще направляют материнский капитал на обучение детей в высших и средних учебных заведениях</w:t>
      </w:r>
      <w:r>
        <w:rPr>
          <w:rFonts w:ascii="Times New Roman CYR" w:eastAsia="SimSun" w:hAnsi="Times New Roman CYR" w:cs="Times New Roman CYR"/>
        </w:rPr>
        <w:t xml:space="preserve"> </w:t>
      </w:r>
      <w:r w:rsidR="00726233">
        <w:rPr>
          <w:rFonts w:ascii="Times New Roman CYR" w:eastAsia="SimSun" w:hAnsi="Times New Roman CYR" w:cs="Times New Roman CYR"/>
        </w:rPr>
        <w:t xml:space="preserve">Данный вид использования - второй по популярности после улучшения жилищных условий. </w:t>
      </w:r>
      <w:r>
        <w:rPr>
          <w:rFonts w:ascii="Times New Roman CYR" w:eastAsia="SimSun" w:hAnsi="Times New Roman CYR" w:cs="Times New Roman CYR"/>
        </w:rPr>
        <w:t xml:space="preserve"> </w:t>
      </w:r>
    </w:p>
    <w:p w:rsidR="002E7E09" w:rsidRPr="002E7E09" w:rsidRDefault="002E7E09" w:rsidP="002E7E09">
      <w:pPr>
        <w:suppressAutoHyphens w:val="0"/>
        <w:autoSpaceDE w:val="0"/>
        <w:autoSpaceDN w:val="0"/>
        <w:adjustRightInd w:val="0"/>
        <w:spacing w:before="280" w:after="280"/>
        <w:jc w:val="both"/>
        <w:rPr>
          <w:rFonts w:ascii="Times New Roman CYR" w:eastAsia="SimSun" w:hAnsi="Times New Roman CYR" w:cs="Times New Roman CYR"/>
          <w:i/>
        </w:rPr>
      </w:pPr>
      <w:r w:rsidRPr="002E7E09">
        <w:rPr>
          <w:rFonts w:eastAsia="SimSun"/>
          <w:i/>
        </w:rPr>
        <w:t>«</w:t>
      </w:r>
      <w:r w:rsidRPr="002E7E09">
        <w:rPr>
          <w:rFonts w:ascii="Times New Roman CYR" w:eastAsia="SimSun" w:hAnsi="Times New Roman CYR" w:cs="Times New Roman CYR"/>
          <w:i/>
        </w:rPr>
        <w:t xml:space="preserve">Отделение СФР по Кировской области  ПФР заключило соглашение об информационном обмене с высшими и средними учебными заведениями. Теперь родителям стало намного проще распоряжаться материнским капиталом. Если ранее семьям, которые решили направить </w:t>
      </w:r>
      <w:proofErr w:type="gramStart"/>
      <w:r w:rsidRPr="002E7E09">
        <w:rPr>
          <w:rFonts w:ascii="Times New Roman CYR" w:eastAsia="SimSun" w:hAnsi="Times New Roman CYR" w:cs="Times New Roman CYR"/>
          <w:i/>
        </w:rPr>
        <w:t>МСК</w:t>
      </w:r>
      <w:proofErr w:type="gramEnd"/>
      <w:r w:rsidRPr="002E7E09">
        <w:rPr>
          <w:rFonts w:ascii="Times New Roman CYR" w:eastAsia="SimSun" w:hAnsi="Times New Roman CYR" w:cs="Times New Roman CYR"/>
          <w:i/>
        </w:rPr>
        <w:t xml:space="preserve"> на обучение, необходимо было представить в СФР копию договора об оказании платных образовательных услуг из учебного заведения, то теперь достаточно подать только заявление о распоряжении материнским капиталом. Информацию о договоре на обучение Социальный фонд запросит самостоятельно</w:t>
      </w:r>
      <w:r w:rsidRPr="002E7E09">
        <w:rPr>
          <w:rFonts w:eastAsia="SimSun"/>
          <w:i/>
        </w:rPr>
        <w:t xml:space="preserve">», - </w:t>
      </w:r>
      <w:r w:rsidRPr="002E7E09">
        <w:rPr>
          <w:rFonts w:ascii="Times New Roman CYR" w:eastAsia="SimSun" w:hAnsi="Times New Roman CYR" w:cs="Times New Roman CYR"/>
          <w:i/>
        </w:rPr>
        <w:t>отметил Управляющий  ОСФР по Кировской области Николай Пасынков.</w:t>
      </w:r>
    </w:p>
    <w:p w:rsidR="00726233" w:rsidRDefault="00726233" w:rsidP="00726233">
      <w:pPr>
        <w:suppressAutoHyphens w:val="0"/>
        <w:autoSpaceDE w:val="0"/>
        <w:autoSpaceDN w:val="0"/>
        <w:adjustRightInd w:val="0"/>
        <w:spacing w:before="280" w:after="28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Средства </w:t>
      </w:r>
      <w:proofErr w:type="gramStart"/>
      <w:r>
        <w:rPr>
          <w:rFonts w:ascii="Times New Roman CYR" w:eastAsia="SimSun" w:hAnsi="Times New Roman CYR" w:cs="Times New Roman CYR"/>
        </w:rPr>
        <w:t>МСК</w:t>
      </w:r>
      <w:proofErr w:type="gramEnd"/>
      <w:r>
        <w:rPr>
          <w:rFonts w:ascii="Times New Roman CYR" w:eastAsia="SimSun" w:hAnsi="Times New Roman CYR" w:cs="Times New Roman CYR"/>
        </w:rPr>
        <w:t xml:space="preserve"> можно направить на образование любого из детей в учебном заведении, а также на оплату проживания и пользования коммунальными услугами в студенческом общежитии на время обучения.</w:t>
      </w:r>
    </w:p>
    <w:p w:rsidR="00726233" w:rsidRDefault="00726233" w:rsidP="00726233">
      <w:pPr>
        <w:suppressAutoHyphens w:val="0"/>
        <w:autoSpaceDE w:val="0"/>
        <w:autoSpaceDN w:val="0"/>
        <w:adjustRightInd w:val="0"/>
        <w:spacing w:before="280" w:after="28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Сделать это можно, когда ребенку, давшему право на получение </w:t>
      </w:r>
      <w:proofErr w:type="gramStart"/>
      <w:r>
        <w:rPr>
          <w:rFonts w:ascii="Times New Roman CYR" w:eastAsia="SimSun" w:hAnsi="Times New Roman CYR" w:cs="Times New Roman CYR"/>
        </w:rPr>
        <w:t>МСК</w:t>
      </w:r>
      <w:proofErr w:type="gramEnd"/>
      <w:r>
        <w:rPr>
          <w:rFonts w:ascii="Times New Roman CYR" w:eastAsia="SimSun" w:hAnsi="Times New Roman CYR" w:cs="Times New Roman CYR"/>
        </w:rPr>
        <w:t xml:space="preserve">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 малыша. </w:t>
      </w:r>
    </w:p>
    <w:p w:rsidR="00726233" w:rsidRDefault="00726233" w:rsidP="00726233">
      <w:pPr>
        <w:suppressAutoHyphens w:val="0"/>
        <w:autoSpaceDE w:val="0"/>
        <w:autoSpaceDN w:val="0"/>
        <w:adjustRightInd w:val="0"/>
        <w:spacing w:before="280" w:after="280"/>
        <w:jc w:val="both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>На начало обучения ребенок не должен быть старше 25 лет. Организация должна находиться на территории России и иметь лицензию на оказание образовательных услуг.</w:t>
      </w:r>
    </w:p>
    <w:p w:rsidR="00EA33E6" w:rsidRPr="00ED72A2" w:rsidRDefault="002D561B" w:rsidP="000D012C">
      <w:pPr>
        <w:jc w:val="right"/>
      </w:pPr>
      <w:r>
        <w:t>П</w:t>
      </w:r>
      <w:r w:rsidR="001D377A" w:rsidRPr="00ED72A2">
        <w:t>ресс-служба ОС</w:t>
      </w:r>
      <w:r w:rsidR="00AF1B0A" w:rsidRPr="00ED72A2">
        <w:t>ФР</w:t>
      </w:r>
    </w:p>
    <w:p w:rsidR="00EA33E6" w:rsidRPr="00ED72A2" w:rsidRDefault="00AF1B0A" w:rsidP="000D012C">
      <w:pPr>
        <w:jc w:val="right"/>
      </w:pPr>
      <w:r w:rsidRPr="00ED72A2">
        <w:t>(8332) 528-185</w:t>
      </w:r>
    </w:p>
    <w:p w:rsidR="00EA33E6" w:rsidRPr="00ED72A2" w:rsidRDefault="00AF1B0A" w:rsidP="000D012C">
      <w:pPr>
        <w:jc w:val="right"/>
      </w:pPr>
      <w:r w:rsidRPr="00ED72A2">
        <w:t>(8332) 528-284</w:t>
      </w:r>
    </w:p>
    <w:p w:rsidR="00AF1B0A" w:rsidRPr="00ED72A2" w:rsidRDefault="00AF1B0A" w:rsidP="000D012C">
      <w:pPr>
        <w:jc w:val="right"/>
      </w:pPr>
      <w:r w:rsidRPr="00ED72A2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EB" w:rsidRDefault="001A63EB" w:rsidP="00381979">
      <w:r>
        <w:separator/>
      </w:r>
    </w:p>
  </w:endnote>
  <w:endnote w:type="continuationSeparator" w:id="0">
    <w:p w:rsidR="001A63EB" w:rsidRDefault="001A63EB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EB" w:rsidRDefault="001A63EB" w:rsidP="00381979">
      <w:r>
        <w:separator/>
      </w:r>
    </w:p>
  </w:footnote>
  <w:footnote w:type="continuationSeparator" w:id="0">
    <w:p w:rsidR="001A63EB" w:rsidRDefault="001A63EB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151E94"/>
    <w:rsid w:val="0015582E"/>
    <w:rsid w:val="001A569B"/>
    <w:rsid w:val="001A63EB"/>
    <w:rsid w:val="001A7191"/>
    <w:rsid w:val="001B608B"/>
    <w:rsid w:val="001C5538"/>
    <w:rsid w:val="001D377A"/>
    <w:rsid w:val="001D67F5"/>
    <w:rsid w:val="00243EEE"/>
    <w:rsid w:val="00244678"/>
    <w:rsid w:val="00254E5B"/>
    <w:rsid w:val="00264DB8"/>
    <w:rsid w:val="00270855"/>
    <w:rsid w:val="00272BA6"/>
    <w:rsid w:val="002C7111"/>
    <w:rsid w:val="002D561B"/>
    <w:rsid w:val="002E05A2"/>
    <w:rsid w:val="002E7E09"/>
    <w:rsid w:val="003108D0"/>
    <w:rsid w:val="00313973"/>
    <w:rsid w:val="00323DE4"/>
    <w:rsid w:val="00374D8B"/>
    <w:rsid w:val="00377D82"/>
    <w:rsid w:val="00381979"/>
    <w:rsid w:val="00382B13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D106C"/>
    <w:rsid w:val="004E6B21"/>
    <w:rsid w:val="00526EF5"/>
    <w:rsid w:val="005A14D5"/>
    <w:rsid w:val="005C6220"/>
    <w:rsid w:val="006155F1"/>
    <w:rsid w:val="00630B81"/>
    <w:rsid w:val="00632F83"/>
    <w:rsid w:val="006742B5"/>
    <w:rsid w:val="006A0A82"/>
    <w:rsid w:val="006C09FC"/>
    <w:rsid w:val="006F61B5"/>
    <w:rsid w:val="00704CD9"/>
    <w:rsid w:val="00717225"/>
    <w:rsid w:val="00720652"/>
    <w:rsid w:val="00726233"/>
    <w:rsid w:val="00737026"/>
    <w:rsid w:val="00765B1B"/>
    <w:rsid w:val="007B0407"/>
    <w:rsid w:val="007B33CD"/>
    <w:rsid w:val="007C0087"/>
    <w:rsid w:val="007E0E79"/>
    <w:rsid w:val="00802D63"/>
    <w:rsid w:val="00831730"/>
    <w:rsid w:val="00862532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B5F2B"/>
    <w:rsid w:val="009C7283"/>
    <w:rsid w:val="009D41D9"/>
    <w:rsid w:val="009D4EE3"/>
    <w:rsid w:val="009E76E6"/>
    <w:rsid w:val="00A34E76"/>
    <w:rsid w:val="00A5544B"/>
    <w:rsid w:val="00A7420C"/>
    <w:rsid w:val="00A772BF"/>
    <w:rsid w:val="00A94C61"/>
    <w:rsid w:val="00AB16B7"/>
    <w:rsid w:val="00AC6974"/>
    <w:rsid w:val="00AE3306"/>
    <w:rsid w:val="00AF1B0A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52A49"/>
    <w:rsid w:val="00CA43D8"/>
    <w:rsid w:val="00CC6D5F"/>
    <w:rsid w:val="00CE2E72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F6766"/>
    <w:rsid w:val="00DF7BA8"/>
    <w:rsid w:val="00E220DA"/>
    <w:rsid w:val="00E334EB"/>
    <w:rsid w:val="00E426C0"/>
    <w:rsid w:val="00E448D1"/>
    <w:rsid w:val="00E5141D"/>
    <w:rsid w:val="00E64D6C"/>
    <w:rsid w:val="00EA33E6"/>
    <w:rsid w:val="00EC1A0C"/>
    <w:rsid w:val="00ED0668"/>
    <w:rsid w:val="00ED1BE3"/>
    <w:rsid w:val="00ED72A2"/>
    <w:rsid w:val="00EE6B40"/>
    <w:rsid w:val="00EF53C5"/>
    <w:rsid w:val="00F1281D"/>
    <w:rsid w:val="00F21061"/>
    <w:rsid w:val="00F22EA2"/>
    <w:rsid w:val="00F2357B"/>
    <w:rsid w:val="00F3764D"/>
    <w:rsid w:val="00F42E23"/>
    <w:rsid w:val="00F75EDC"/>
    <w:rsid w:val="00F80364"/>
    <w:rsid w:val="00F877B1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DB60-5015-4043-83A5-E30D331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2023-04-13T09:50:00Z</cp:lastPrinted>
  <dcterms:created xsi:type="dcterms:W3CDTF">2023-05-16T07:13:00Z</dcterms:created>
  <dcterms:modified xsi:type="dcterms:W3CDTF">2023-05-17T06:54:00Z</dcterms:modified>
  <dc:language>ru-RU</dc:language>
</cp:coreProperties>
</file>