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E3" w:rsidRPr="001F3843" w:rsidRDefault="009157E3" w:rsidP="009157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7E3" w:rsidRPr="009157E3" w:rsidRDefault="009157E3" w:rsidP="009157E3">
      <w:pPr>
        <w:jc w:val="center"/>
        <w:rPr>
          <w:rFonts w:ascii="Times New Roman" w:hAnsi="Times New Roman"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КОНТРОЛЬНО-СЧЕТНАЯ КОМИССИЯ</w:t>
      </w:r>
    </w:p>
    <w:p w:rsidR="009157E3" w:rsidRPr="009157E3" w:rsidRDefault="009157E3" w:rsidP="009157E3">
      <w:pPr>
        <w:jc w:val="center"/>
        <w:rPr>
          <w:rFonts w:ascii="Times New Roman" w:hAnsi="Times New Roman"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157E3" w:rsidRPr="009157E3" w:rsidRDefault="009157E3" w:rsidP="009157E3">
      <w:pPr>
        <w:jc w:val="center"/>
        <w:rPr>
          <w:rFonts w:ascii="Times New Roman" w:hAnsi="Times New Roman"/>
          <w:bCs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МАЛМЫЖСКИЙ МУНИЦИПАЛЬНЫЙ РАЙОН КИРОВСКОЙ ОБЛАСТИ</w:t>
      </w:r>
    </w:p>
    <w:p w:rsidR="009157E3" w:rsidRDefault="009157E3" w:rsidP="009157E3">
      <w:pPr>
        <w:ind w:firstLine="6097"/>
        <w:jc w:val="right"/>
        <w:rPr>
          <w:sz w:val="28"/>
          <w:szCs w:val="28"/>
        </w:rPr>
      </w:pPr>
    </w:p>
    <w:p w:rsidR="009157E3" w:rsidRPr="009157E3" w:rsidRDefault="009157E3" w:rsidP="009157E3">
      <w:pPr>
        <w:ind w:firstLine="6097"/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АЮ</w:t>
      </w:r>
    </w:p>
    <w:p w:rsidR="009157E3" w:rsidRPr="009157E3" w:rsidRDefault="009157E3" w:rsidP="009157E3">
      <w:pPr>
        <w:ind w:firstLine="6097"/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Председатель</w:t>
      </w:r>
    </w:p>
    <w:p w:rsidR="009157E3" w:rsidRPr="009157E3" w:rsidRDefault="009157E3" w:rsidP="009157E3">
      <w:pPr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Контрольно-счетной комиссии</w:t>
      </w:r>
    </w:p>
    <w:p w:rsidR="009157E3" w:rsidRPr="009157E3" w:rsidRDefault="009157E3" w:rsidP="009157E3">
      <w:pPr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Малмыжского муниципального района</w:t>
      </w:r>
    </w:p>
    <w:p w:rsidR="009157E3" w:rsidRPr="009157E3" w:rsidRDefault="009157E3" w:rsidP="009157E3">
      <w:pPr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Кировской области</w:t>
      </w:r>
    </w:p>
    <w:p w:rsidR="009157E3" w:rsidRPr="009157E3" w:rsidRDefault="009157E3" w:rsidP="00E33C42">
      <w:pPr>
        <w:ind w:firstLine="6097"/>
        <w:jc w:val="right"/>
        <w:rPr>
          <w:rFonts w:ascii="Times New Roman" w:hAnsi="Times New Roman"/>
          <w:i/>
          <w:sz w:val="28"/>
          <w:szCs w:val="28"/>
        </w:rPr>
      </w:pPr>
      <w:r w:rsidRPr="009157E3">
        <w:rPr>
          <w:rFonts w:ascii="Times New Roman" w:hAnsi="Times New Roman"/>
          <w:i/>
          <w:sz w:val="28"/>
          <w:szCs w:val="28"/>
        </w:rPr>
        <w:t>Г.А. Кулапина</w:t>
      </w:r>
    </w:p>
    <w:p w:rsidR="009157E3" w:rsidRPr="004F51AF" w:rsidRDefault="009157E3" w:rsidP="00E33C42">
      <w:pPr>
        <w:ind w:firstLine="6097"/>
        <w:jc w:val="right"/>
        <w:rPr>
          <w:rFonts w:ascii="Times New Roman" w:hAnsi="Times New Roman"/>
          <w:i/>
          <w:sz w:val="28"/>
          <w:szCs w:val="28"/>
        </w:rPr>
      </w:pPr>
      <w:r w:rsidRPr="004F51AF">
        <w:rPr>
          <w:rFonts w:ascii="Times New Roman" w:hAnsi="Times New Roman"/>
          <w:i/>
          <w:sz w:val="28"/>
          <w:szCs w:val="28"/>
        </w:rPr>
        <w:t>«</w:t>
      </w:r>
      <w:r w:rsidR="00192E3A">
        <w:rPr>
          <w:rFonts w:ascii="Times New Roman" w:hAnsi="Times New Roman"/>
          <w:i/>
          <w:sz w:val="28"/>
          <w:szCs w:val="28"/>
        </w:rPr>
        <w:t>16</w:t>
      </w:r>
      <w:r w:rsidRPr="004F51AF">
        <w:rPr>
          <w:rFonts w:ascii="Times New Roman" w:hAnsi="Times New Roman"/>
          <w:i/>
          <w:sz w:val="28"/>
          <w:szCs w:val="28"/>
        </w:rPr>
        <w:t>» марта 20</w:t>
      </w:r>
      <w:r w:rsidR="002065CE">
        <w:rPr>
          <w:rFonts w:ascii="Times New Roman" w:hAnsi="Times New Roman"/>
          <w:i/>
          <w:sz w:val="28"/>
          <w:szCs w:val="28"/>
        </w:rPr>
        <w:t>2</w:t>
      </w:r>
      <w:r w:rsidR="00192E3A">
        <w:rPr>
          <w:rFonts w:ascii="Times New Roman" w:hAnsi="Times New Roman"/>
          <w:i/>
          <w:sz w:val="28"/>
          <w:szCs w:val="28"/>
        </w:rPr>
        <w:t>1</w:t>
      </w:r>
      <w:r w:rsidRPr="004F51AF">
        <w:rPr>
          <w:rFonts w:ascii="Times New Roman" w:hAnsi="Times New Roman"/>
          <w:i/>
          <w:sz w:val="28"/>
          <w:szCs w:val="28"/>
        </w:rPr>
        <w:t xml:space="preserve"> года</w:t>
      </w:r>
    </w:p>
    <w:p w:rsidR="00A30D01" w:rsidRDefault="00A30D01" w:rsidP="001F0FBB">
      <w:pPr>
        <w:jc w:val="both"/>
        <w:rPr>
          <w:rFonts w:ascii="Times New Roman" w:hAnsi="Times New Roman"/>
          <w:sz w:val="28"/>
          <w:szCs w:val="28"/>
        </w:rPr>
      </w:pPr>
    </w:p>
    <w:p w:rsidR="00F33CAD" w:rsidRDefault="00344188" w:rsidP="003441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ОТЧE</w:t>
      </w:r>
      <w:r w:rsidR="00303ECD" w:rsidRPr="00F33CAD">
        <w:rPr>
          <w:rFonts w:ascii="Times New Roman" w:hAnsi="Times New Roman"/>
          <w:sz w:val="28"/>
          <w:szCs w:val="28"/>
        </w:rPr>
        <w:t>Т</w:t>
      </w:r>
    </w:p>
    <w:p w:rsidR="00303ECD" w:rsidRPr="00F33CAD" w:rsidRDefault="00344188" w:rsidP="003441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деятельности Контрольно-сче</w:t>
      </w:r>
      <w:r w:rsidR="00303ECD" w:rsidRPr="00F33CAD">
        <w:rPr>
          <w:rFonts w:ascii="Times New Roman" w:hAnsi="Times New Roman"/>
          <w:sz w:val="28"/>
          <w:szCs w:val="28"/>
        </w:rPr>
        <w:t xml:space="preserve">тной </w:t>
      </w:r>
      <w:r w:rsidR="005E01BF" w:rsidRPr="00F33CAD">
        <w:rPr>
          <w:rFonts w:ascii="Times New Roman" w:hAnsi="Times New Roman"/>
          <w:sz w:val="28"/>
          <w:szCs w:val="28"/>
        </w:rPr>
        <w:t>комиссии</w:t>
      </w:r>
    </w:p>
    <w:p w:rsidR="00EB665A" w:rsidRPr="00F33CAD" w:rsidRDefault="005E01BF" w:rsidP="00344188">
      <w:pPr>
        <w:jc w:val="center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Малмыжского</w:t>
      </w:r>
      <w:r w:rsidR="00303ECD" w:rsidRPr="00F33C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33CAD">
        <w:rPr>
          <w:rFonts w:ascii="Times New Roman" w:hAnsi="Times New Roman"/>
          <w:sz w:val="28"/>
          <w:szCs w:val="28"/>
        </w:rPr>
        <w:t>Кировской</w:t>
      </w:r>
      <w:r w:rsidR="00303ECD" w:rsidRPr="00F33CAD">
        <w:rPr>
          <w:rFonts w:ascii="Times New Roman" w:hAnsi="Times New Roman"/>
          <w:sz w:val="28"/>
          <w:szCs w:val="28"/>
        </w:rPr>
        <w:t xml:space="preserve"> области</w:t>
      </w:r>
    </w:p>
    <w:p w:rsidR="00303ECD" w:rsidRDefault="00303ECD" w:rsidP="00344188">
      <w:pPr>
        <w:jc w:val="center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 xml:space="preserve">за </w:t>
      </w:r>
      <w:r w:rsidR="005E01BF" w:rsidRPr="00F33CAD">
        <w:rPr>
          <w:rFonts w:ascii="Times New Roman" w:hAnsi="Times New Roman"/>
          <w:sz w:val="28"/>
          <w:szCs w:val="28"/>
        </w:rPr>
        <w:t>20</w:t>
      </w:r>
      <w:r w:rsidR="00192E3A">
        <w:rPr>
          <w:rFonts w:ascii="Times New Roman" w:hAnsi="Times New Roman"/>
          <w:sz w:val="28"/>
          <w:szCs w:val="28"/>
        </w:rPr>
        <w:t>20</w:t>
      </w:r>
      <w:r w:rsidR="002C0872" w:rsidRPr="00F33CAD">
        <w:rPr>
          <w:rFonts w:ascii="Times New Roman" w:hAnsi="Times New Roman"/>
          <w:sz w:val="28"/>
          <w:szCs w:val="28"/>
        </w:rPr>
        <w:t xml:space="preserve"> </w:t>
      </w:r>
      <w:r w:rsidRPr="00F33CAD">
        <w:rPr>
          <w:rFonts w:ascii="Times New Roman" w:hAnsi="Times New Roman"/>
          <w:sz w:val="28"/>
          <w:szCs w:val="28"/>
        </w:rPr>
        <w:t>год</w:t>
      </w:r>
    </w:p>
    <w:p w:rsidR="00A30D01" w:rsidRPr="00F33CAD" w:rsidRDefault="00A30D01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304" w:rsidRPr="00F33CAD" w:rsidRDefault="00447114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</w:t>
      </w:r>
      <w:r w:rsidR="00EE1304" w:rsidRPr="00F33CAD">
        <w:rPr>
          <w:rFonts w:ascii="Times New Roman" w:hAnsi="Times New Roman"/>
          <w:sz w:val="28"/>
          <w:szCs w:val="28"/>
        </w:rPr>
        <w:t>контрольно-счетной комиссии муниципального образования Малмыжский муниципальный район Кировской области</w:t>
      </w:r>
      <w:r w:rsidR="00192E3A">
        <w:rPr>
          <w:rFonts w:ascii="Times New Roman" w:hAnsi="Times New Roman"/>
          <w:sz w:val="28"/>
          <w:szCs w:val="28"/>
        </w:rPr>
        <w:t xml:space="preserve"> осуществлялась в 2020</w:t>
      </w:r>
      <w:r w:rsidR="00593EDF">
        <w:rPr>
          <w:rFonts w:ascii="Times New Roman" w:hAnsi="Times New Roman"/>
          <w:sz w:val="28"/>
          <w:szCs w:val="28"/>
        </w:rPr>
        <w:t xml:space="preserve"> году</w:t>
      </w:r>
      <w:r w:rsidR="00344188">
        <w:rPr>
          <w:rFonts w:ascii="Times New Roman" w:hAnsi="Times New Roman"/>
          <w:sz w:val="28"/>
          <w:szCs w:val="28"/>
        </w:rPr>
        <w:t xml:space="preserve"> </w:t>
      </w:r>
      <w:r w:rsidR="00EE1304" w:rsidRPr="00F33CAD">
        <w:rPr>
          <w:rFonts w:ascii="Times New Roman" w:hAnsi="Times New Roman"/>
          <w:sz w:val="28"/>
          <w:szCs w:val="28"/>
        </w:rPr>
        <w:t xml:space="preserve">в соответствии с </w:t>
      </w:r>
      <w:r w:rsidR="00593EDF">
        <w:rPr>
          <w:rFonts w:ascii="Times New Roman" w:hAnsi="Times New Roman"/>
          <w:sz w:val="28"/>
          <w:szCs w:val="28"/>
        </w:rPr>
        <w:t>Бюджетным кодексом РФ,</w:t>
      </w:r>
      <w:r w:rsidR="00EE1304" w:rsidRPr="00F33CAD">
        <w:rPr>
          <w:rFonts w:ascii="Times New Roman" w:hAnsi="Times New Roman"/>
          <w:sz w:val="28"/>
          <w:szCs w:val="28"/>
        </w:rPr>
        <w:t xml:space="preserve"> Федеральн</w:t>
      </w:r>
      <w:r w:rsidR="00593EDF">
        <w:rPr>
          <w:rFonts w:ascii="Times New Roman" w:hAnsi="Times New Roman"/>
          <w:sz w:val="28"/>
          <w:szCs w:val="28"/>
        </w:rPr>
        <w:t>ым законом</w:t>
      </w:r>
      <w:r w:rsidR="00EE1304" w:rsidRPr="00F33CAD">
        <w:rPr>
          <w:rFonts w:ascii="Times New Roman" w:hAnsi="Times New Roman"/>
          <w:sz w:val="28"/>
          <w:szCs w:val="28"/>
        </w:rPr>
        <w:t xml:space="preserve"> от 07.02.2011 № 6-ФЗ </w:t>
      </w:r>
      <w:r w:rsidR="00315518" w:rsidRPr="00F33CAD">
        <w:rPr>
          <w:rFonts w:ascii="Times New Roman" w:hAnsi="Times New Roman"/>
          <w:sz w:val="28"/>
          <w:szCs w:val="28"/>
        </w:rPr>
        <w:t>«</w:t>
      </w:r>
      <w:r w:rsidR="00EE1304" w:rsidRPr="00F33CAD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44188">
        <w:rPr>
          <w:rFonts w:ascii="Times New Roman" w:hAnsi="Times New Roman"/>
          <w:sz w:val="28"/>
          <w:szCs w:val="28"/>
        </w:rPr>
        <w:t>»</w:t>
      </w:r>
      <w:r w:rsidR="00EE1304" w:rsidRPr="00F33CAD">
        <w:rPr>
          <w:rFonts w:ascii="Times New Roman" w:hAnsi="Times New Roman"/>
          <w:sz w:val="28"/>
          <w:szCs w:val="28"/>
        </w:rPr>
        <w:t>, Устав</w:t>
      </w:r>
      <w:r w:rsidR="00315518" w:rsidRPr="00F33CAD">
        <w:rPr>
          <w:rFonts w:ascii="Times New Roman" w:hAnsi="Times New Roman"/>
          <w:sz w:val="28"/>
          <w:szCs w:val="28"/>
        </w:rPr>
        <w:t>ом</w:t>
      </w:r>
      <w:r w:rsidR="00EE1304" w:rsidRPr="00F33CA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619AA" w:rsidRPr="00F33CAD">
        <w:rPr>
          <w:rFonts w:ascii="Times New Roman" w:hAnsi="Times New Roman"/>
          <w:sz w:val="28"/>
          <w:szCs w:val="28"/>
        </w:rPr>
        <w:t>«</w:t>
      </w:r>
      <w:r w:rsidR="00EE1304" w:rsidRPr="00F33CAD">
        <w:rPr>
          <w:rFonts w:ascii="Times New Roman" w:hAnsi="Times New Roman"/>
          <w:sz w:val="28"/>
          <w:szCs w:val="28"/>
        </w:rPr>
        <w:t>Малмыжский муниципал</w:t>
      </w:r>
      <w:r w:rsidR="003E5B56" w:rsidRPr="00F33CAD">
        <w:rPr>
          <w:rFonts w:ascii="Times New Roman" w:hAnsi="Times New Roman"/>
          <w:sz w:val="28"/>
          <w:szCs w:val="28"/>
        </w:rPr>
        <w:t>ьный район</w:t>
      </w:r>
      <w:r w:rsidR="00A619AA" w:rsidRPr="00F33CAD">
        <w:rPr>
          <w:rFonts w:ascii="Times New Roman" w:hAnsi="Times New Roman"/>
          <w:sz w:val="28"/>
          <w:szCs w:val="28"/>
        </w:rPr>
        <w:t>»</w:t>
      </w:r>
      <w:r w:rsidR="003E5B56" w:rsidRPr="00F33CAD">
        <w:rPr>
          <w:rFonts w:ascii="Times New Roman" w:hAnsi="Times New Roman"/>
          <w:sz w:val="28"/>
          <w:szCs w:val="28"/>
        </w:rPr>
        <w:t xml:space="preserve"> Кировской области, </w:t>
      </w:r>
      <w:r w:rsidR="00EE1304" w:rsidRPr="00F33CAD">
        <w:rPr>
          <w:rFonts w:ascii="Times New Roman" w:hAnsi="Times New Roman"/>
          <w:sz w:val="28"/>
          <w:szCs w:val="28"/>
        </w:rPr>
        <w:t>Положени</w:t>
      </w:r>
      <w:r w:rsidR="00315518" w:rsidRPr="00F33CAD">
        <w:rPr>
          <w:rFonts w:ascii="Times New Roman" w:hAnsi="Times New Roman"/>
          <w:sz w:val="28"/>
          <w:szCs w:val="28"/>
        </w:rPr>
        <w:t>ем</w:t>
      </w:r>
      <w:r w:rsidR="00EE1304" w:rsidRPr="00F33CAD">
        <w:rPr>
          <w:rFonts w:ascii="Times New Roman" w:hAnsi="Times New Roman"/>
          <w:sz w:val="28"/>
          <w:szCs w:val="28"/>
        </w:rPr>
        <w:t xml:space="preserve"> </w:t>
      </w:r>
      <w:r w:rsidR="00192E3A">
        <w:rPr>
          <w:rFonts w:ascii="Times New Roman" w:hAnsi="Times New Roman"/>
          <w:sz w:val="28"/>
          <w:szCs w:val="28"/>
        </w:rPr>
        <w:t>«</w:t>
      </w:r>
      <w:r w:rsidR="00EE1304" w:rsidRPr="00F33CAD">
        <w:rPr>
          <w:rFonts w:ascii="Times New Roman" w:hAnsi="Times New Roman"/>
          <w:sz w:val="28"/>
          <w:szCs w:val="28"/>
        </w:rPr>
        <w:t xml:space="preserve">О </w:t>
      </w:r>
      <w:r w:rsidR="00315518" w:rsidRPr="00F33CAD">
        <w:rPr>
          <w:rFonts w:ascii="Times New Roman" w:hAnsi="Times New Roman"/>
          <w:sz w:val="28"/>
          <w:szCs w:val="28"/>
        </w:rPr>
        <w:t>К</w:t>
      </w:r>
      <w:r w:rsidR="00EE1304" w:rsidRPr="00F33CAD">
        <w:rPr>
          <w:rFonts w:ascii="Times New Roman" w:hAnsi="Times New Roman"/>
          <w:sz w:val="28"/>
          <w:szCs w:val="28"/>
        </w:rPr>
        <w:t>онтрольно-счетной комиссии Малмыжск</w:t>
      </w:r>
      <w:r w:rsidR="00315518" w:rsidRPr="00F33CAD">
        <w:rPr>
          <w:rFonts w:ascii="Times New Roman" w:hAnsi="Times New Roman"/>
          <w:sz w:val="28"/>
          <w:szCs w:val="28"/>
        </w:rPr>
        <w:t>ого</w:t>
      </w:r>
      <w:r w:rsidR="00EE1304" w:rsidRPr="00F33CAD">
        <w:rPr>
          <w:rFonts w:ascii="Times New Roman" w:hAnsi="Times New Roman"/>
          <w:sz w:val="28"/>
          <w:szCs w:val="28"/>
        </w:rPr>
        <w:t xml:space="preserve"> </w:t>
      </w:r>
      <w:r w:rsidR="00315518" w:rsidRPr="00F33CAD">
        <w:rPr>
          <w:rFonts w:ascii="Times New Roman" w:hAnsi="Times New Roman"/>
          <w:sz w:val="28"/>
          <w:szCs w:val="28"/>
        </w:rPr>
        <w:t>района</w:t>
      </w:r>
      <w:r w:rsidR="00A619AA" w:rsidRPr="00F33CAD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192E3A">
        <w:rPr>
          <w:rFonts w:ascii="Times New Roman" w:hAnsi="Times New Roman"/>
          <w:sz w:val="28"/>
          <w:szCs w:val="28"/>
        </w:rPr>
        <w:t>»</w:t>
      </w:r>
      <w:r w:rsidR="00A619AA" w:rsidRPr="00F33CAD">
        <w:rPr>
          <w:rFonts w:ascii="Times New Roman" w:hAnsi="Times New Roman"/>
          <w:sz w:val="28"/>
          <w:szCs w:val="28"/>
        </w:rPr>
        <w:t>, утвержденным</w:t>
      </w:r>
      <w:r w:rsidR="00EE1304" w:rsidRPr="00F33CAD">
        <w:rPr>
          <w:rFonts w:ascii="Times New Roman" w:hAnsi="Times New Roman"/>
          <w:sz w:val="28"/>
          <w:szCs w:val="28"/>
        </w:rPr>
        <w:t xml:space="preserve"> решением районной Думы </w:t>
      </w:r>
      <w:r w:rsidR="00ED5C46" w:rsidRPr="00F33CAD">
        <w:rPr>
          <w:rFonts w:ascii="Times New Roman" w:hAnsi="Times New Roman"/>
          <w:sz w:val="28"/>
          <w:szCs w:val="28"/>
        </w:rPr>
        <w:t xml:space="preserve">Малмыжского района </w:t>
      </w:r>
      <w:r w:rsidR="00EE1304" w:rsidRPr="00F33CAD">
        <w:rPr>
          <w:rFonts w:ascii="Times New Roman" w:hAnsi="Times New Roman"/>
          <w:sz w:val="28"/>
          <w:szCs w:val="28"/>
        </w:rPr>
        <w:t xml:space="preserve">от </w:t>
      </w:r>
      <w:r w:rsidR="007A3864" w:rsidRPr="00F33CAD">
        <w:rPr>
          <w:rFonts w:ascii="Times New Roman" w:hAnsi="Times New Roman"/>
          <w:sz w:val="28"/>
          <w:szCs w:val="28"/>
        </w:rPr>
        <w:t>20</w:t>
      </w:r>
      <w:r w:rsidR="00EE1304" w:rsidRPr="00F33CAD">
        <w:rPr>
          <w:rFonts w:ascii="Times New Roman" w:hAnsi="Times New Roman"/>
          <w:sz w:val="28"/>
          <w:szCs w:val="28"/>
        </w:rPr>
        <w:t>.</w:t>
      </w:r>
      <w:r w:rsidR="007A3864" w:rsidRPr="00F33CAD">
        <w:rPr>
          <w:rFonts w:ascii="Times New Roman" w:hAnsi="Times New Roman"/>
          <w:sz w:val="28"/>
          <w:szCs w:val="28"/>
        </w:rPr>
        <w:t>12</w:t>
      </w:r>
      <w:r w:rsidR="00EE1304" w:rsidRPr="00F33CAD">
        <w:rPr>
          <w:rFonts w:ascii="Times New Roman" w:hAnsi="Times New Roman"/>
          <w:sz w:val="28"/>
          <w:szCs w:val="28"/>
        </w:rPr>
        <w:t>.201</w:t>
      </w:r>
      <w:r w:rsidR="00315518" w:rsidRPr="00F33CAD">
        <w:rPr>
          <w:rFonts w:ascii="Times New Roman" w:hAnsi="Times New Roman"/>
          <w:sz w:val="28"/>
          <w:szCs w:val="28"/>
        </w:rPr>
        <w:t>3</w:t>
      </w:r>
      <w:r w:rsidR="00EE1304" w:rsidRPr="00F33CAD">
        <w:rPr>
          <w:rFonts w:ascii="Times New Roman" w:hAnsi="Times New Roman"/>
          <w:sz w:val="28"/>
          <w:szCs w:val="28"/>
        </w:rPr>
        <w:t xml:space="preserve"> № </w:t>
      </w:r>
      <w:r w:rsidR="007A3864" w:rsidRPr="00F33CAD">
        <w:rPr>
          <w:rFonts w:ascii="Times New Roman" w:hAnsi="Times New Roman"/>
          <w:sz w:val="28"/>
          <w:szCs w:val="28"/>
        </w:rPr>
        <w:t>4/2</w:t>
      </w:r>
      <w:r w:rsidR="00EE1304" w:rsidRPr="00F33CAD">
        <w:rPr>
          <w:rFonts w:ascii="Times New Roman" w:hAnsi="Times New Roman"/>
          <w:sz w:val="28"/>
          <w:szCs w:val="28"/>
        </w:rPr>
        <w:t>6 (далее - Положение о КСК)</w:t>
      </w:r>
      <w:r w:rsidR="003E5B56" w:rsidRPr="00F33CAD">
        <w:rPr>
          <w:rFonts w:ascii="Times New Roman" w:hAnsi="Times New Roman"/>
          <w:sz w:val="28"/>
          <w:szCs w:val="28"/>
        </w:rPr>
        <w:t xml:space="preserve"> и </w:t>
      </w:r>
      <w:r w:rsidR="00593EDF">
        <w:rPr>
          <w:rFonts w:ascii="Times New Roman" w:hAnsi="Times New Roman"/>
          <w:sz w:val="28"/>
          <w:szCs w:val="28"/>
        </w:rPr>
        <w:t>другими нормативными правовым</w:t>
      </w:r>
      <w:r w:rsidR="00E33C42">
        <w:rPr>
          <w:rFonts w:ascii="Times New Roman" w:hAnsi="Times New Roman"/>
          <w:sz w:val="28"/>
          <w:szCs w:val="28"/>
        </w:rPr>
        <w:t>и</w:t>
      </w:r>
      <w:r w:rsidR="00593EDF">
        <w:rPr>
          <w:rFonts w:ascii="Times New Roman" w:hAnsi="Times New Roman"/>
          <w:sz w:val="28"/>
          <w:szCs w:val="28"/>
        </w:rPr>
        <w:t xml:space="preserve"> актами, регулирующими деятельность контрольно-счетной комиссии Малмыжского района</w:t>
      </w:r>
      <w:r w:rsidR="00F93CE7" w:rsidRPr="00F33CAD">
        <w:rPr>
          <w:rFonts w:ascii="Times New Roman" w:hAnsi="Times New Roman"/>
          <w:sz w:val="28"/>
          <w:szCs w:val="28"/>
        </w:rPr>
        <w:t>.</w:t>
      </w:r>
    </w:p>
    <w:p w:rsidR="000B12AB" w:rsidRPr="00F33CAD" w:rsidRDefault="000B12AB" w:rsidP="00F33CA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Основные итоги деятельности</w:t>
      </w:r>
    </w:p>
    <w:p w:rsidR="000B12AB" w:rsidRPr="00F33CAD" w:rsidRDefault="000B12AB" w:rsidP="00F33CAD">
      <w:pPr>
        <w:pStyle w:val="a5"/>
        <w:jc w:val="center"/>
        <w:rPr>
          <w:rFonts w:ascii="Times New Roman" w:hAnsi="Times New Roman"/>
          <w:b/>
          <w:spacing w:val="3"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Контрольно-счетной комиссии Малмыжского района</w:t>
      </w:r>
    </w:p>
    <w:p w:rsidR="00E50642" w:rsidRPr="00B408A6" w:rsidRDefault="00E50642" w:rsidP="00B408A6">
      <w:pPr>
        <w:pStyle w:val="Default"/>
        <w:ind w:firstLine="708"/>
        <w:jc w:val="both"/>
        <w:rPr>
          <w:sz w:val="28"/>
          <w:szCs w:val="28"/>
          <w:u w:val="single"/>
        </w:rPr>
      </w:pPr>
      <w:r w:rsidRPr="006C0710">
        <w:rPr>
          <w:sz w:val="28"/>
          <w:szCs w:val="28"/>
        </w:rPr>
        <w:t>Деятельность Контрольно-счетной комиссии в отчетном периоде осуществлялась на основании плана работы комиссии на 20</w:t>
      </w:r>
      <w:r w:rsidR="00192E3A">
        <w:rPr>
          <w:sz w:val="28"/>
          <w:szCs w:val="28"/>
        </w:rPr>
        <w:t>20</w:t>
      </w:r>
      <w:r w:rsidRPr="006C0710">
        <w:rPr>
          <w:sz w:val="28"/>
          <w:szCs w:val="28"/>
        </w:rPr>
        <w:t xml:space="preserve"> год, утвержденного распоряжением председателя Контрольно-счетной комиссии Малмыжского района Кировской </w:t>
      </w:r>
      <w:r w:rsidRPr="00EC0014">
        <w:rPr>
          <w:sz w:val="28"/>
          <w:szCs w:val="28"/>
        </w:rPr>
        <w:t>области</w:t>
      </w:r>
      <w:r w:rsidR="00EC0014" w:rsidRPr="00EC0014">
        <w:rPr>
          <w:sz w:val="28"/>
          <w:szCs w:val="28"/>
        </w:rPr>
        <w:t xml:space="preserve"> от </w:t>
      </w:r>
      <w:r w:rsidR="00B12051" w:rsidRPr="00B408A6">
        <w:rPr>
          <w:sz w:val="28"/>
          <w:szCs w:val="28"/>
        </w:rPr>
        <w:t>19</w:t>
      </w:r>
      <w:r w:rsidRPr="00B408A6">
        <w:rPr>
          <w:sz w:val="28"/>
          <w:szCs w:val="28"/>
        </w:rPr>
        <w:t>.1</w:t>
      </w:r>
      <w:r w:rsidR="00236E1B" w:rsidRPr="00B408A6">
        <w:rPr>
          <w:sz w:val="28"/>
          <w:szCs w:val="28"/>
        </w:rPr>
        <w:t>2</w:t>
      </w:r>
      <w:r w:rsidRPr="00B408A6">
        <w:rPr>
          <w:sz w:val="28"/>
          <w:szCs w:val="28"/>
        </w:rPr>
        <w:t>.</w:t>
      </w:r>
      <w:r w:rsidR="00344188">
        <w:rPr>
          <w:sz w:val="28"/>
          <w:szCs w:val="28"/>
        </w:rPr>
        <w:t>20</w:t>
      </w:r>
      <w:r w:rsidR="00B408A6" w:rsidRPr="00B408A6">
        <w:rPr>
          <w:sz w:val="28"/>
          <w:szCs w:val="28"/>
        </w:rPr>
        <w:t>1</w:t>
      </w:r>
      <w:r w:rsidR="00192E3A" w:rsidRPr="00B408A6">
        <w:rPr>
          <w:sz w:val="28"/>
          <w:szCs w:val="28"/>
        </w:rPr>
        <w:t>9</w:t>
      </w:r>
      <w:r w:rsidRPr="00B408A6">
        <w:rPr>
          <w:sz w:val="28"/>
          <w:szCs w:val="28"/>
        </w:rPr>
        <w:t xml:space="preserve"> № 1</w:t>
      </w:r>
      <w:r w:rsidR="00B408A6" w:rsidRPr="00B408A6">
        <w:rPr>
          <w:sz w:val="28"/>
          <w:szCs w:val="28"/>
        </w:rPr>
        <w:t>7</w:t>
      </w:r>
      <w:r w:rsidR="00344188">
        <w:rPr>
          <w:sz w:val="28"/>
          <w:szCs w:val="28"/>
        </w:rPr>
        <w:t xml:space="preserve"> (с изм. от </w:t>
      </w:r>
      <w:r w:rsidR="00EC0014" w:rsidRPr="00B408A6">
        <w:rPr>
          <w:sz w:val="28"/>
          <w:szCs w:val="28"/>
        </w:rPr>
        <w:t>2</w:t>
      </w:r>
      <w:r w:rsidR="00B408A6" w:rsidRPr="00B408A6">
        <w:rPr>
          <w:sz w:val="28"/>
          <w:szCs w:val="28"/>
        </w:rPr>
        <w:t>1.12.</w:t>
      </w:r>
      <w:r w:rsidR="00344188">
        <w:rPr>
          <w:sz w:val="28"/>
          <w:szCs w:val="28"/>
        </w:rPr>
        <w:t>20</w:t>
      </w:r>
      <w:r w:rsidR="00B408A6" w:rsidRPr="00B408A6">
        <w:rPr>
          <w:sz w:val="28"/>
          <w:szCs w:val="28"/>
        </w:rPr>
        <w:t>20</w:t>
      </w:r>
      <w:r w:rsidR="00EC0014" w:rsidRPr="00B408A6">
        <w:rPr>
          <w:sz w:val="28"/>
          <w:szCs w:val="28"/>
        </w:rPr>
        <w:t xml:space="preserve"> №</w:t>
      </w:r>
      <w:r w:rsidR="00B12051" w:rsidRPr="00B408A6">
        <w:rPr>
          <w:sz w:val="28"/>
          <w:szCs w:val="28"/>
        </w:rPr>
        <w:t>1</w:t>
      </w:r>
      <w:r w:rsidR="00B408A6" w:rsidRPr="00B408A6">
        <w:rPr>
          <w:sz w:val="28"/>
          <w:szCs w:val="28"/>
        </w:rPr>
        <w:t>2</w:t>
      </w:r>
      <w:r w:rsidR="00EC0014" w:rsidRPr="00B408A6">
        <w:rPr>
          <w:sz w:val="28"/>
          <w:szCs w:val="28"/>
        </w:rPr>
        <w:t>)</w:t>
      </w:r>
      <w:r w:rsidRPr="00B408A6">
        <w:rPr>
          <w:sz w:val="28"/>
          <w:szCs w:val="28"/>
        </w:rPr>
        <w:t>.</w:t>
      </w:r>
    </w:p>
    <w:p w:rsidR="00CB28E6" w:rsidRPr="004D2E1C" w:rsidRDefault="00E50642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322E">
        <w:rPr>
          <w:rFonts w:ascii="Times New Roman" w:hAnsi="Times New Roman"/>
          <w:sz w:val="28"/>
          <w:szCs w:val="28"/>
        </w:rPr>
        <w:t>В 20</w:t>
      </w:r>
      <w:r w:rsidR="00192E3A">
        <w:rPr>
          <w:rFonts w:ascii="Times New Roman" w:hAnsi="Times New Roman"/>
          <w:sz w:val="28"/>
          <w:szCs w:val="28"/>
        </w:rPr>
        <w:t>20</w:t>
      </w:r>
      <w:r w:rsidRPr="00E2322E">
        <w:rPr>
          <w:rFonts w:ascii="Times New Roman" w:hAnsi="Times New Roman"/>
          <w:sz w:val="28"/>
          <w:szCs w:val="28"/>
        </w:rPr>
        <w:t xml:space="preserve"> году комиссией проведено</w:t>
      </w:r>
      <w:r w:rsidR="00B12051">
        <w:rPr>
          <w:rFonts w:ascii="Times New Roman" w:hAnsi="Times New Roman"/>
          <w:sz w:val="28"/>
          <w:szCs w:val="28"/>
        </w:rPr>
        <w:t xml:space="preserve"> </w:t>
      </w:r>
      <w:r w:rsidR="00447158" w:rsidRPr="004D2E1C">
        <w:rPr>
          <w:rFonts w:ascii="Times New Roman" w:hAnsi="Times New Roman"/>
          <w:sz w:val="28"/>
          <w:szCs w:val="28"/>
        </w:rPr>
        <w:t>5</w:t>
      </w:r>
      <w:r w:rsidR="004D2E1C" w:rsidRPr="004D2E1C">
        <w:rPr>
          <w:rFonts w:ascii="Times New Roman" w:hAnsi="Times New Roman"/>
          <w:sz w:val="28"/>
          <w:szCs w:val="28"/>
        </w:rPr>
        <w:t>7</w:t>
      </w:r>
      <w:r w:rsidR="00447158" w:rsidRPr="004D2E1C">
        <w:rPr>
          <w:rFonts w:ascii="Times New Roman" w:hAnsi="Times New Roman"/>
          <w:sz w:val="28"/>
          <w:szCs w:val="28"/>
        </w:rPr>
        <w:t xml:space="preserve"> мероприяти</w:t>
      </w:r>
      <w:r w:rsidR="004D2E1C" w:rsidRPr="004D2E1C">
        <w:rPr>
          <w:rFonts w:ascii="Times New Roman" w:hAnsi="Times New Roman"/>
          <w:sz w:val="28"/>
          <w:szCs w:val="28"/>
        </w:rPr>
        <w:t>й</w:t>
      </w:r>
      <w:r w:rsidR="00447158" w:rsidRPr="004D2E1C">
        <w:rPr>
          <w:rFonts w:ascii="Times New Roman" w:hAnsi="Times New Roman"/>
          <w:sz w:val="28"/>
          <w:szCs w:val="28"/>
        </w:rPr>
        <w:t xml:space="preserve">, из них </w:t>
      </w:r>
      <w:r w:rsidR="004D2E1C" w:rsidRPr="004D2E1C">
        <w:rPr>
          <w:rFonts w:ascii="Times New Roman" w:hAnsi="Times New Roman"/>
          <w:sz w:val="28"/>
          <w:szCs w:val="28"/>
        </w:rPr>
        <w:t>4</w:t>
      </w:r>
      <w:r w:rsidR="00344188">
        <w:rPr>
          <w:rFonts w:ascii="Times New Roman" w:hAnsi="Times New Roman"/>
          <w:sz w:val="28"/>
          <w:szCs w:val="28"/>
        </w:rPr>
        <w:t> </w:t>
      </w:r>
      <w:r w:rsidR="00435998" w:rsidRPr="004D2E1C">
        <w:rPr>
          <w:rFonts w:ascii="Times New Roman" w:hAnsi="Times New Roman"/>
          <w:sz w:val="28"/>
          <w:szCs w:val="28"/>
        </w:rPr>
        <w:t>контрольных и</w:t>
      </w:r>
      <w:r w:rsidRPr="004D2E1C">
        <w:rPr>
          <w:rFonts w:ascii="Times New Roman" w:hAnsi="Times New Roman"/>
          <w:sz w:val="28"/>
          <w:szCs w:val="28"/>
        </w:rPr>
        <w:t xml:space="preserve"> </w:t>
      </w:r>
      <w:r w:rsidR="004D2E1C" w:rsidRPr="004D2E1C">
        <w:rPr>
          <w:rFonts w:ascii="Times New Roman" w:hAnsi="Times New Roman"/>
          <w:sz w:val="28"/>
          <w:szCs w:val="28"/>
        </w:rPr>
        <w:t>53</w:t>
      </w:r>
      <w:r w:rsidR="00944AB7" w:rsidRPr="004D2E1C">
        <w:rPr>
          <w:rFonts w:ascii="Times New Roman" w:hAnsi="Times New Roman"/>
          <w:sz w:val="28"/>
          <w:szCs w:val="28"/>
        </w:rPr>
        <w:t xml:space="preserve"> </w:t>
      </w:r>
      <w:r w:rsidR="00447158" w:rsidRPr="004D2E1C">
        <w:rPr>
          <w:rFonts w:ascii="Times New Roman" w:hAnsi="Times New Roman"/>
          <w:sz w:val="28"/>
          <w:szCs w:val="28"/>
        </w:rPr>
        <w:t>экспертно-аналитических</w:t>
      </w:r>
      <w:r w:rsidR="00CB28E6" w:rsidRPr="004D2E1C">
        <w:rPr>
          <w:rFonts w:ascii="Times New Roman" w:hAnsi="Times New Roman"/>
          <w:sz w:val="28"/>
          <w:szCs w:val="28"/>
        </w:rPr>
        <w:t>.</w:t>
      </w:r>
    </w:p>
    <w:p w:rsidR="00901EAD" w:rsidRDefault="00CB28E6" w:rsidP="00901EA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33C42">
        <w:rPr>
          <w:rFonts w:ascii="Times New Roman" w:hAnsi="Times New Roman"/>
          <w:sz w:val="28"/>
          <w:szCs w:val="28"/>
        </w:rPr>
        <w:lastRenderedPageBreak/>
        <w:t>П</w:t>
      </w:r>
      <w:r w:rsidR="00435998" w:rsidRPr="00E33C42">
        <w:rPr>
          <w:rFonts w:ascii="Times New Roman" w:hAnsi="Times New Roman"/>
          <w:sz w:val="28"/>
          <w:szCs w:val="28"/>
        </w:rPr>
        <w:t xml:space="preserve">одготовлено </w:t>
      </w:r>
      <w:r w:rsidR="00E2322E" w:rsidRPr="00E33C42">
        <w:rPr>
          <w:rFonts w:ascii="Times New Roman" w:hAnsi="Times New Roman"/>
          <w:sz w:val="28"/>
          <w:szCs w:val="28"/>
        </w:rPr>
        <w:t>2</w:t>
      </w:r>
      <w:r w:rsidR="004D2E1C" w:rsidRPr="00E33C42">
        <w:rPr>
          <w:rFonts w:ascii="Times New Roman" w:hAnsi="Times New Roman"/>
          <w:sz w:val="28"/>
          <w:szCs w:val="28"/>
        </w:rPr>
        <w:t>8</w:t>
      </w:r>
      <w:r w:rsidR="002F2A02" w:rsidRPr="00E33C42">
        <w:rPr>
          <w:rFonts w:ascii="Times New Roman" w:hAnsi="Times New Roman"/>
          <w:sz w:val="28"/>
          <w:szCs w:val="28"/>
        </w:rPr>
        <w:t xml:space="preserve"> </w:t>
      </w:r>
      <w:r w:rsidR="00435998" w:rsidRPr="00E33C42">
        <w:rPr>
          <w:rFonts w:ascii="Times New Roman" w:hAnsi="Times New Roman"/>
          <w:sz w:val="28"/>
          <w:szCs w:val="28"/>
        </w:rPr>
        <w:t>экспертиз</w:t>
      </w:r>
      <w:r w:rsidR="00435998" w:rsidRPr="00E2322E">
        <w:rPr>
          <w:rFonts w:ascii="Times New Roman" w:hAnsi="Times New Roman"/>
          <w:sz w:val="28"/>
          <w:szCs w:val="28"/>
        </w:rPr>
        <w:t xml:space="preserve"> на проекты бюджетов</w:t>
      </w:r>
      <w:r w:rsidR="008468F9">
        <w:rPr>
          <w:rFonts w:ascii="Times New Roman" w:hAnsi="Times New Roman"/>
          <w:sz w:val="28"/>
          <w:szCs w:val="28"/>
        </w:rPr>
        <w:t xml:space="preserve"> Малмыжского муниципального района и поселений на 202</w:t>
      </w:r>
      <w:r w:rsidR="00192E3A">
        <w:rPr>
          <w:rFonts w:ascii="Times New Roman" w:hAnsi="Times New Roman"/>
          <w:sz w:val="28"/>
          <w:szCs w:val="28"/>
        </w:rPr>
        <w:t>1</w:t>
      </w:r>
      <w:r w:rsidR="008468F9">
        <w:rPr>
          <w:rFonts w:ascii="Times New Roman" w:hAnsi="Times New Roman"/>
          <w:sz w:val="28"/>
          <w:szCs w:val="28"/>
        </w:rPr>
        <w:t xml:space="preserve"> год и плановый </w:t>
      </w:r>
      <w:r w:rsidR="001B38F1">
        <w:rPr>
          <w:rFonts w:ascii="Times New Roman" w:hAnsi="Times New Roman"/>
          <w:sz w:val="28"/>
          <w:szCs w:val="28"/>
        </w:rPr>
        <w:t>период,</w:t>
      </w:r>
      <w:r w:rsidR="008468F9">
        <w:rPr>
          <w:rFonts w:ascii="Times New Roman" w:hAnsi="Times New Roman"/>
          <w:sz w:val="28"/>
          <w:szCs w:val="28"/>
        </w:rPr>
        <w:t xml:space="preserve"> </w:t>
      </w:r>
      <w:r w:rsidR="00344188">
        <w:rPr>
          <w:rFonts w:ascii="Times New Roman" w:hAnsi="Times New Roman"/>
          <w:sz w:val="28"/>
          <w:szCs w:val="28"/>
        </w:rPr>
        <w:t>на </w:t>
      </w:r>
      <w:r w:rsidR="004D2E1C">
        <w:rPr>
          <w:rFonts w:ascii="Times New Roman" w:hAnsi="Times New Roman"/>
          <w:sz w:val="28"/>
          <w:szCs w:val="28"/>
        </w:rPr>
        <w:t>проекты о</w:t>
      </w:r>
      <w:r w:rsidR="008468F9">
        <w:rPr>
          <w:rFonts w:ascii="Times New Roman" w:hAnsi="Times New Roman"/>
          <w:sz w:val="28"/>
          <w:szCs w:val="28"/>
        </w:rPr>
        <w:t xml:space="preserve"> внесени</w:t>
      </w:r>
      <w:r w:rsidR="004D2E1C">
        <w:rPr>
          <w:rFonts w:ascii="Times New Roman" w:hAnsi="Times New Roman"/>
          <w:sz w:val="28"/>
          <w:szCs w:val="28"/>
        </w:rPr>
        <w:t>и</w:t>
      </w:r>
      <w:r w:rsidR="008468F9">
        <w:rPr>
          <w:rFonts w:ascii="Times New Roman" w:hAnsi="Times New Roman"/>
          <w:sz w:val="28"/>
          <w:szCs w:val="28"/>
        </w:rPr>
        <w:t xml:space="preserve"> изменений в бюджет </w:t>
      </w:r>
      <w:r w:rsidR="006E52A0">
        <w:rPr>
          <w:rFonts w:ascii="Times New Roman" w:hAnsi="Times New Roman"/>
          <w:sz w:val="28"/>
          <w:szCs w:val="28"/>
        </w:rPr>
        <w:t xml:space="preserve">района на </w:t>
      </w:r>
      <w:r w:rsidR="008468F9">
        <w:rPr>
          <w:rFonts w:ascii="Times New Roman" w:hAnsi="Times New Roman"/>
          <w:sz w:val="28"/>
          <w:szCs w:val="28"/>
        </w:rPr>
        <w:t>20</w:t>
      </w:r>
      <w:r w:rsidR="00192E3A">
        <w:rPr>
          <w:rFonts w:ascii="Times New Roman" w:hAnsi="Times New Roman"/>
          <w:sz w:val="28"/>
          <w:szCs w:val="28"/>
        </w:rPr>
        <w:t>20</w:t>
      </w:r>
      <w:r w:rsidR="008468F9">
        <w:rPr>
          <w:rFonts w:ascii="Times New Roman" w:hAnsi="Times New Roman"/>
          <w:sz w:val="28"/>
          <w:szCs w:val="28"/>
        </w:rPr>
        <w:t xml:space="preserve"> год</w:t>
      </w:r>
      <w:r w:rsidR="009759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01EAD">
        <w:rPr>
          <w:rFonts w:ascii="Times New Roman" w:hAnsi="Times New Roman"/>
          <w:sz w:val="28"/>
          <w:szCs w:val="28"/>
        </w:rPr>
        <w:t>финансово-экономическ</w:t>
      </w:r>
      <w:r w:rsidR="006E52A0">
        <w:rPr>
          <w:rFonts w:ascii="Times New Roman" w:hAnsi="Times New Roman"/>
          <w:sz w:val="28"/>
          <w:szCs w:val="28"/>
        </w:rPr>
        <w:t>их</w:t>
      </w:r>
      <w:r w:rsidR="00901EAD">
        <w:rPr>
          <w:rFonts w:ascii="Times New Roman" w:hAnsi="Times New Roman"/>
          <w:sz w:val="28"/>
          <w:szCs w:val="28"/>
        </w:rPr>
        <w:t xml:space="preserve"> экспертиз </w:t>
      </w:r>
      <w:r w:rsidR="004D2E1C">
        <w:rPr>
          <w:rFonts w:ascii="Times New Roman" w:hAnsi="Times New Roman"/>
          <w:sz w:val="28"/>
          <w:szCs w:val="28"/>
        </w:rPr>
        <w:t>муниципальных программ</w:t>
      </w:r>
      <w:r w:rsidR="00447158">
        <w:rPr>
          <w:rFonts w:ascii="Times New Roman" w:hAnsi="Times New Roman"/>
          <w:sz w:val="28"/>
          <w:szCs w:val="28"/>
        </w:rPr>
        <w:t>.</w:t>
      </w:r>
    </w:p>
    <w:p w:rsidR="00E50642" w:rsidRDefault="001B38F1" w:rsidP="001B38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</w:t>
      </w:r>
      <w:r w:rsidR="008468F9">
        <w:rPr>
          <w:rFonts w:ascii="Times New Roman" w:hAnsi="Times New Roman"/>
          <w:sz w:val="28"/>
          <w:szCs w:val="28"/>
        </w:rPr>
        <w:t xml:space="preserve"> внешн</w:t>
      </w:r>
      <w:r>
        <w:rPr>
          <w:rFonts w:ascii="Times New Roman" w:hAnsi="Times New Roman"/>
          <w:sz w:val="28"/>
          <w:szCs w:val="28"/>
        </w:rPr>
        <w:t>ие</w:t>
      </w:r>
      <w:r w:rsidR="008468F9">
        <w:rPr>
          <w:rFonts w:ascii="Times New Roman" w:hAnsi="Times New Roman"/>
          <w:sz w:val="28"/>
          <w:szCs w:val="28"/>
        </w:rPr>
        <w:t xml:space="preserve"> проверки годов</w:t>
      </w:r>
      <w:r>
        <w:rPr>
          <w:rFonts w:ascii="Times New Roman" w:hAnsi="Times New Roman"/>
          <w:sz w:val="28"/>
          <w:szCs w:val="28"/>
        </w:rPr>
        <w:t>ых отчетов об исполнении бюджета за</w:t>
      </w:r>
      <w:r w:rsidR="008468F9">
        <w:rPr>
          <w:rFonts w:ascii="Times New Roman" w:hAnsi="Times New Roman"/>
          <w:sz w:val="28"/>
          <w:szCs w:val="28"/>
        </w:rPr>
        <w:t xml:space="preserve"> 201</w:t>
      </w:r>
      <w:r w:rsidR="00192E3A">
        <w:rPr>
          <w:rFonts w:ascii="Times New Roman" w:hAnsi="Times New Roman"/>
          <w:sz w:val="28"/>
          <w:szCs w:val="28"/>
        </w:rPr>
        <w:t>9</w:t>
      </w:r>
      <w:r w:rsidR="008468F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47158">
        <w:rPr>
          <w:rFonts w:ascii="Times New Roman" w:hAnsi="Times New Roman"/>
          <w:sz w:val="28"/>
          <w:szCs w:val="28"/>
        </w:rPr>
        <w:t xml:space="preserve">в 19 </w:t>
      </w:r>
      <w:r>
        <w:rPr>
          <w:rFonts w:ascii="Times New Roman" w:hAnsi="Times New Roman"/>
          <w:sz w:val="28"/>
          <w:szCs w:val="28"/>
        </w:rPr>
        <w:t>муниципальных образовани</w:t>
      </w:r>
      <w:r w:rsidR="00447158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Малмыжского района, в том числе поселени</w:t>
      </w:r>
      <w:r w:rsidR="00447158">
        <w:rPr>
          <w:rFonts w:ascii="Times New Roman" w:hAnsi="Times New Roman"/>
          <w:sz w:val="28"/>
          <w:szCs w:val="28"/>
        </w:rPr>
        <w:t>ях</w:t>
      </w:r>
      <w:r w:rsidR="003441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внешняя проверка годовой отчетности </w:t>
      </w:r>
      <w:r w:rsidR="00192E3A">
        <w:rPr>
          <w:rFonts w:ascii="Times New Roman" w:hAnsi="Times New Roman"/>
          <w:sz w:val="28"/>
          <w:szCs w:val="28"/>
        </w:rPr>
        <w:t>3</w:t>
      </w:r>
      <w:r w:rsidR="0034418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главных администраторов бюджетных средств.</w:t>
      </w:r>
    </w:p>
    <w:p w:rsidR="00F12083" w:rsidRPr="004D2E1C" w:rsidRDefault="00F3799F" w:rsidP="001B38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проверенных в 20</w:t>
      </w:r>
      <w:r w:rsidR="00192E3A">
        <w:rPr>
          <w:rFonts w:ascii="Times New Roman" w:hAnsi="Times New Roman"/>
          <w:sz w:val="28"/>
          <w:szCs w:val="28"/>
        </w:rPr>
        <w:t>20</w:t>
      </w:r>
      <w:r w:rsidR="00344188">
        <w:rPr>
          <w:rFonts w:ascii="Times New Roman" w:hAnsi="Times New Roman"/>
          <w:sz w:val="28"/>
          <w:szCs w:val="28"/>
        </w:rPr>
        <w:t xml:space="preserve"> году бюджетных средств и </w:t>
      </w:r>
      <w:r>
        <w:rPr>
          <w:rFonts w:ascii="Times New Roman" w:hAnsi="Times New Roman"/>
          <w:sz w:val="28"/>
          <w:szCs w:val="28"/>
        </w:rPr>
        <w:t xml:space="preserve">муниципального имущества составил </w:t>
      </w:r>
      <w:r w:rsidR="004D2E1C">
        <w:rPr>
          <w:rFonts w:ascii="Times New Roman" w:hAnsi="Times New Roman"/>
          <w:sz w:val="28"/>
          <w:szCs w:val="28"/>
        </w:rPr>
        <w:t>1 355 135,</w:t>
      </w:r>
      <w:r w:rsidR="004D2E1C" w:rsidRPr="004D2E1C">
        <w:rPr>
          <w:rFonts w:ascii="Times New Roman" w:hAnsi="Times New Roman"/>
          <w:sz w:val="28"/>
          <w:szCs w:val="28"/>
        </w:rPr>
        <w:t>66</w:t>
      </w:r>
      <w:r w:rsidRPr="004D2E1C">
        <w:rPr>
          <w:rFonts w:ascii="Times New Roman" w:hAnsi="Times New Roman"/>
          <w:sz w:val="28"/>
          <w:szCs w:val="28"/>
        </w:rPr>
        <w:t xml:space="preserve"> тыс. рублей</w:t>
      </w:r>
      <w:r w:rsidR="00F12083" w:rsidRPr="004D2E1C">
        <w:rPr>
          <w:rFonts w:ascii="Times New Roman" w:hAnsi="Times New Roman"/>
          <w:sz w:val="28"/>
          <w:szCs w:val="28"/>
        </w:rPr>
        <w:t>.</w:t>
      </w:r>
    </w:p>
    <w:p w:rsidR="00F12083" w:rsidRPr="00D742C6" w:rsidRDefault="00192E3A" w:rsidP="00F12083">
      <w:pPr>
        <w:pStyle w:val="ad"/>
        <w:ind w:left="0" w:firstLine="708"/>
        <w:jc w:val="both"/>
        <w:rPr>
          <w:szCs w:val="28"/>
        </w:rPr>
      </w:pPr>
      <w:r>
        <w:rPr>
          <w:szCs w:val="28"/>
        </w:rPr>
        <w:t>Д</w:t>
      </w:r>
      <w:r w:rsidR="00F12083">
        <w:rPr>
          <w:szCs w:val="28"/>
        </w:rPr>
        <w:t>еятельност</w:t>
      </w:r>
      <w:r>
        <w:rPr>
          <w:szCs w:val="28"/>
        </w:rPr>
        <w:t>ь</w:t>
      </w:r>
      <w:r w:rsidR="00F12083">
        <w:rPr>
          <w:szCs w:val="28"/>
        </w:rPr>
        <w:t xml:space="preserve"> контрольно-счетной комиссии в</w:t>
      </w:r>
      <w:r w:rsidR="00F12083" w:rsidRPr="00F12083">
        <w:rPr>
          <w:szCs w:val="28"/>
        </w:rPr>
        <w:t xml:space="preserve"> отчетном периоде был</w:t>
      </w:r>
      <w:r>
        <w:rPr>
          <w:szCs w:val="28"/>
        </w:rPr>
        <w:t>а</w:t>
      </w:r>
      <w:r w:rsidR="00F12083" w:rsidRPr="00F12083">
        <w:rPr>
          <w:szCs w:val="28"/>
        </w:rPr>
        <w:t xml:space="preserve"> направлен</w:t>
      </w:r>
      <w:r>
        <w:rPr>
          <w:szCs w:val="28"/>
        </w:rPr>
        <w:t>а</w:t>
      </w:r>
      <w:r w:rsidR="00F12083">
        <w:rPr>
          <w:szCs w:val="28"/>
        </w:rPr>
        <w:t xml:space="preserve"> </w:t>
      </w:r>
      <w:r w:rsidR="00F12083" w:rsidRPr="00D742C6">
        <w:rPr>
          <w:szCs w:val="28"/>
        </w:rPr>
        <w:t>на оценку эффективности</w:t>
      </w:r>
      <w:r w:rsidR="00D742C6" w:rsidRPr="00D742C6">
        <w:rPr>
          <w:szCs w:val="28"/>
        </w:rPr>
        <w:t>, результативности и законности</w:t>
      </w:r>
      <w:r w:rsidR="00F12083" w:rsidRPr="00D742C6">
        <w:rPr>
          <w:szCs w:val="28"/>
        </w:rPr>
        <w:t xml:space="preserve"> использования</w:t>
      </w:r>
      <w:r w:rsidR="00D742C6" w:rsidRPr="00D742C6">
        <w:rPr>
          <w:szCs w:val="28"/>
        </w:rPr>
        <w:t xml:space="preserve"> бюджетных средств и </w:t>
      </w:r>
      <w:r w:rsidR="00F12083" w:rsidRPr="00D742C6">
        <w:rPr>
          <w:szCs w:val="28"/>
        </w:rPr>
        <w:t>муниципального имущества.</w:t>
      </w:r>
    </w:p>
    <w:p w:rsidR="00E50642" w:rsidRDefault="007279DE" w:rsidP="00F33CA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мероприятия проводились в </w:t>
      </w:r>
      <w:r w:rsidR="004D2E1C">
        <w:rPr>
          <w:sz w:val="28"/>
          <w:szCs w:val="28"/>
        </w:rPr>
        <w:t>9</w:t>
      </w:r>
      <w:r>
        <w:rPr>
          <w:sz w:val="28"/>
          <w:szCs w:val="28"/>
        </w:rPr>
        <w:t xml:space="preserve"> учреждениях</w:t>
      </w:r>
      <w:r w:rsidR="00E50642" w:rsidRPr="00E2322E">
        <w:rPr>
          <w:sz w:val="28"/>
          <w:szCs w:val="28"/>
        </w:rPr>
        <w:t xml:space="preserve">, в числе которых </w:t>
      </w:r>
      <w:r w:rsidR="00254554">
        <w:rPr>
          <w:sz w:val="28"/>
          <w:szCs w:val="28"/>
        </w:rPr>
        <w:t xml:space="preserve">проверены </w:t>
      </w:r>
      <w:r w:rsidR="004D2E1C">
        <w:rPr>
          <w:sz w:val="28"/>
          <w:szCs w:val="28"/>
        </w:rPr>
        <w:t>8</w:t>
      </w:r>
      <w:r w:rsidR="00D742C6">
        <w:rPr>
          <w:sz w:val="28"/>
          <w:szCs w:val="28"/>
        </w:rPr>
        <w:t xml:space="preserve"> </w:t>
      </w:r>
      <w:r w:rsidR="00E50642" w:rsidRPr="00E2322E">
        <w:rPr>
          <w:sz w:val="28"/>
          <w:szCs w:val="28"/>
        </w:rPr>
        <w:t>орган</w:t>
      </w:r>
      <w:r w:rsidR="00F516CA">
        <w:rPr>
          <w:sz w:val="28"/>
          <w:szCs w:val="28"/>
        </w:rPr>
        <w:t>ов</w:t>
      </w:r>
      <w:r w:rsidR="00E50642" w:rsidRPr="00E2322E">
        <w:rPr>
          <w:sz w:val="28"/>
          <w:szCs w:val="28"/>
        </w:rPr>
        <w:t xml:space="preserve"> </w:t>
      </w:r>
      <w:r w:rsidR="00CE1F13" w:rsidRPr="00E2322E">
        <w:rPr>
          <w:sz w:val="28"/>
          <w:szCs w:val="28"/>
        </w:rPr>
        <w:t xml:space="preserve">местного самоуправления Малмыжского района </w:t>
      </w:r>
      <w:r w:rsidR="00E50642" w:rsidRPr="00E2322E">
        <w:rPr>
          <w:sz w:val="28"/>
          <w:szCs w:val="28"/>
        </w:rPr>
        <w:t>Кировской области</w:t>
      </w:r>
      <w:r w:rsidR="00F516CA">
        <w:rPr>
          <w:sz w:val="28"/>
          <w:szCs w:val="28"/>
        </w:rPr>
        <w:t xml:space="preserve"> и КОГКУ Центр занятости населения</w:t>
      </w:r>
      <w:r w:rsidR="00F516CA" w:rsidRPr="00F516CA">
        <w:rPr>
          <w:sz w:val="28"/>
          <w:szCs w:val="28"/>
        </w:rPr>
        <w:t xml:space="preserve"> </w:t>
      </w:r>
      <w:r w:rsidR="00F516CA">
        <w:rPr>
          <w:sz w:val="28"/>
          <w:szCs w:val="28"/>
        </w:rPr>
        <w:t>Малмыжского района Кировской области.</w:t>
      </w:r>
    </w:p>
    <w:p w:rsidR="00006415" w:rsidRDefault="00006415" w:rsidP="00F33CA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показатели, характеризующие деятельность контрольно-счетной комиссии Малмыжского района в 201</w:t>
      </w:r>
      <w:r w:rsidR="00F516CA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192E3A">
        <w:rPr>
          <w:sz w:val="28"/>
          <w:szCs w:val="28"/>
        </w:rPr>
        <w:t>20</w:t>
      </w:r>
      <w:r w:rsidR="00610D65">
        <w:rPr>
          <w:sz w:val="28"/>
          <w:szCs w:val="28"/>
        </w:rPr>
        <w:t xml:space="preserve"> годах, представлены в </w:t>
      </w:r>
      <w:r>
        <w:rPr>
          <w:sz w:val="28"/>
          <w:szCs w:val="28"/>
        </w:rPr>
        <w:t xml:space="preserve">таблице. </w:t>
      </w:r>
    </w:p>
    <w:tbl>
      <w:tblPr>
        <w:tblStyle w:val="af3"/>
        <w:tblW w:w="0" w:type="auto"/>
        <w:tblLook w:val="04A0"/>
      </w:tblPr>
      <w:tblGrid>
        <w:gridCol w:w="6223"/>
        <w:gridCol w:w="1116"/>
        <w:gridCol w:w="1116"/>
        <w:gridCol w:w="1116"/>
      </w:tblGrid>
      <w:tr w:rsidR="00EE1FDC" w:rsidTr="00D8619C">
        <w:tc>
          <w:tcPr>
            <w:tcW w:w="0" w:type="auto"/>
          </w:tcPr>
          <w:p w:rsidR="00D8619C" w:rsidRPr="0029429C" w:rsidRDefault="003428D1" w:rsidP="0029429C">
            <w:pPr>
              <w:pStyle w:val="Default"/>
              <w:jc w:val="center"/>
              <w:rPr>
                <w:b/>
              </w:rPr>
            </w:pPr>
            <w:r w:rsidRPr="0029429C">
              <w:rPr>
                <w:b/>
              </w:rPr>
              <w:t>Наименование показателей</w:t>
            </w:r>
          </w:p>
        </w:tc>
        <w:tc>
          <w:tcPr>
            <w:tcW w:w="0" w:type="auto"/>
          </w:tcPr>
          <w:p w:rsidR="00D8619C" w:rsidRPr="0029429C" w:rsidRDefault="003428D1" w:rsidP="00BB5754">
            <w:pPr>
              <w:pStyle w:val="Default"/>
              <w:jc w:val="center"/>
              <w:rPr>
                <w:b/>
              </w:rPr>
            </w:pPr>
            <w:r w:rsidRPr="0029429C">
              <w:rPr>
                <w:b/>
              </w:rPr>
              <w:t>201</w:t>
            </w:r>
            <w:r w:rsidR="00BB5754">
              <w:rPr>
                <w:b/>
                <w:lang w:val="en-US"/>
              </w:rPr>
              <w:t>8</w:t>
            </w:r>
            <w:r w:rsidRPr="0029429C">
              <w:rPr>
                <w:b/>
              </w:rPr>
              <w:t xml:space="preserve"> год</w:t>
            </w:r>
          </w:p>
        </w:tc>
        <w:tc>
          <w:tcPr>
            <w:tcW w:w="0" w:type="auto"/>
          </w:tcPr>
          <w:p w:rsidR="00D8619C" w:rsidRPr="0029429C" w:rsidRDefault="003428D1" w:rsidP="00BB5754">
            <w:pPr>
              <w:pStyle w:val="Default"/>
              <w:jc w:val="center"/>
              <w:rPr>
                <w:b/>
              </w:rPr>
            </w:pPr>
            <w:r w:rsidRPr="0029429C">
              <w:rPr>
                <w:b/>
              </w:rPr>
              <w:t>201</w:t>
            </w:r>
            <w:r w:rsidR="00BB5754">
              <w:rPr>
                <w:b/>
                <w:lang w:val="en-US"/>
              </w:rPr>
              <w:t>9</w:t>
            </w:r>
            <w:r w:rsidRPr="0029429C">
              <w:rPr>
                <w:b/>
              </w:rPr>
              <w:t xml:space="preserve"> год</w:t>
            </w:r>
          </w:p>
        </w:tc>
        <w:tc>
          <w:tcPr>
            <w:tcW w:w="0" w:type="auto"/>
          </w:tcPr>
          <w:p w:rsidR="00D8619C" w:rsidRPr="0029429C" w:rsidRDefault="003428D1" w:rsidP="00BB5754">
            <w:pPr>
              <w:pStyle w:val="Default"/>
              <w:jc w:val="center"/>
              <w:rPr>
                <w:b/>
              </w:rPr>
            </w:pPr>
            <w:r w:rsidRPr="0029429C">
              <w:rPr>
                <w:b/>
              </w:rPr>
              <w:t>20</w:t>
            </w:r>
            <w:r w:rsidR="00BB5754">
              <w:rPr>
                <w:b/>
                <w:lang w:val="en-US"/>
              </w:rPr>
              <w:t>20</w:t>
            </w:r>
            <w:r w:rsidRPr="0029429C">
              <w:rPr>
                <w:b/>
              </w:rPr>
              <w:t xml:space="preserve"> год</w:t>
            </w:r>
          </w:p>
        </w:tc>
      </w:tr>
      <w:tr w:rsidR="00BB5754" w:rsidRPr="003428D1" w:rsidTr="0029429C">
        <w:tc>
          <w:tcPr>
            <w:tcW w:w="0" w:type="auto"/>
            <w:vAlign w:val="bottom"/>
          </w:tcPr>
          <w:p w:rsidR="00BB5754" w:rsidRPr="003428D1" w:rsidRDefault="00BB5754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 xml:space="preserve">Проведено контрольных мероприятий 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BB5754" w:rsidRPr="003428D1" w:rsidRDefault="004D2E1C" w:rsidP="00EE1FDC">
            <w:pPr>
              <w:pStyle w:val="Default"/>
              <w:jc w:val="center"/>
            </w:pPr>
            <w:r>
              <w:t>4</w:t>
            </w:r>
          </w:p>
        </w:tc>
      </w:tr>
      <w:tr w:rsidR="00BB5754" w:rsidRPr="003428D1" w:rsidTr="0029429C">
        <w:tc>
          <w:tcPr>
            <w:tcW w:w="0" w:type="auto"/>
            <w:vAlign w:val="bottom"/>
          </w:tcPr>
          <w:p w:rsidR="00BB5754" w:rsidRPr="003428D1" w:rsidRDefault="00BB5754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Проведено экспертно-аналитических мероприятий</w:t>
            </w:r>
            <w:r w:rsidR="00610D65">
              <w:rPr>
                <w:rFonts w:ascii="Times New Roman" w:hAnsi="Times New Roman"/>
                <w:color w:val="000000"/>
              </w:rPr>
              <w:t>, из </w:t>
            </w:r>
            <w:r>
              <w:rPr>
                <w:rFonts w:ascii="Times New Roman" w:hAnsi="Times New Roman"/>
                <w:color w:val="000000"/>
              </w:rPr>
              <w:t>них:</w:t>
            </w:r>
            <w:r w:rsidRPr="003428D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43</w:t>
            </w:r>
          </w:p>
        </w:tc>
        <w:tc>
          <w:tcPr>
            <w:tcW w:w="0" w:type="auto"/>
          </w:tcPr>
          <w:p w:rsidR="00BB5754" w:rsidRPr="003428D1" w:rsidRDefault="004D2E1C" w:rsidP="00EE1FDC">
            <w:pPr>
              <w:pStyle w:val="Default"/>
              <w:jc w:val="center"/>
            </w:pPr>
            <w:r>
              <w:t>53</w:t>
            </w:r>
          </w:p>
        </w:tc>
      </w:tr>
      <w:tr w:rsidR="00BB5754" w:rsidRPr="003428D1" w:rsidTr="0029429C">
        <w:tc>
          <w:tcPr>
            <w:tcW w:w="0" w:type="auto"/>
            <w:vAlign w:val="bottom"/>
          </w:tcPr>
          <w:p w:rsidR="00BB5754" w:rsidRPr="003428D1" w:rsidRDefault="00BB5754" w:rsidP="003428D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экспертиз проектов муниципальных правовых актов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BB5754" w:rsidRPr="003428D1" w:rsidRDefault="004D2E1C" w:rsidP="00EE1FDC">
            <w:pPr>
              <w:pStyle w:val="Default"/>
              <w:jc w:val="center"/>
            </w:pPr>
            <w:r>
              <w:t>28</w:t>
            </w:r>
          </w:p>
        </w:tc>
      </w:tr>
      <w:tr w:rsidR="00BB5754" w:rsidRPr="003428D1" w:rsidTr="0029429C">
        <w:tc>
          <w:tcPr>
            <w:tcW w:w="0" w:type="auto"/>
            <w:vAlign w:val="bottom"/>
          </w:tcPr>
          <w:p w:rsidR="00BB5754" w:rsidRPr="003428D1" w:rsidRDefault="00BB5754" w:rsidP="003428D1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Объем бюджетных средств, охваченных внешней проверкой годового отчета об исполнении местного бюджета, тыс. руб.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850293,7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1063926</w:t>
            </w:r>
          </w:p>
        </w:tc>
        <w:tc>
          <w:tcPr>
            <w:tcW w:w="0" w:type="auto"/>
          </w:tcPr>
          <w:p w:rsidR="00BB5754" w:rsidRPr="003428D1" w:rsidRDefault="004D2E1C" w:rsidP="00EE1FDC">
            <w:pPr>
              <w:pStyle w:val="Default"/>
              <w:jc w:val="center"/>
            </w:pPr>
            <w:r>
              <w:t>552264,2</w:t>
            </w:r>
          </w:p>
        </w:tc>
      </w:tr>
      <w:tr w:rsidR="00BB5754" w:rsidRPr="003428D1" w:rsidTr="0029429C">
        <w:tc>
          <w:tcPr>
            <w:tcW w:w="0" w:type="auto"/>
            <w:vAlign w:val="bottom"/>
          </w:tcPr>
          <w:p w:rsidR="00BB5754" w:rsidRPr="003428D1" w:rsidRDefault="00BB5754" w:rsidP="00DE15CB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Объем средств, проверенных при проведении контрольных и экспертно-аналитических мероприятиях</w:t>
            </w:r>
            <w:r>
              <w:rPr>
                <w:rFonts w:ascii="Times New Roman" w:hAnsi="Times New Roman"/>
                <w:color w:val="000000"/>
              </w:rPr>
              <w:t xml:space="preserve"> (за исключением экспертиз проектов МПА)</w:t>
            </w:r>
            <w:r w:rsidRPr="003428D1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млн</w:t>
            </w:r>
            <w:r w:rsidR="00610D65">
              <w:rPr>
                <w:rFonts w:ascii="Times New Roman" w:hAnsi="Times New Roman"/>
                <w:color w:val="000000"/>
              </w:rPr>
              <w:t>. руб. в </w:t>
            </w:r>
            <w:r w:rsidRPr="003428D1">
              <w:rPr>
                <w:rFonts w:ascii="Times New Roman" w:hAnsi="Times New Roman"/>
                <w:color w:val="000000"/>
              </w:rPr>
              <w:t>том числе: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387,9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1523,21</w:t>
            </w:r>
          </w:p>
        </w:tc>
        <w:tc>
          <w:tcPr>
            <w:tcW w:w="0" w:type="auto"/>
          </w:tcPr>
          <w:p w:rsidR="00BB5754" w:rsidRPr="008F622B" w:rsidRDefault="008F622B" w:rsidP="004D2E1C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  <w:r>
              <w:t>,</w:t>
            </w:r>
            <w:r>
              <w:rPr>
                <w:lang w:val="en-US"/>
              </w:rPr>
              <w:t>57</w:t>
            </w:r>
          </w:p>
        </w:tc>
      </w:tr>
      <w:tr w:rsidR="00BB5754" w:rsidRPr="003428D1" w:rsidTr="0029429C">
        <w:tc>
          <w:tcPr>
            <w:tcW w:w="0" w:type="auto"/>
            <w:vAlign w:val="center"/>
          </w:tcPr>
          <w:p w:rsidR="00BB5754" w:rsidRPr="003428D1" w:rsidRDefault="00BB5754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 xml:space="preserve">стоимость проверенного муниципального имущества 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81,8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1431,194</w:t>
            </w:r>
          </w:p>
        </w:tc>
        <w:tc>
          <w:tcPr>
            <w:tcW w:w="0" w:type="auto"/>
          </w:tcPr>
          <w:p w:rsidR="00BB5754" w:rsidRPr="003428D1" w:rsidRDefault="00BB5754" w:rsidP="00F802EE">
            <w:pPr>
              <w:pStyle w:val="Default"/>
              <w:jc w:val="center"/>
            </w:pPr>
          </w:p>
        </w:tc>
      </w:tr>
      <w:tr w:rsidR="00BB5754" w:rsidRPr="003428D1" w:rsidTr="0029429C">
        <w:tc>
          <w:tcPr>
            <w:tcW w:w="0" w:type="auto"/>
            <w:vAlign w:val="center"/>
          </w:tcPr>
          <w:p w:rsidR="00BB5754" w:rsidRPr="003428D1" w:rsidRDefault="00BB5754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Количество объ</w:t>
            </w:r>
            <w:r w:rsidR="00610D65">
              <w:rPr>
                <w:rFonts w:ascii="Times New Roman" w:hAnsi="Times New Roman"/>
                <w:color w:val="000000"/>
              </w:rPr>
              <w:t>ектов, охваченных контрольными и </w:t>
            </w:r>
            <w:r w:rsidRPr="003428D1">
              <w:rPr>
                <w:rFonts w:ascii="Times New Roman" w:hAnsi="Times New Roman"/>
                <w:color w:val="000000"/>
              </w:rPr>
              <w:t>экспертно-аналитическими мероприятиями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BB5754" w:rsidRPr="003428D1" w:rsidRDefault="004D2E1C" w:rsidP="00EE1FDC">
            <w:pPr>
              <w:pStyle w:val="Default"/>
              <w:jc w:val="center"/>
            </w:pPr>
            <w:r>
              <w:t>20</w:t>
            </w:r>
          </w:p>
        </w:tc>
      </w:tr>
      <w:tr w:rsidR="00BB5754" w:rsidRPr="003428D1" w:rsidTr="0029429C">
        <w:tc>
          <w:tcPr>
            <w:tcW w:w="0" w:type="auto"/>
            <w:vAlign w:val="center"/>
          </w:tcPr>
          <w:p w:rsidR="00BB5754" w:rsidRPr="003428D1" w:rsidRDefault="00BB5754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Количество составленных актов (без учета актов осмотра) и отчетов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BB5754" w:rsidRPr="003428D1" w:rsidRDefault="004D2E1C" w:rsidP="00EE1FDC">
            <w:pPr>
              <w:pStyle w:val="Default"/>
              <w:jc w:val="center"/>
            </w:pPr>
            <w:r>
              <w:t>30</w:t>
            </w:r>
          </w:p>
        </w:tc>
      </w:tr>
      <w:tr w:rsidR="00BB5754" w:rsidRPr="003428D1" w:rsidTr="0029429C">
        <w:tc>
          <w:tcPr>
            <w:tcW w:w="0" w:type="auto"/>
            <w:vAlign w:val="bottom"/>
          </w:tcPr>
          <w:p w:rsidR="00BB5754" w:rsidRPr="003428D1" w:rsidRDefault="00BB5754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Выявлено нарушений в финансово-бюджетной сфере, тыс. руб.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305115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320727,8</w:t>
            </w:r>
          </w:p>
        </w:tc>
        <w:tc>
          <w:tcPr>
            <w:tcW w:w="0" w:type="auto"/>
          </w:tcPr>
          <w:p w:rsidR="00BB5754" w:rsidRPr="003428D1" w:rsidRDefault="004D2E1C" w:rsidP="00EE1FDC">
            <w:pPr>
              <w:pStyle w:val="Default"/>
              <w:jc w:val="center"/>
            </w:pPr>
            <w:r>
              <w:t>62021,2</w:t>
            </w:r>
          </w:p>
        </w:tc>
      </w:tr>
      <w:tr w:rsidR="00BB5754" w:rsidRPr="003428D1" w:rsidTr="0029429C">
        <w:tc>
          <w:tcPr>
            <w:tcW w:w="0" w:type="auto"/>
            <w:vAlign w:val="bottom"/>
          </w:tcPr>
          <w:p w:rsidR="00BB5754" w:rsidRPr="003428D1" w:rsidRDefault="00BB5754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Устранено финансов</w:t>
            </w:r>
            <w:r w:rsidR="00610D65">
              <w:rPr>
                <w:rFonts w:ascii="Times New Roman" w:hAnsi="Times New Roman"/>
                <w:color w:val="000000"/>
              </w:rPr>
              <w:t>ых нарушений в отчетном году, в </w:t>
            </w:r>
            <w:r w:rsidRPr="003428D1">
              <w:rPr>
                <w:rFonts w:ascii="Times New Roman" w:hAnsi="Times New Roman"/>
                <w:color w:val="000000"/>
              </w:rPr>
              <w:t xml:space="preserve">том числе 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7028,6</w:t>
            </w:r>
          </w:p>
        </w:tc>
        <w:tc>
          <w:tcPr>
            <w:tcW w:w="0" w:type="auto"/>
          </w:tcPr>
          <w:p w:rsidR="00BB5754" w:rsidRPr="004D2E1C" w:rsidRDefault="00BB5754" w:rsidP="002D2718">
            <w:pPr>
              <w:pStyle w:val="Default"/>
              <w:jc w:val="center"/>
            </w:pPr>
            <w:r w:rsidRPr="004D2E1C">
              <w:t>941,1</w:t>
            </w:r>
          </w:p>
        </w:tc>
        <w:tc>
          <w:tcPr>
            <w:tcW w:w="0" w:type="auto"/>
          </w:tcPr>
          <w:p w:rsidR="00BB5754" w:rsidRPr="004D2E1C" w:rsidRDefault="004D2E1C" w:rsidP="00D708ED">
            <w:pPr>
              <w:pStyle w:val="Default"/>
              <w:jc w:val="center"/>
            </w:pPr>
            <w:r w:rsidRPr="004D2E1C">
              <w:t>53716,6</w:t>
            </w:r>
          </w:p>
        </w:tc>
      </w:tr>
      <w:tr w:rsidR="00BB5754" w:rsidRPr="003428D1" w:rsidTr="0029429C">
        <w:tc>
          <w:tcPr>
            <w:tcW w:w="0" w:type="auto"/>
            <w:vAlign w:val="bottom"/>
          </w:tcPr>
          <w:p w:rsidR="00BB5754" w:rsidRPr="003428D1" w:rsidRDefault="00BB5754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восстановлено бюджетных средств в отчетном году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5,6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BB5754" w:rsidRPr="003428D1" w:rsidRDefault="00D02317" w:rsidP="00EE1FDC">
            <w:pPr>
              <w:pStyle w:val="Default"/>
              <w:jc w:val="center"/>
            </w:pPr>
            <w:r>
              <w:t>10,56</w:t>
            </w:r>
          </w:p>
        </w:tc>
      </w:tr>
      <w:tr w:rsidR="00BB5754" w:rsidRPr="003428D1" w:rsidTr="0029429C">
        <w:tc>
          <w:tcPr>
            <w:tcW w:w="0" w:type="auto"/>
            <w:vAlign w:val="bottom"/>
          </w:tcPr>
          <w:p w:rsidR="00BB5754" w:rsidRPr="003428D1" w:rsidRDefault="00BB5754" w:rsidP="0029429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>Количество направленных представлений и предписаний</w:t>
            </w:r>
          </w:p>
        </w:tc>
        <w:tc>
          <w:tcPr>
            <w:tcW w:w="0" w:type="auto"/>
          </w:tcPr>
          <w:p w:rsidR="00BB5754" w:rsidRPr="00BB5754" w:rsidRDefault="00BB5754" w:rsidP="00EE1FDC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BB5754" w:rsidRPr="00BB5754" w:rsidRDefault="00BB5754" w:rsidP="00EE1FDC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</w:tcPr>
          <w:p w:rsidR="00BB5754" w:rsidRPr="004D2E1C" w:rsidRDefault="00DB1EA4" w:rsidP="00EE1FDC">
            <w:pPr>
              <w:pStyle w:val="Default"/>
              <w:jc w:val="center"/>
            </w:pPr>
            <w:r>
              <w:t>14</w:t>
            </w:r>
          </w:p>
        </w:tc>
      </w:tr>
      <w:tr w:rsidR="00BB5754" w:rsidRPr="003428D1" w:rsidTr="0029429C">
        <w:tc>
          <w:tcPr>
            <w:tcW w:w="0" w:type="auto"/>
            <w:vAlign w:val="bottom"/>
          </w:tcPr>
          <w:p w:rsidR="00BB5754" w:rsidRPr="003428D1" w:rsidRDefault="00BB5754" w:rsidP="004D2E1C">
            <w:pPr>
              <w:rPr>
                <w:rFonts w:ascii="Times New Roman" w:hAnsi="Times New Roman"/>
                <w:color w:val="000000"/>
              </w:rPr>
            </w:pPr>
            <w:r w:rsidRPr="003428D1">
              <w:rPr>
                <w:rFonts w:ascii="Times New Roman" w:hAnsi="Times New Roman"/>
                <w:color w:val="000000"/>
              </w:rPr>
              <w:t xml:space="preserve">Количество мер дисциплинарного реагирования, вынесенных по результатам проверок Контрольно-счетной </w:t>
            </w:r>
            <w:r w:rsidR="004D2E1C">
              <w:rPr>
                <w:rFonts w:ascii="Times New Roman" w:hAnsi="Times New Roman"/>
                <w:color w:val="000000"/>
              </w:rPr>
              <w:t>комиссии</w:t>
            </w:r>
            <w:r w:rsidR="00610D65">
              <w:rPr>
                <w:rFonts w:ascii="Times New Roman" w:hAnsi="Times New Roman"/>
                <w:color w:val="000000"/>
              </w:rPr>
              <w:t>,</w:t>
            </w:r>
            <w:r w:rsidR="004D2E1C">
              <w:rPr>
                <w:rFonts w:ascii="Times New Roman" w:hAnsi="Times New Roman"/>
                <w:color w:val="000000"/>
              </w:rPr>
              <w:t xml:space="preserve"> </w:t>
            </w:r>
            <w:r w:rsidRPr="003428D1">
              <w:rPr>
                <w:rFonts w:ascii="Times New Roman" w:hAnsi="Times New Roman"/>
                <w:color w:val="000000"/>
              </w:rPr>
              <w:t xml:space="preserve">и количество возбужденных дел, в том числе: 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BB5754" w:rsidRPr="00BB5754" w:rsidRDefault="00BB5754" w:rsidP="00EE1FDC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B5754" w:rsidRPr="003428D1" w:rsidTr="0029429C">
        <w:tc>
          <w:tcPr>
            <w:tcW w:w="0" w:type="auto"/>
            <w:vAlign w:val="bottom"/>
          </w:tcPr>
          <w:p w:rsidR="00BB5754" w:rsidRPr="003428D1" w:rsidRDefault="00BB5754" w:rsidP="0029429C">
            <w:pPr>
              <w:rPr>
                <w:rFonts w:ascii="Times New Roman" w:hAnsi="Times New Roman"/>
              </w:rPr>
            </w:pPr>
            <w:r w:rsidRPr="003428D1">
              <w:rPr>
                <w:rFonts w:ascii="Times New Roman" w:hAnsi="Times New Roman"/>
              </w:rPr>
              <w:lastRenderedPageBreak/>
              <w:t>количество лиц,  привлеченных к дисциплинарной ответственности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BB5754" w:rsidRPr="003428D1" w:rsidRDefault="00BB5754" w:rsidP="002D2718">
            <w:pPr>
              <w:pStyle w:val="Default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BB5754" w:rsidRPr="00DB1EA4" w:rsidRDefault="00DB1EA4" w:rsidP="00EE1FDC">
            <w:pPr>
              <w:pStyle w:val="Default"/>
              <w:jc w:val="center"/>
            </w:pPr>
            <w:r>
              <w:t>5</w:t>
            </w:r>
          </w:p>
        </w:tc>
      </w:tr>
    </w:tbl>
    <w:p w:rsidR="0029429C" w:rsidRPr="002D2718" w:rsidRDefault="00B17C10" w:rsidP="002A19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2B5C">
        <w:rPr>
          <w:rFonts w:ascii="Times New Roman" w:hAnsi="Times New Roman"/>
          <w:sz w:val="28"/>
          <w:szCs w:val="28"/>
        </w:rPr>
        <w:t>В</w:t>
      </w:r>
      <w:r w:rsidR="00212F6E" w:rsidRPr="004B2B5C">
        <w:rPr>
          <w:rFonts w:ascii="Times New Roman" w:hAnsi="Times New Roman"/>
          <w:sz w:val="28"/>
          <w:szCs w:val="28"/>
        </w:rPr>
        <w:t xml:space="preserve"> результат</w:t>
      </w:r>
      <w:r w:rsidRPr="004B2B5C">
        <w:rPr>
          <w:rFonts w:ascii="Times New Roman" w:hAnsi="Times New Roman"/>
          <w:sz w:val="28"/>
          <w:szCs w:val="28"/>
        </w:rPr>
        <w:t>е</w:t>
      </w:r>
      <w:r w:rsidR="00212F6E" w:rsidRPr="004B2B5C">
        <w:rPr>
          <w:rFonts w:ascii="Times New Roman" w:hAnsi="Times New Roman"/>
          <w:sz w:val="28"/>
          <w:szCs w:val="28"/>
        </w:rPr>
        <w:t xml:space="preserve"> выявлено </w:t>
      </w:r>
      <w:r w:rsidR="008F622B" w:rsidRPr="002D2718">
        <w:rPr>
          <w:rFonts w:ascii="Times New Roman" w:hAnsi="Times New Roman"/>
          <w:sz w:val="28"/>
          <w:szCs w:val="28"/>
        </w:rPr>
        <w:t>461</w:t>
      </w:r>
      <w:r w:rsidR="00212F6E" w:rsidRPr="002D2718">
        <w:rPr>
          <w:rFonts w:ascii="Times New Roman" w:hAnsi="Times New Roman"/>
          <w:sz w:val="28"/>
          <w:szCs w:val="28"/>
        </w:rPr>
        <w:t xml:space="preserve"> </w:t>
      </w:r>
      <w:r w:rsidR="00975B20" w:rsidRPr="002D2718">
        <w:rPr>
          <w:rFonts w:ascii="Times New Roman" w:hAnsi="Times New Roman"/>
          <w:sz w:val="28"/>
          <w:szCs w:val="28"/>
        </w:rPr>
        <w:t xml:space="preserve">нарушений и недостатков в финансово-бюджетной сфере </w:t>
      </w:r>
      <w:r w:rsidR="00212F6E" w:rsidRPr="002D2718">
        <w:rPr>
          <w:rFonts w:ascii="Times New Roman" w:hAnsi="Times New Roman"/>
          <w:sz w:val="28"/>
          <w:szCs w:val="28"/>
        </w:rPr>
        <w:t xml:space="preserve">на сумму </w:t>
      </w:r>
      <w:r w:rsidR="008F622B" w:rsidRPr="002D2718">
        <w:rPr>
          <w:rFonts w:ascii="Times New Roman" w:hAnsi="Times New Roman"/>
          <w:sz w:val="28"/>
          <w:szCs w:val="28"/>
        </w:rPr>
        <w:t>6</w:t>
      </w:r>
      <w:r w:rsidR="00F516CA" w:rsidRPr="002D2718">
        <w:rPr>
          <w:rFonts w:ascii="Times New Roman" w:hAnsi="Times New Roman"/>
          <w:sz w:val="28"/>
          <w:szCs w:val="28"/>
        </w:rPr>
        <w:t>5</w:t>
      </w:r>
      <w:r w:rsidR="00610D65">
        <w:rPr>
          <w:rFonts w:ascii="Times New Roman" w:hAnsi="Times New Roman"/>
          <w:sz w:val="28"/>
          <w:szCs w:val="28"/>
        </w:rPr>
        <w:t> </w:t>
      </w:r>
      <w:r w:rsidR="008C60FD" w:rsidRPr="002D2718">
        <w:rPr>
          <w:rFonts w:ascii="Times New Roman" w:hAnsi="Times New Roman"/>
          <w:sz w:val="28"/>
          <w:szCs w:val="28"/>
        </w:rPr>
        <w:t>398,89</w:t>
      </w:r>
      <w:r w:rsidR="00B26264" w:rsidRPr="002D2718">
        <w:rPr>
          <w:rFonts w:ascii="Times New Roman" w:hAnsi="Times New Roman"/>
          <w:sz w:val="28"/>
          <w:szCs w:val="28"/>
        </w:rPr>
        <w:t xml:space="preserve"> </w:t>
      </w:r>
      <w:r w:rsidR="008C60FD" w:rsidRPr="002D2718">
        <w:rPr>
          <w:rFonts w:ascii="Times New Roman" w:hAnsi="Times New Roman"/>
          <w:sz w:val="28"/>
          <w:szCs w:val="28"/>
        </w:rPr>
        <w:t>тыс</w:t>
      </w:r>
      <w:r w:rsidR="00212F6E" w:rsidRPr="002D2718">
        <w:rPr>
          <w:rFonts w:ascii="Times New Roman" w:hAnsi="Times New Roman"/>
          <w:sz w:val="28"/>
          <w:szCs w:val="28"/>
        </w:rPr>
        <w:t>.</w:t>
      </w:r>
      <w:r w:rsidR="00003D22" w:rsidRPr="002D2718">
        <w:rPr>
          <w:rFonts w:ascii="Times New Roman" w:hAnsi="Times New Roman"/>
          <w:sz w:val="28"/>
          <w:szCs w:val="28"/>
        </w:rPr>
        <w:t xml:space="preserve"> </w:t>
      </w:r>
      <w:r w:rsidR="00212F6E" w:rsidRPr="002D2718">
        <w:rPr>
          <w:rFonts w:ascii="Times New Roman" w:hAnsi="Times New Roman"/>
          <w:sz w:val="28"/>
          <w:szCs w:val="28"/>
        </w:rPr>
        <w:t>рублей</w:t>
      </w:r>
      <w:r w:rsidR="001A1B66" w:rsidRPr="002D2718">
        <w:rPr>
          <w:rFonts w:ascii="Times New Roman" w:hAnsi="Times New Roman"/>
          <w:sz w:val="28"/>
          <w:szCs w:val="28"/>
        </w:rPr>
        <w:t xml:space="preserve"> (</w:t>
      </w:r>
      <w:r w:rsidR="008C60FD" w:rsidRPr="002D2718">
        <w:rPr>
          <w:rFonts w:ascii="Times New Roman" w:hAnsi="Times New Roman"/>
          <w:sz w:val="28"/>
          <w:szCs w:val="28"/>
        </w:rPr>
        <w:t>4,8</w:t>
      </w:r>
      <w:r w:rsidR="001A1B66" w:rsidRPr="002D2718">
        <w:rPr>
          <w:rFonts w:ascii="Times New Roman" w:hAnsi="Times New Roman"/>
          <w:sz w:val="28"/>
          <w:szCs w:val="28"/>
        </w:rPr>
        <w:t xml:space="preserve">% от общего объема проверенных средств и имущества), из них подлежащие устранению </w:t>
      </w:r>
      <w:r w:rsidR="002D2718" w:rsidRPr="002D2718">
        <w:rPr>
          <w:rFonts w:ascii="Times New Roman" w:hAnsi="Times New Roman"/>
          <w:sz w:val="28"/>
          <w:szCs w:val="28"/>
        </w:rPr>
        <w:t>54</w:t>
      </w:r>
      <w:r w:rsidR="00610D65">
        <w:rPr>
          <w:rFonts w:ascii="Times New Roman" w:hAnsi="Times New Roman"/>
          <w:sz w:val="28"/>
          <w:szCs w:val="28"/>
        </w:rPr>
        <w:t> </w:t>
      </w:r>
      <w:r w:rsidR="002D2718" w:rsidRPr="002D2718">
        <w:rPr>
          <w:rFonts w:ascii="Times New Roman" w:hAnsi="Times New Roman"/>
          <w:sz w:val="28"/>
          <w:szCs w:val="28"/>
        </w:rPr>
        <w:t>54</w:t>
      </w:r>
      <w:r w:rsidR="00A01934">
        <w:rPr>
          <w:rFonts w:ascii="Times New Roman" w:hAnsi="Times New Roman"/>
          <w:sz w:val="28"/>
          <w:szCs w:val="28"/>
        </w:rPr>
        <w:t>7,5</w:t>
      </w:r>
      <w:r w:rsidR="001A1B66" w:rsidRPr="002D2718">
        <w:rPr>
          <w:rFonts w:ascii="Times New Roman" w:hAnsi="Times New Roman"/>
          <w:sz w:val="28"/>
          <w:szCs w:val="28"/>
        </w:rPr>
        <w:t xml:space="preserve"> тыс. рублей.</w:t>
      </w:r>
    </w:p>
    <w:p w:rsidR="0029429C" w:rsidRDefault="0029429C" w:rsidP="002A19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выявленных нарушений выглядит следующим образом:</w:t>
      </w:r>
    </w:p>
    <w:tbl>
      <w:tblPr>
        <w:tblStyle w:val="af3"/>
        <w:tblW w:w="0" w:type="auto"/>
        <w:tblLook w:val="04A0"/>
      </w:tblPr>
      <w:tblGrid>
        <w:gridCol w:w="2806"/>
        <w:gridCol w:w="2255"/>
        <w:gridCol w:w="2255"/>
        <w:gridCol w:w="2255"/>
      </w:tblGrid>
      <w:tr w:rsidR="0029429C" w:rsidTr="0029429C">
        <w:tc>
          <w:tcPr>
            <w:tcW w:w="0" w:type="auto"/>
          </w:tcPr>
          <w:p w:rsidR="0029429C" w:rsidRPr="0029429C" w:rsidRDefault="0029429C" w:rsidP="0029429C">
            <w:pPr>
              <w:jc w:val="center"/>
              <w:rPr>
                <w:rFonts w:ascii="Times New Roman" w:hAnsi="Times New Roman"/>
                <w:b/>
              </w:rPr>
            </w:pPr>
            <w:r w:rsidRPr="0029429C"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иды нарушений</w:t>
            </w:r>
          </w:p>
        </w:tc>
        <w:tc>
          <w:tcPr>
            <w:tcW w:w="0" w:type="auto"/>
          </w:tcPr>
          <w:p w:rsidR="0029429C" w:rsidRPr="0029429C" w:rsidRDefault="00610D65" w:rsidP="002942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нарушений, выявленных в 2017 году (тыс. </w:t>
            </w:r>
            <w:r w:rsidR="0029429C">
              <w:rPr>
                <w:rFonts w:ascii="Times New Roman" w:hAnsi="Times New Roman"/>
                <w:b/>
              </w:rPr>
              <w:t xml:space="preserve">руб.) </w:t>
            </w:r>
          </w:p>
        </w:tc>
        <w:tc>
          <w:tcPr>
            <w:tcW w:w="0" w:type="auto"/>
          </w:tcPr>
          <w:p w:rsidR="0029429C" w:rsidRPr="0029429C" w:rsidRDefault="00610D65" w:rsidP="002942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нарушений, выявленных в 2018 году (тыс. </w:t>
            </w:r>
            <w:r w:rsidR="0029429C">
              <w:rPr>
                <w:rFonts w:ascii="Times New Roman" w:hAnsi="Times New Roman"/>
                <w:b/>
              </w:rPr>
              <w:t xml:space="preserve">руб.) </w:t>
            </w:r>
          </w:p>
        </w:tc>
        <w:tc>
          <w:tcPr>
            <w:tcW w:w="0" w:type="auto"/>
          </w:tcPr>
          <w:p w:rsidR="0029429C" w:rsidRPr="0029429C" w:rsidRDefault="00610D65" w:rsidP="002942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нарушений, выявленных в 2019 году (тыс. </w:t>
            </w:r>
            <w:r w:rsidR="0029429C">
              <w:rPr>
                <w:rFonts w:ascii="Times New Roman" w:hAnsi="Times New Roman"/>
                <w:b/>
              </w:rPr>
              <w:t xml:space="preserve">руб.) </w:t>
            </w:r>
          </w:p>
        </w:tc>
      </w:tr>
      <w:tr w:rsidR="00BF2EA3" w:rsidTr="0029429C">
        <w:tc>
          <w:tcPr>
            <w:tcW w:w="0" w:type="auto"/>
          </w:tcPr>
          <w:p w:rsidR="00BF2EA3" w:rsidRPr="0029429C" w:rsidRDefault="00610D65" w:rsidP="002A19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формировании и </w:t>
            </w:r>
            <w:r w:rsidR="00BF2EA3">
              <w:rPr>
                <w:rFonts w:ascii="Times New Roman" w:hAnsi="Times New Roman"/>
              </w:rPr>
              <w:t>исполнении бюджета</w:t>
            </w:r>
          </w:p>
        </w:tc>
        <w:tc>
          <w:tcPr>
            <w:tcW w:w="0" w:type="auto"/>
          </w:tcPr>
          <w:p w:rsidR="00BF2EA3" w:rsidRPr="0029429C" w:rsidRDefault="00BF2EA3" w:rsidP="006431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969A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0" w:type="auto"/>
          </w:tcPr>
          <w:p w:rsidR="00BF2EA3" w:rsidRPr="0029429C" w:rsidRDefault="00BF2EA3" w:rsidP="006431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969A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0" w:type="auto"/>
          </w:tcPr>
          <w:p w:rsidR="00BF2EA3" w:rsidRPr="0029429C" w:rsidRDefault="00BF2EA3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969A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382,49</w:t>
            </w:r>
          </w:p>
        </w:tc>
      </w:tr>
      <w:tr w:rsidR="00BF2EA3" w:rsidTr="0029429C">
        <w:tc>
          <w:tcPr>
            <w:tcW w:w="0" w:type="auto"/>
          </w:tcPr>
          <w:p w:rsidR="00BF2EA3" w:rsidRPr="0029429C" w:rsidRDefault="00BF2EA3" w:rsidP="002A19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осуществлении муниципальных закупок</w:t>
            </w:r>
          </w:p>
        </w:tc>
        <w:tc>
          <w:tcPr>
            <w:tcW w:w="0" w:type="auto"/>
          </w:tcPr>
          <w:p w:rsidR="00BF2EA3" w:rsidRPr="0029429C" w:rsidRDefault="00BF2EA3" w:rsidP="006431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969A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378</w:t>
            </w:r>
          </w:p>
        </w:tc>
        <w:tc>
          <w:tcPr>
            <w:tcW w:w="0" w:type="auto"/>
          </w:tcPr>
          <w:p w:rsidR="00BF2EA3" w:rsidRPr="0029429C" w:rsidRDefault="00BF2EA3" w:rsidP="006431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BF2EA3" w:rsidRPr="0029429C" w:rsidRDefault="00BF2EA3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</w:tr>
      <w:tr w:rsidR="00BF2EA3" w:rsidTr="0029429C">
        <w:tc>
          <w:tcPr>
            <w:tcW w:w="0" w:type="auto"/>
          </w:tcPr>
          <w:p w:rsidR="00BF2EA3" w:rsidRPr="0029429C" w:rsidRDefault="00610D65" w:rsidP="002A19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управления и </w:t>
            </w:r>
            <w:r w:rsidR="00BF2EA3">
              <w:rPr>
                <w:rFonts w:ascii="Times New Roman" w:hAnsi="Times New Roman"/>
              </w:rPr>
              <w:t>распоряжения муниципальной собственностью</w:t>
            </w:r>
          </w:p>
        </w:tc>
        <w:tc>
          <w:tcPr>
            <w:tcW w:w="0" w:type="auto"/>
          </w:tcPr>
          <w:p w:rsidR="00BF2EA3" w:rsidRPr="0029429C" w:rsidRDefault="00BF2EA3" w:rsidP="006431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B969A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830</w:t>
            </w:r>
          </w:p>
        </w:tc>
        <w:tc>
          <w:tcPr>
            <w:tcW w:w="0" w:type="auto"/>
          </w:tcPr>
          <w:p w:rsidR="00BF2EA3" w:rsidRPr="0029429C" w:rsidRDefault="00BF2EA3" w:rsidP="006431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3595</w:t>
            </w:r>
          </w:p>
        </w:tc>
        <w:tc>
          <w:tcPr>
            <w:tcW w:w="0" w:type="auto"/>
          </w:tcPr>
          <w:p w:rsidR="00BF2EA3" w:rsidRPr="0029429C" w:rsidRDefault="00BF2EA3" w:rsidP="00BF2E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119,12</w:t>
            </w:r>
          </w:p>
        </w:tc>
      </w:tr>
      <w:tr w:rsidR="00BF2EA3" w:rsidTr="0029429C">
        <w:tc>
          <w:tcPr>
            <w:tcW w:w="0" w:type="auto"/>
          </w:tcPr>
          <w:p w:rsidR="00BF2EA3" w:rsidRDefault="00610D65" w:rsidP="002A19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</w:t>
            </w:r>
            <w:r w:rsidR="00BF2EA3">
              <w:rPr>
                <w:rFonts w:ascii="Times New Roman" w:hAnsi="Times New Roman"/>
              </w:rPr>
              <w:t xml:space="preserve"> бухгалтерского учета</w:t>
            </w:r>
          </w:p>
        </w:tc>
        <w:tc>
          <w:tcPr>
            <w:tcW w:w="0" w:type="auto"/>
          </w:tcPr>
          <w:p w:rsidR="00BF2EA3" w:rsidRPr="0029429C" w:rsidRDefault="00BF2EA3" w:rsidP="006431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B969A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816</w:t>
            </w:r>
          </w:p>
        </w:tc>
        <w:tc>
          <w:tcPr>
            <w:tcW w:w="0" w:type="auto"/>
          </w:tcPr>
          <w:p w:rsidR="00BF2EA3" w:rsidRPr="0029429C" w:rsidRDefault="00BF2EA3" w:rsidP="006431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  <w:r w:rsidR="00B969A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532,3</w:t>
            </w:r>
          </w:p>
        </w:tc>
        <w:tc>
          <w:tcPr>
            <w:tcW w:w="0" w:type="auto"/>
          </w:tcPr>
          <w:p w:rsidR="00BF2EA3" w:rsidRPr="0029429C" w:rsidRDefault="00BF2EA3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B969A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797,27</w:t>
            </w:r>
          </w:p>
        </w:tc>
      </w:tr>
      <w:tr w:rsidR="00BF2EA3" w:rsidTr="0029429C">
        <w:tc>
          <w:tcPr>
            <w:tcW w:w="0" w:type="auto"/>
          </w:tcPr>
          <w:p w:rsidR="00BF2EA3" w:rsidRPr="0029429C" w:rsidRDefault="00BF2EA3" w:rsidP="002A19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Нецелевое использование бюджетных средств</w:t>
            </w:r>
          </w:p>
        </w:tc>
        <w:tc>
          <w:tcPr>
            <w:tcW w:w="0" w:type="auto"/>
          </w:tcPr>
          <w:p w:rsidR="00BF2EA3" w:rsidRPr="0029429C" w:rsidRDefault="00BF2EA3" w:rsidP="006431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</w:t>
            </w:r>
          </w:p>
        </w:tc>
        <w:tc>
          <w:tcPr>
            <w:tcW w:w="0" w:type="auto"/>
          </w:tcPr>
          <w:p w:rsidR="00BF2EA3" w:rsidRPr="0029429C" w:rsidRDefault="00BF2EA3" w:rsidP="006431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BF2EA3" w:rsidRPr="0029429C" w:rsidRDefault="00BF2EA3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F2EA3" w:rsidTr="0029429C">
        <w:tc>
          <w:tcPr>
            <w:tcW w:w="0" w:type="auto"/>
          </w:tcPr>
          <w:p w:rsidR="00BF2EA3" w:rsidRPr="0029429C" w:rsidRDefault="00BF2EA3" w:rsidP="002A19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нарушения, в том числе неэффективное использование бюджетных средств</w:t>
            </w:r>
          </w:p>
        </w:tc>
        <w:tc>
          <w:tcPr>
            <w:tcW w:w="0" w:type="auto"/>
          </w:tcPr>
          <w:p w:rsidR="00BF2EA3" w:rsidRPr="0029429C" w:rsidRDefault="00BF2EA3" w:rsidP="006431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</w:t>
            </w:r>
          </w:p>
        </w:tc>
        <w:tc>
          <w:tcPr>
            <w:tcW w:w="0" w:type="auto"/>
          </w:tcPr>
          <w:p w:rsidR="00BF2EA3" w:rsidRPr="0029429C" w:rsidRDefault="00BF2EA3" w:rsidP="006431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234,9</w:t>
            </w:r>
          </w:p>
        </w:tc>
        <w:tc>
          <w:tcPr>
            <w:tcW w:w="0" w:type="auto"/>
          </w:tcPr>
          <w:p w:rsidR="00BF2EA3" w:rsidRPr="0029429C" w:rsidRDefault="00BF2EA3" w:rsidP="001F2D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95,41</w:t>
            </w:r>
          </w:p>
        </w:tc>
      </w:tr>
      <w:tr w:rsidR="00BF2EA3" w:rsidTr="0029429C">
        <w:tc>
          <w:tcPr>
            <w:tcW w:w="0" w:type="auto"/>
          </w:tcPr>
          <w:p w:rsidR="00BF2EA3" w:rsidRPr="001F2D83" w:rsidRDefault="00BF2EA3" w:rsidP="00D321F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F2D83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0" w:type="auto"/>
          </w:tcPr>
          <w:p w:rsidR="00BF2EA3" w:rsidRPr="001F2D83" w:rsidRDefault="00BF2EA3" w:rsidP="006431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</w:t>
            </w:r>
            <w:r w:rsidR="00B969A5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515</w:t>
            </w:r>
          </w:p>
        </w:tc>
        <w:tc>
          <w:tcPr>
            <w:tcW w:w="0" w:type="auto"/>
          </w:tcPr>
          <w:p w:rsidR="00BF2EA3" w:rsidRPr="001F2D83" w:rsidRDefault="00BF2EA3" w:rsidP="006431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</w:t>
            </w:r>
            <w:r w:rsidR="00B969A5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962,7</w:t>
            </w:r>
          </w:p>
        </w:tc>
        <w:tc>
          <w:tcPr>
            <w:tcW w:w="0" w:type="auto"/>
          </w:tcPr>
          <w:p w:rsidR="00BF2EA3" w:rsidRPr="001F2D83" w:rsidRDefault="00BF2EA3" w:rsidP="001F2D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  <w:r w:rsidR="00B969A5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398,89</w:t>
            </w:r>
          </w:p>
        </w:tc>
      </w:tr>
    </w:tbl>
    <w:p w:rsidR="001C2535" w:rsidRPr="00DC205B" w:rsidRDefault="00D321F9" w:rsidP="002A19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об</w:t>
      </w:r>
      <w:r w:rsidR="00DC205B">
        <w:rPr>
          <w:rFonts w:ascii="Times New Roman" w:hAnsi="Times New Roman"/>
          <w:sz w:val="28"/>
          <w:szCs w:val="28"/>
        </w:rPr>
        <w:t xml:space="preserve">щем объеме выявленных нарушений, как и в предыдущие годы, </w:t>
      </w:r>
      <w:r>
        <w:rPr>
          <w:rFonts w:ascii="Times New Roman" w:hAnsi="Times New Roman"/>
          <w:sz w:val="28"/>
          <w:szCs w:val="28"/>
        </w:rPr>
        <w:t xml:space="preserve">приходится на </w:t>
      </w:r>
      <w:r w:rsidR="00475A3F">
        <w:rPr>
          <w:rFonts w:ascii="Times New Roman" w:hAnsi="Times New Roman"/>
          <w:sz w:val="28"/>
          <w:szCs w:val="28"/>
        </w:rPr>
        <w:t xml:space="preserve">ведение бухгалтерского учета и </w:t>
      </w:r>
      <w:r w:rsidR="00A47963">
        <w:rPr>
          <w:rFonts w:ascii="Times New Roman" w:hAnsi="Times New Roman"/>
          <w:sz w:val="28"/>
          <w:szCs w:val="28"/>
        </w:rPr>
        <w:t xml:space="preserve">составление бухгалтерской (финансовой) </w:t>
      </w:r>
      <w:r w:rsidR="00A47963" w:rsidRPr="00DC205B">
        <w:rPr>
          <w:rFonts w:ascii="Times New Roman" w:hAnsi="Times New Roman"/>
          <w:sz w:val="28"/>
          <w:szCs w:val="28"/>
        </w:rPr>
        <w:t>отчетности (9</w:t>
      </w:r>
      <w:r w:rsidR="00DC205B" w:rsidRPr="00DC205B">
        <w:rPr>
          <w:rFonts w:ascii="Times New Roman" w:hAnsi="Times New Roman"/>
          <w:sz w:val="28"/>
          <w:szCs w:val="28"/>
        </w:rPr>
        <w:t>4,5</w:t>
      </w:r>
      <w:r w:rsidR="00A47963" w:rsidRPr="00DC205B">
        <w:rPr>
          <w:rFonts w:ascii="Times New Roman" w:hAnsi="Times New Roman"/>
          <w:sz w:val="28"/>
          <w:szCs w:val="28"/>
        </w:rPr>
        <w:t>%).</w:t>
      </w:r>
    </w:p>
    <w:p w:rsidR="001C2535" w:rsidRDefault="001C2535" w:rsidP="00FC38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 w:rsidR="00A47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контрольных и экспертно-аналитических мероприятий рассматривались на депутатских комиссиях районной Думы Малмыжского района, рабочих совещаниях администрации Малмыжского района, администрации </w:t>
      </w:r>
      <w:r w:rsidRPr="001C2535">
        <w:rPr>
          <w:rFonts w:ascii="Times New Roman" w:hAnsi="Times New Roman"/>
          <w:sz w:val="28"/>
          <w:szCs w:val="28"/>
        </w:rPr>
        <w:t>Малмыжского городского поселения</w:t>
      </w:r>
      <w:r w:rsidR="00FC3864">
        <w:rPr>
          <w:rFonts w:ascii="Times New Roman" w:hAnsi="Times New Roman"/>
          <w:sz w:val="28"/>
          <w:szCs w:val="28"/>
        </w:rPr>
        <w:t xml:space="preserve">, </w:t>
      </w:r>
      <w:r w:rsidRPr="001C2535">
        <w:rPr>
          <w:rFonts w:ascii="Times New Roman" w:hAnsi="Times New Roman"/>
          <w:sz w:val="28"/>
          <w:szCs w:val="28"/>
        </w:rPr>
        <w:t>регулярно доводил</w:t>
      </w:r>
      <w:r w:rsidR="008006F5">
        <w:rPr>
          <w:rFonts w:ascii="Times New Roman" w:hAnsi="Times New Roman"/>
          <w:sz w:val="28"/>
          <w:szCs w:val="28"/>
        </w:rPr>
        <w:t>и</w:t>
      </w:r>
      <w:r w:rsidRPr="001C2535">
        <w:rPr>
          <w:rFonts w:ascii="Times New Roman" w:hAnsi="Times New Roman"/>
          <w:sz w:val="28"/>
          <w:szCs w:val="28"/>
        </w:rPr>
        <w:t>сь до сведения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1C2535">
        <w:rPr>
          <w:rFonts w:ascii="Times New Roman" w:hAnsi="Times New Roman"/>
          <w:sz w:val="28"/>
          <w:szCs w:val="28"/>
        </w:rPr>
        <w:t>.</w:t>
      </w:r>
    </w:p>
    <w:p w:rsidR="001C2535" w:rsidRPr="001C2535" w:rsidRDefault="001C2535" w:rsidP="001C253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своевременного информирования </w:t>
      </w:r>
      <w:r w:rsidR="004C08ED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о результатах проведенных </w:t>
      </w:r>
      <w:r w:rsidR="00FC3864">
        <w:rPr>
          <w:rFonts w:ascii="Times New Roman" w:hAnsi="Times New Roman"/>
          <w:sz w:val="28"/>
          <w:szCs w:val="28"/>
        </w:rPr>
        <w:t xml:space="preserve">мероприятий </w:t>
      </w:r>
      <w:r w:rsidR="004C08ED" w:rsidRPr="00DC205B">
        <w:rPr>
          <w:rFonts w:ascii="Times New Roman" w:hAnsi="Times New Roman"/>
          <w:sz w:val="28"/>
          <w:szCs w:val="28"/>
        </w:rPr>
        <w:t>в виде отчетов и заключений регулярно направлялись в районную Думу и пр</w:t>
      </w:r>
      <w:r w:rsidR="00B969A5">
        <w:rPr>
          <w:rFonts w:ascii="Times New Roman" w:hAnsi="Times New Roman"/>
          <w:sz w:val="28"/>
          <w:szCs w:val="28"/>
        </w:rPr>
        <w:t>окуратуру Малмыжского района, а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="004C08ED" w:rsidRPr="00DC205B">
        <w:rPr>
          <w:rFonts w:ascii="Times New Roman" w:hAnsi="Times New Roman"/>
          <w:sz w:val="28"/>
          <w:szCs w:val="28"/>
        </w:rPr>
        <w:t>также размещались</w:t>
      </w:r>
      <w:r w:rsidR="000876A5" w:rsidRPr="00DC205B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A119C5" w:rsidRPr="00DC205B">
        <w:rPr>
          <w:rFonts w:ascii="Times New Roman" w:hAnsi="Times New Roman"/>
          <w:sz w:val="28"/>
          <w:szCs w:val="28"/>
        </w:rPr>
        <w:t>муниципального образования</w:t>
      </w:r>
      <w:r w:rsidR="00A119C5">
        <w:rPr>
          <w:rFonts w:ascii="Times New Roman" w:hAnsi="Times New Roman"/>
          <w:sz w:val="28"/>
          <w:szCs w:val="28"/>
        </w:rPr>
        <w:t xml:space="preserve"> Малмыжский муниципальный район </w:t>
      </w:r>
      <w:r w:rsidR="000876A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E48B7" w:rsidRDefault="000876A5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Pr="00E2322E">
        <w:rPr>
          <w:rFonts w:ascii="Times New Roman" w:hAnsi="Times New Roman"/>
          <w:color w:val="000000"/>
          <w:spacing w:val="3"/>
          <w:sz w:val="28"/>
          <w:szCs w:val="28"/>
        </w:rPr>
        <w:t>проведенных контрольных и экспертно-аналитических мероприятий</w:t>
      </w:r>
      <w:r w:rsidRPr="007D1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комиссией </w:t>
      </w:r>
      <w:r w:rsidR="00B00EBE">
        <w:rPr>
          <w:rFonts w:ascii="Times New Roman" w:hAnsi="Times New Roman"/>
          <w:sz w:val="28"/>
          <w:szCs w:val="28"/>
        </w:rPr>
        <w:t xml:space="preserve">были направлены </w:t>
      </w:r>
      <w:r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B00EB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руководителям </w:t>
      </w:r>
      <w:r>
        <w:rPr>
          <w:rFonts w:ascii="Times New Roman" w:hAnsi="Times New Roman"/>
          <w:sz w:val="28"/>
          <w:szCs w:val="28"/>
        </w:rPr>
        <w:lastRenderedPageBreak/>
        <w:t xml:space="preserve">проверяемых </w:t>
      </w:r>
      <w:r w:rsidR="001A5DAD" w:rsidRPr="007D1634">
        <w:rPr>
          <w:rFonts w:ascii="Times New Roman" w:hAnsi="Times New Roman"/>
          <w:sz w:val="28"/>
          <w:szCs w:val="28"/>
        </w:rPr>
        <w:t>организаций</w:t>
      </w:r>
      <w:r w:rsidR="00B00E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учреждений</w:t>
      </w:r>
      <w:r w:rsidR="001A5DAD" w:rsidRPr="007D1634">
        <w:rPr>
          <w:rFonts w:ascii="Times New Roman" w:hAnsi="Times New Roman"/>
          <w:sz w:val="28"/>
          <w:szCs w:val="28"/>
        </w:rPr>
        <w:t xml:space="preserve"> представлени</w:t>
      </w:r>
      <w:r w:rsidR="000C595B">
        <w:rPr>
          <w:rFonts w:ascii="Times New Roman" w:hAnsi="Times New Roman"/>
          <w:sz w:val="28"/>
          <w:szCs w:val="28"/>
        </w:rPr>
        <w:t>я</w:t>
      </w:r>
      <w:r w:rsidR="00B00EBE">
        <w:rPr>
          <w:rFonts w:ascii="Times New Roman" w:hAnsi="Times New Roman"/>
          <w:sz w:val="28"/>
          <w:szCs w:val="28"/>
        </w:rPr>
        <w:t xml:space="preserve"> </w:t>
      </w:r>
      <w:r w:rsidR="00475A3F">
        <w:rPr>
          <w:rFonts w:ascii="Times New Roman" w:hAnsi="Times New Roman"/>
          <w:sz w:val="28"/>
          <w:szCs w:val="28"/>
        </w:rPr>
        <w:t xml:space="preserve">для принятия мер по </w:t>
      </w:r>
      <w:r w:rsidR="001A5DAD" w:rsidRPr="007D1634">
        <w:rPr>
          <w:rFonts w:ascii="Times New Roman" w:hAnsi="Times New Roman"/>
          <w:sz w:val="28"/>
          <w:szCs w:val="28"/>
        </w:rPr>
        <w:t xml:space="preserve">устранению выявленных нарушений и </w:t>
      </w:r>
      <w:r w:rsidR="0066166A" w:rsidRPr="007D1634">
        <w:rPr>
          <w:rFonts w:ascii="Times New Roman" w:hAnsi="Times New Roman"/>
          <w:sz w:val="28"/>
          <w:szCs w:val="28"/>
        </w:rPr>
        <w:t>недостатков</w:t>
      </w:r>
      <w:r w:rsidR="00B00EBE">
        <w:rPr>
          <w:rFonts w:ascii="Times New Roman" w:hAnsi="Times New Roman"/>
          <w:sz w:val="28"/>
          <w:szCs w:val="28"/>
        </w:rPr>
        <w:t xml:space="preserve"> и рассмотрения вопроса о привлечении к </w:t>
      </w:r>
      <w:r w:rsidR="00B66968">
        <w:rPr>
          <w:rFonts w:ascii="Times New Roman" w:hAnsi="Times New Roman"/>
          <w:sz w:val="28"/>
          <w:szCs w:val="28"/>
        </w:rPr>
        <w:t>ответственно</w:t>
      </w:r>
      <w:r w:rsidR="00475A3F">
        <w:rPr>
          <w:rFonts w:ascii="Times New Roman" w:hAnsi="Times New Roman"/>
          <w:sz w:val="28"/>
          <w:szCs w:val="28"/>
        </w:rPr>
        <w:t xml:space="preserve">сти должностных лиц, виновных в </w:t>
      </w:r>
      <w:r w:rsidR="00B66968">
        <w:rPr>
          <w:rFonts w:ascii="Times New Roman" w:hAnsi="Times New Roman"/>
          <w:sz w:val="28"/>
          <w:szCs w:val="28"/>
        </w:rPr>
        <w:t>нарушении действующего законодательства.</w:t>
      </w:r>
      <w:r w:rsidR="00FE48B7">
        <w:rPr>
          <w:rFonts w:ascii="Times New Roman" w:hAnsi="Times New Roman"/>
          <w:sz w:val="28"/>
          <w:szCs w:val="28"/>
        </w:rPr>
        <w:t xml:space="preserve"> </w:t>
      </w:r>
      <w:r w:rsidR="000C595B" w:rsidRPr="00BB5754">
        <w:rPr>
          <w:rFonts w:ascii="Times New Roman" w:hAnsi="Times New Roman"/>
          <w:sz w:val="28"/>
          <w:szCs w:val="28"/>
        </w:rPr>
        <w:t xml:space="preserve">Всего направлено </w:t>
      </w:r>
      <w:r w:rsidR="001D0210">
        <w:rPr>
          <w:rFonts w:ascii="Times New Roman" w:hAnsi="Times New Roman"/>
          <w:sz w:val="28"/>
          <w:szCs w:val="28"/>
        </w:rPr>
        <w:t>14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="000C595B" w:rsidRPr="00BB5754">
        <w:rPr>
          <w:rFonts w:ascii="Times New Roman" w:hAnsi="Times New Roman"/>
          <w:sz w:val="28"/>
          <w:szCs w:val="28"/>
        </w:rPr>
        <w:t>представлений</w:t>
      </w:r>
      <w:r w:rsidR="000C595B">
        <w:rPr>
          <w:rFonts w:ascii="Times New Roman" w:hAnsi="Times New Roman"/>
          <w:sz w:val="28"/>
          <w:szCs w:val="28"/>
        </w:rPr>
        <w:t>.</w:t>
      </w:r>
    </w:p>
    <w:p w:rsidR="000C595B" w:rsidRDefault="000C595B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48B7">
        <w:rPr>
          <w:rFonts w:ascii="Times New Roman" w:hAnsi="Times New Roman"/>
          <w:sz w:val="28"/>
          <w:szCs w:val="28"/>
        </w:rPr>
        <w:t>редложения об устра</w:t>
      </w:r>
      <w:r w:rsidR="00475A3F">
        <w:rPr>
          <w:rFonts w:ascii="Times New Roman" w:hAnsi="Times New Roman"/>
          <w:sz w:val="28"/>
          <w:szCs w:val="28"/>
        </w:rPr>
        <w:t xml:space="preserve">нении нарушений и привлечении к </w:t>
      </w:r>
      <w:r w:rsidR="00FE48B7">
        <w:rPr>
          <w:rFonts w:ascii="Times New Roman" w:hAnsi="Times New Roman"/>
          <w:sz w:val="28"/>
          <w:szCs w:val="28"/>
        </w:rPr>
        <w:t xml:space="preserve">ответственности виновных лиц </w:t>
      </w:r>
      <w:r>
        <w:rPr>
          <w:rFonts w:ascii="Times New Roman" w:hAnsi="Times New Roman"/>
          <w:sz w:val="28"/>
          <w:szCs w:val="28"/>
        </w:rPr>
        <w:t xml:space="preserve">по результатам внешних проверок годовых отчетов поселений </w:t>
      </w:r>
      <w:r w:rsidR="00FE48B7">
        <w:rPr>
          <w:rFonts w:ascii="Times New Roman" w:hAnsi="Times New Roman"/>
          <w:sz w:val="28"/>
          <w:szCs w:val="28"/>
        </w:rPr>
        <w:t>указывались в заключениях.</w:t>
      </w:r>
    </w:p>
    <w:p w:rsidR="00DC312A" w:rsidRPr="00901E6A" w:rsidRDefault="0066166A" w:rsidP="00F33CAD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B2B5C">
        <w:rPr>
          <w:rFonts w:ascii="Times New Roman" w:hAnsi="Times New Roman"/>
          <w:sz w:val="28"/>
          <w:szCs w:val="28"/>
        </w:rPr>
        <w:t xml:space="preserve">По </w:t>
      </w:r>
      <w:r w:rsidR="003F3997" w:rsidRPr="004B2B5C">
        <w:rPr>
          <w:rFonts w:ascii="Times New Roman" w:hAnsi="Times New Roman"/>
          <w:sz w:val="28"/>
          <w:szCs w:val="28"/>
        </w:rPr>
        <w:t>представлени</w:t>
      </w:r>
      <w:r w:rsidR="00DC312A">
        <w:rPr>
          <w:rFonts w:ascii="Times New Roman" w:hAnsi="Times New Roman"/>
          <w:sz w:val="28"/>
          <w:szCs w:val="28"/>
        </w:rPr>
        <w:t xml:space="preserve">ям комиссии за отчетный период к дисциплинарной ответственности </w:t>
      </w:r>
      <w:r w:rsidR="00DC312A" w:rsidRPr="00DC205B">
        <w:rPr>
          <w:rFonts w:ascii="Times New Roman" w:hAnsi="Times New Roman"/>
          <w:sz w:val="28"/>
          <w:szCs w:val="28"/>
        </w:rPr>
        <w:t>привлечено 4 должностных лица</w:t>
      </w:r>
      <w:r w:rsidR="002D2718" w:rsidRPr="00DC20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D2718" w:rsidRPr="00DC205B">
        <w:rPr>
          <w:rFonts w:ascii="Times New Roman" w:hAnsi="Times New Roman"/>
          <w:sz w:val="28"/>
          <w:szCs w:val="28"/>
        </w:rPr>
        <w:t>За нарушение обязанности по предоставлению отчетности для пров</w:t>
      </w:r>
      <w:r w:rsidR="00B969A5">
        <w:rPr>
          <w:rFonts w:ascii="Times New Roman" w:hAnsi="Times New Roman"/>
          <w:sz w:val="28"/>
          <w:szCs w:val="28"/>
        </w:rPr>
        <w:t>едения внешней проверки за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="00B969A5">
        <w:rPr>
          <w:rFonts w:ascii="Times New Roman" w:hAnsi="Times New Roman"/>
          <w:sz w:val="28"/>
          <w:szCs w:val="28"/>
        </w:rPr>
        <w:t>2019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="002D2718" w:rsidRPr="00DC205B">
        <w:rPr>
          <w:rFonts w:ascii="Times New Roman" w:hAnsi="Times New Roman"/>
          <w:sz w:val="28"/>
          <w:szCs w:val="28"/>
        </w:rPr>
        <w:t>год был составлен протокол об</w:t>
      </w:r>
      <w:r w:rsidR="002D2718">
        <w:rPr>
          <w:rFonts w:ascii="Times New Roman" w:hAnsi="Times New Roman"/>
          <w:sz w:val="28"/>
          <w:szCs w:val="28"/>
        </w:rPr>
        <w:t xml:space="preserve"> </w:t>
      </w:r>
      <w:r w:rsidR="002D2718" w:rsidRPr="00C609B2">
        <w:rPr>
          <w:rFonts w:ascii="Times New Roman" w:hAnsi="Times New Roman"/>
          <w:sz w:val="28"/>
          <w:szCs w:val="28"/>
        </w:rPr>
        <w:t xml:space="preserve">административной </w:t>
      </w:r>
      <w:r w:rsidR="00B969A5">
        <w:rPr>
          <w:rFonts w:ascii="Times New Roman" w:hAnsi="Times New Roman"/>
          <w:sz w:val="28"/>
          <w:szCs w:val="28"/>
        </w:rPr>
        <w:t>правонарушении в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="00DC205B">
        <w:rPr>
          <w:rFonts w:ascii="Times New Roman" w:hAnsi="Times New Roman"/>
          <w:sz w:val="28"/>
          <w:szCs w:val="28"/>
        </w:rPr>
        <w:t>отношении главы Тат-Верх-Гонь</w:t>
      </w:r>
      <w:r w:rsidR="00B969A5">
        <w:rPr>
          <w:rFonts w:ascii="Times New Roman" w:hAnsi="Times New Roman"/>
          <w:sz w:val="28"/>
          <w:szCs w:val="28"/>
        </w:rPr>
        <w:t>бинского сельского поселения.</w:t>
      </w:r>
      <w:proofErr w:type="gramEnd"/>
      <w:r w:rsidR="00B969A5">
        <w:rPr>
          <w:rFonts w:ascii="Times New Roman" w:hAnsi="Times New Roman"/>
          <w:sz w:val="28"/>
          <w:szCs w:val="28"/>
        </w:rPr>
        <w:t xml:space="preserve"> В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="00DC205B">
        <w:rPr>
          <w:rFonts w:ascii="Times New Roman" w:hAnsi="Times New Roman"/>
          <w:sz w:val="28"/>
          <w:szCs w:val="28"/>
        </w:rPr>
        <w:t>результате должностное лицо признано виновным, ему объявлено</w:t>
      </w:r>
      <w:r w:rsidR="002D2718" w:rsidRPr="00C609B2">
        <w:rPr>
          <w:rFonts w:ascii="Times New Roman" w:hAnsi="Times New Roman"/>
          <w:sz w:val="28"/>
          <w:szCs w:val="28"/>
        </w:rPr>
        <w:t xml:space="preserve"> устное замечание.</w:t>
      </w:r>
    </w:p>
    <w:p w:rsidR="0082018C" w:rsidRPr="002D2718" w:rsidRDefault="00DC312A" w:rsidP="0082018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D2718">
        <w:rPr>
          <w:rFonts w:ascii="Times New Roman" w:hAnsi="Times New Roman"/>
          <w:sz w:val="28"/>
          <w:szCs w:val="28"/>
        </w:rPr>
        <w:t>На сегодняшний день</w:t>
      </w:r>
      <w:r w:rsidR="00B969A5">
        <w:rPr>
          <w:rFonts w:ascii="Times New Roman" w:hAnsi="Times New Roman"/>
          <w:sz w:val="28"/>
          <w:szCs w:val="28"/>
        </w:rPr>
        <w:t xml:space="preserve"> по результатам проверок устранены</w:t>
      </w:r>
      <w:r w:rsidR="0082018C" w:rsidRPr="002D2718">
        <w:rPr>
          <w:rFonts w:ascii="Times New Roman" w:hAnsi="Times New Roman"/>
          <w:sz w:val="28"/>
          <w:szCs w:val="28"/>
        </w:rPr>
        <w:t xml:space="preserve"> финансовы</w:t>
      </w:r>
      <w:r w:rsidR="00B969A5">
        <w:rPr>
          <w:rFonts w:ascii="Times New Roman" w:hAnsi="Times New Roman"/>
          <w:sz w:val="28"/>
          <w:szCs w:val="28"/>
        </w:rPr>
        <w:t>е нарушения</w:t>
      </w:r>
      <w:r w:rsidRPr="002D2718">
        <w:rPr>
          <w:rFonts w:ascii="Times New Roman" w:hAnsi="Times New Roman"/>
          <w:sz w:val="28"/>
          <w:szCs w:val="28"/>
        </w:rPr>
        <w:t xml:space="preserve"> </w:t>
      </w:r>
      <w:r w:rsidR="0082018C" w:rsidRPr="002D2718">
        <w:rPr>
          <w:rFonts w:ascii="Times New Roman" w:hAnsi="Times New Roman"/>
          <w:sz w:val="28"/>
          <w:szCs w:val="28"/>
        </w:rPr>
        <w:t xml:space="preserve">в сумме </w:t>
      </w:r>
      <w:r w:rsidR="008C60FD" w:rsidRPr="002D2718">
        <w:rPr>
          <w:rFonts w:ascii="Times New Roman" w:hAnsi="Times New Roman"/>
          <w:sz w:val="28"/>
          <w:szCs w:val="28"/>
        </w:rPr>
        <w:t>53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="008C60FD" w:rsidRPr="002D2718">
        <w:rPr>
          <w:rFonts w:ascii="Times New Roman" w:hAnsi="Times New Roman"/>
          <w:sz w:val="28"/>
          <w:szCs w:val="28"/>
        </w:rPr>
        <w:t>780,2</w:t>
      </w:r>
      <w:r w:rsidR="0082018C" w:rsidRPr="002D2718">
        <w:rPr>
          <w:rFonts w:ascii="Times New Roman" w:hAnsi="Times New Roman"/>
          <w:sz w:val="28"/>
          <w:szCs w:val="28"/>
        </w:rPr>
        <w:t xml:space="preserve"> тыс. рублей или </w:t>
      </w:r>
      <w:r w:rsidR="002D2718" w:rsidRPr="002D2718">
        <w:rPr>
          <w:rFonts w:ascii="Times New Roman" w:hAnsi="Times New Roman"/>
          <w:sz w:val="28"/>
          <w:szCs w:val="28"/>
        </w:rPr>
        <w:t>98,6</w:t>
      </w:r>
      <w:r w:rsidR="0082018C" w:rsidRPr="002D2718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82018C" w:rsidRPr="002D2718">
        <w:rPr>
          <w:rFonts w:ascii="Times New Roman" w:hAnsi="Times New Roman"/>
          <w:sz w:val="28"/>
          <w:szCs w:val="28"/>
        </w:rPr>
        <w:t>от</w:t>
      </w:r>
      <w:proofErr w:type="gramEnd"/>
      <w:r w:rsidR="0082018C" w:rsidRPr="002D2718">
        <w:rPr>
          <w:rFonts w:ascii="Times New Roman" w:hAnsi="Times New Roman"/>
          <w:sz w:val="28"/>
          <w:szCs w:val="28"/>
        </w:rPr>
        <w:t xml:space="preserve"> в</w:t>
      </w:r>
      <w:r w:rsidR="008C60FD" w:rsidRPr="002D2718">
        <w:rPr>
          <w:rFonts w:ascii="Times New Roman" w:hAnsi="Times New Roman"/>
          <w:sz w:val="28"/>
          <w:szCs w:val="28"/>
        </w:rPr>
        <w:t>ыявленных. Возвращено в бюджет 10,56</w:t>
      </w:r>
      <w:r w:rsidR="0082018C" w:rsidRPr="002D2718">
        <w:rPr>
          <w:rFonts w:ascii="Times New Roman" w:hAnsi="Times New Roman"/>
          <w:sz w:val="28"/>
          <w:szCs w:val="28"/>
        </w:rPr>
        <w:t xml:space="preserve"> тыс. рублей. </w:t>
      </w:r>
    </w:p>
    <w:p w:rsidR="0082018C" w:rsidRPr="00F33CAD" w:rsidRDefault="0082018C" w:rsidP="0082018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Экспертно-аналитическая деятельность</w:t>
      </w:r>
    </w:p>
    <w:p w:rsidR="003A5A76" w:rsidRDefault="0082018C" w:rsidP="003A5A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1D9A">
        <w:rPr>
          <w:rFonts w:ascii="Times New Roman" w:hAnsi="Times New Roman"/>
          <w:sz w:val="28"/>
          <w:szCs w:val="28"/>
        </w:rPr>
        <w:t>В 20</w:t>
      </w:r>
      <w:r w:rsidR="00901E6A">
        <w:rPr>
          <w:rFonts w:ascii="Times New Roman" w:hAnsi="Times New Roman"/>
          <w:sz w:val="28"/>
          <w:szCs w:val="28"/>
        </w:rPr>
        <w:t>20</w:t>
      </w:r>
      <w:r w:rsidRPr="00AE1D9A">
        <w:rPr>
          <w:rFonts w:ascii="Times New Roman" w:hAnsi="Times New Roman"/>
          <w:sz w:val="28"/>
          <w:szCs w:val="28"/>
        </w:rPr>
        <w:t xml:space="preserve"> году проведено </w:t>
      </w:r>
      <w:r w:rsidR="00FA4829" w:rsidRPr="008F622B">
        <w:rPr>
          <w:rFonts w:ascii="Times New Roman" w:hAnsi="Times New Roman"/>
          <w:sz w:val="28"/>
          <w:szCs w:val="28"/>
        </w:rPr>
        <w:t>5</w:t>
      </w:r>
      <w:r w:rsidR="00D42A56" w:rsidRPr="008F622B">
        <w:rPr>
          <w:rFonts w:ascii="Times New Roman" w:hAnsi="Times New Roman"/>
          <w:sz w:val="28"/>
          <w:szCs w:val="28"/>
        </w:rPr>
        <w:t>3</w:t>
      </w:r>
      <w:r w:rsidRPr="008F622B">
        <w:rPr>
          <w:rFonts w:ascii="Times New Roman" w:hAnsi="Times New Roman"/>
          <w:sz w:val="28"/>
          <w:szCs w:val="28"/>
        </w:rPr>
        <w:t xml:space="preserve"> </w:t>
      </w:r>
      <w:r w:rsidRPr="00AE1D9A">
        <w:rPr>
          <w:rFonts w:ascii="Times New Roman" w:hAnsi="Times New Roman"/>
          <w:sz w:val="28"/>
          <w:szCs w:val="28"/>
        </w:rPr>
        <w:t>экспе</w:t>
      </w:r>
      <w:r w:rsidR="00B969A5">
        <w:rPr>
          <w:rFonts w:ascii="Times New Roman" w:hAnsi="Times New Roman"/>
          <w:sz w:val="28"/>
          <w:szCs w:val="28"/>
        </w:rPr>
        <w:t>ртно-аналитических мероприятия</w:t>
      </w:r>
      <w:r w:rsidR="00E33C42">
        <w:rPr>
          <w:rFonts w:ascii="Times New Roman" w:hAnsi="Times New Roman"/>
          <w:sz w:val="28"/>
          <w:szCs w:val="28"/>
        </w:rPr>
        <w:t>.</w:t>
      </w:r>
    </w:p>
    <w:p w:rsidR="0082018C" w:rsidRPr="00AE1D9A" w:rsidRDefault="0082018C" w:rsidP="003A5A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1D9A">
        <w:rPr>
          <w:rFonts w:ascii="Times New Roman" w:hAnsi="Times New Roman"/>
          <w:sz w:val="28"/>
          <w:szCs w:val="28"/>
        </w:rPr>
        <w:t xml:space="preserve">Объем средств, проверенных при проведении экспертно-аналитических мероприятий составил </w:t>
      </w:r>
      <w:r w:rsidR="00475A3F">
        <w:rPr>
          <w:rFonts w:ascii="Times New Roman" w:hAnsi="Times New Roman"/>
          <w:sz w:val="28"/>
          <w:szCs w:val="28"/>
        </w:rPr>
        <w:t xml:space="preserve">1 </w:t>
      </w:r>
      <w:r w:rsidR="00B969A5">
        <w:rPr>
          <w:rFonts w:ascii="Times New Roman" w:hAnsi="Times New Roman"/>
          <w:sz w:val="28"/>
          <w:szCs w:val="28"/>
        </w:rPr>
        <w:t>144,</w:t>
      </w:r>
      <w:r w:rsidR="008F622B" w:rsidRPr="008F622B">
        <w:rPr>
          <w:rFonts w:ascii="Times New Roman" w:hAnsi="Times New Roman"/>
          <w:sz w:val="28"/>
          <w:szCs w:val="28"/>
        </w:rPr>
        <w:t>563</w:t>
      </w:r>
      <w:r w:rsidRPr="008F622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969A5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="003A5A76" w:rsidRPr="008F622B">
        <w:rPr>
          <w:rFonts w:ascii="Times New Roman" w:hAnsi="Times New Roman"/>
          <w:sz w:val="28"/>
          <w:szCs w:val="28"/>
        </w:rPr>
        <w:t xml:space="preserve"> </w:t>
      </w:r>
      <w:r w:rsidRPr="008F622B">
        <w:rPr>
          <w:rFonts w:ascii="Times New Roman" w:hAnsi="Times New Roman"/>
          <w:sz w:val="28"/>
          <w:szCs w:val="28"/>
        </w:rPr>
        <w:t>руб.,</w:t>
      </w:r>
      <w:r w:rsidRPr="00AE1D9A">
        <w:rPr>
          <w:rFonts w:ascii="Times New Roman" w:hAnsi="Times New Roman"/>
          <w:sz w:val="28"/>
          <w:szCs w:val="28"/>
        </w:rPr>
        <w:t xml:space="preserve"> в том числе объем средств, охваченных внешней проверкой годов</w:t>
      </w:r>
      <w:r w:rsidR="003A5A76">
        <w:rPr>
          <w:rFonts w:ascii="Times New Roman" w:hAnsi="Times New Roman"/>
          <w:sz w:val="28"/>
          <w:szCs w:val="28"/>
        </w:rPr>
        <w:t>ых</w:t>
      </w:r>
      <w:r w:rsidRPr="00AE1D9A">
        <w:rPr>
          <w:rFonts w:ascii="Times New Roman" w:hAnsi="Times New Roman"/>
          <w:sz w:val="28"/>
          <w:szCs w:val="28"/>
        </w:rPr>
        <w:t xml:space="preserve"> отчет</w:t>
      </w:r>
      <w:r w:rsidR="003A5A76">
        <w:rPr>
          <w:rFonts w:ascii="Times New Roman" w:hAnsi="Times New Roman"/>
          <w:sz w:val="28"/>
          <w:szCs w:val="28"/>
        </w:rPr>
        <w:t>ов</w:t>
      </w:r>
      <w:r w:rsidRPr="00AE1D9A">
        <w:rPr>
          <w:rFonts w:ascii="Times New Roman" w:hAnsi="Times New Roman"/>
          <w:sz w:val="28"/>
          <w:szCs w:val="28"/>
        </w:rPr>
        <w:t xml:space="preserve"> об исполнении местного бюджета </w:t>
      </w:r>
      <w:r w:rsidR="003A5A76">
        <w:rPr>
          <w:rFonts w:ascii="Times New Roman" w:hAnsi="Times New Roman"/>
          <w:sz w:val="28"/>
          <w:szCs w:val="28"/>
        </w:rPr>
        <w:t xml:space="preserve">муниципального района и поселений </w:t>
      </w:r>
      <w:r w:rsidRPr="00AE1D9A">
        <w:rPr>
          <w:rFonts w:ascii="Times New Roman" w:hAnsi="Times New Roman"/>
          <w:sz w:val="28"/>
          <w:szCs w:val="28"/>
        </w:rPr>
        <w:t xml:space="preserve">составил </w:t>
      </w:r>
      <w:r w:rsidR="00B969A5">
        <w:rPr>
          <w:rFonts w:ascii="Times New Roman" w:hAnsi="Times New Roman"/>
          <w:sz w:val="28"/>
          <w:szCs w:val="28"/>
        </w:rPr>
        <w:t xml:space="preserve">552, </w:t>
      </w:r>
      <w:r w:rsidR="008F622B" w:rsidRPr="008F622B">
        <w:rPr>
          <w:rFonts w:ascii="Times New Roman" w:hAnsi="Times New Roman"/>
          <w:sz w:val="28"/>
          <w:szCs w:val="28"/>
        </w:rPr>
        <w:t>264</w:t>
      </w:r>
      <w:r w:rsidRPr="008F622B">
        <w:rPr>
          <w:rFonts w:ascii="Times New Roman" w:hAnsi="Times New Roman"/>
          <w:sz w:val="28"/>
          <w:szCs w:val="28"/>
        </w:rPr>
        <w:t xml:space="preserve"> </w:t>
      </w:r>
      <w:r w:rsidR="003A5A76" w:rsidRPr="008F622B">
        <w:rPr>
          <w:rFonts w:ascii="Times New Roman" w:hAnsi="Times New Roman"/>
          <w:sz w:val="28"/>
          <w:szCs w:val="28"/>
        </w:rPr>
        <w:t>млн</w:t>
      </w:r>
      <w:r w:rsidRPr="008F622B">
        <w:rPr>
          <w:rFonts w:ascii="Times New Roman" w:hAnsi="Times New Roman"/>
          <w:sz w:val="28"/>
          <w:szCs w:val="28"/>
        </w:rPr>
        <w:t xml:space="preserve"> руб.</w:t>
      </w:r>
    </w:p>
    <w:p w:rsidR="0082018C" w:rsidRPr="00901E6A" w:rsidRDefault="003A5A76" w:rsidP="0082018C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</w:t>
      </w:r>
      <w:r w:rsidR="00B969A5">
        <w:rPr>
          <w:rFonts w:ascii="Times New Roman" w:hAnsi="Times New Roman"/>
          <w:sz w:val="28"/>
          <w:szCs w:val="28"/>
        </w:rPr>
        <w:t>ероприятиями охвачен</w:t>
      </w:r>
      <w:r w:rsidR="0082018C" w:rsidRPr="00AE1D9A">
        <w:rPr>
          <w:rFonts w:ascii="Times New Roman" w:hAnsi="Times New Roman"/>
          <w:sz w:val="28"/>
          <w:szCs w:val="28"/>
        </w:rPr>
        <w:t xml:space="preserve"> </w:t>
      </w:r>
      <w:r w:rsidR="00006B39" w:rsidRPr="008F622B">
        <w:rPr>
          <w:rFonts w:ascii="Times New Roman" w:hAnsi="Times New Roman"/>
          <w:sz w:val="28"/>
          <w:szCs w:val="28"/>
        </w:rPr>
        <w:t>2</w:t>
      </w:r>
      <w:r w:rsidR="008F622B" w:rsidRPr="008F622B">
        <w:rPr>
          <w:rFonts w:ascii="Times New Roman" w:hAnsi="Times New Roman"/>
          <w:sz w:val="28"/>
          <w:szCs w:val="28"/>
        </w:rPr>
        <w:t>1</w:t>
      </w:r>
      <w:r w:rsidR="0082018C" w:rsidRPr="00AE1D9A">
        <w:rPr>
          <w:rFonts w:ascii="Times New Roman" w:hAnsi="Times New Roman"/>
          <w:sz w:val="28"/>
          <w:szCs w:val="28"/>
        </w:rPr>
        <w:t xml:space="preserve"> объект. По результатам экспертно-аналитической деятельности подготовлено </w:t>
      </w:r>
      <w:r w:rsidR="008F622B" w:rsidRPr="008F622B">
        <w:rPr>
          <w:rFonts w:ascii="Times New Roman" w:hAnsi="Times New Roman"/>
          <w:sz w:val="28"/>
          <w:szCs w:val="28"/>
        </w:rPr>
        <w:t>50</w:t>
      </w:r>
      <w:r w:rsidR="00B969A5" w:rsidRPr="00B969A5">
        <w:rPr>
          <w:rFonts w:ascii="Times New Roman" w:hAnsi="Times New Roman"/>
          <w:sz w:val="28"/>
          <w:szCs w:val="28"/>
        </w:rPr>
        <w:t xml:space="preserve"> </w:t>
      </w:r>
      <w:r w:rsidR="0082018C" w:rsidRPr="008F622B">
        <w:rPr>
          <w:rFonts w:ascii="Times New Roman" w:hAnsi="Times New Roman"/>
          <w:sz w:val="28"/>
          <w:szCs w:val="28"/>
        </w:rPr>
        <w:t xml:space="preserve">заключений, </w:t>
      </w:r>
      <w:r w:rsidR="00FA4829" w:rsidRPr="008F622B">
        <w:rPr>
          <w:rFonts w:ascii="Times New Roman" w:hAnsi="Times New Roman"/>
          <w:sz w:val="28"/>
          <w:szCs w:val="28"/>
        </w:rPr>
        <w:t>3</w:t>
      </w:r>
      <w:r w:rsidR="0082018C" w:rsidRPr="008F622B">
        <w:rPr>
          <w:rFonts w:ascii="Times New Roman" w:hAnsi="Times New Roman"/>
          <w:sz w:val="28"/>
          <w:szCs w:val="28"/>
        </w:rPr>
        <w:t xml:space="preserve"> отчет</w:t>
      </w:r>
      <w:r w:rsidR="00FA4829" w:rsidRPr="008F622B">
        <w:rPr>
          <w:rFonts w:ascii="Times New Roman" w:hAnsi="Times New Roman"/>
          <w:sz w:val="28"/>
          <w:szCs w:val="28"/>
        </w:rPr>
        <w:t>а.</w:t>
      </w:r>
    </w:p>
    <w:p w:rsidR="008F17DC" w:rsidRDefault="0082018C" w:rsidP="0082018C">
      <w:pPr>
        <w:tabs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1D9A">
        <w:rPr>
          <w:rFonts w:ascii="Times New Roman" w:hAnsi="Times New Roman"/>
          <w:sz w:val="28"/>
          <w:szCs w:val="28"/>
        </w:rPr>
        <w:t>Информация о результатах экспертно-аналитической деятельности представлена на рисунке</w:t>
      </w:r>
      <w:r w:rsidR="00B969A5">
        <w:rPr>
          <w:rFonts w:ascii="Times New Roman" w:hAnsi="Times New Roman"/>
          <w:sz w:val="28"/>
          <w:szCs w:val="28"/>
        </w:rPr>
        <w:t>.</w:t>
      </w:r>
    </w:p>
    <w:p w:rsidR="0082018C" w:rsidRPr="00B969A5" w:rsidRDefault="00CE36BF" w:rsidP="00502B4B">
      <w:pPr>
        <w:jc w:val="both"/>
        <w:rPr>
          <w:rFonts w:ascii="Times New Roman" w:hAnsi="Times New Roman"/>
          <w:sz w:val="28"/>
          <w:szCs w:val="28"/>
        </w:rPr>
      </w:pPr>
      <w:r w:rsidRPr="00B969A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86450" cy="3200400"/>
            <wp:effectExtent l="0" t="0" r="38100" b="0"/>
            <wp:docPr id="6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5717A" w:rsidRDefault="00CE36BF" w:rsidP="008A02F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При осуществлении экспертно-аналитической деятельности</w:t>
      </w:r>
      <w:r w:rsidRPr="00CE3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Pr="00AE1D9A">
        <w:rPr>
          <w:rFonts w:ascii="Times New Roman" w:hAnsi="Times New Roman"/>
          <w:sz w:val="28"/>
          <w:szCs w:val="28"/>
        </w:rPr>
        <w:t>20</w:t>
      </w:r>
      <w:r w:rsidR="00901E6A">
        <w:rPr>
          <w:rFonts w:ascii="Times New Roman" w:hAnsi="Times New Roman"/>
          <w:sz w:val="28"/>
          <w:szCs w:val="28"/>
        </w:rPr>
        <w:t>20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Pr="00AE1D9A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контрольно-счетной комиссией Малмыжского района </w:t>
      </w:r>
      <w:r w:rsidR="00A1139C" w:rsidRPr="00AE1D9A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предварительного контроля проведены</w:t>
      </w:r>
      <w:r w:rsidR="0075717A">
        <w:rPr>
          <w:rFonts w:ascii="Times New Roman" w:hAnsi="Times New Roman"/>
          <w:sz w:val="28"/>
          <w:szCs w:val="28"/>
        </w:rPr>
        <w:t>:</w:t>
      </w:r>
      <w:proofErr w:type="gramEnd"/>
    </w:p>
    <w:p w:rsidR="0075717A" w:rsidRDefault="0075717A" w:rsidP="0075717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>экспертиз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ы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проект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ов бюджетов 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на </w:t>
      </w:r>
      <w:r w:rsidRPr="0075717A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901E6A">
        <w:rPr>
          <w:rFonts w:ascii="Times New Roman" w:hAnsi="Times New Roman"/>
          <w:b/>
          <w:i/>
          <w:sz w:val="28"/>
          <w:szCs w:val="28"/>
        </w:rPr>
        <w:t>1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202</w:t>
      </w:r>
      <w:r w:rsidR="00901E6A">
        <w:rPr>
          <w:rFonts w:ascii="Times New Roman" w:hAnsi="Times New Roman"/>
          <w:b/>
          <w:i/>
          <w:sz w:val="28"/>
          <w:szCs w:val="28"/>
        </w:rPr>
        <w:t>2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 и 202</w:t>
      </w:r>
      <w:r w:rsidR="00901E6A">
        <w:rPr>
          <w:rFonts w:ascii="Times New Roman" w:hAnsi="Times New Roman"/>
          <w:b/>
          <w:i/>
          <w:sz w:val="28"/>
          <w:szCs w:val="28"/>
        </w:rPr>
        <w:t>3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 годов</w:t>
      </w:r>
      <w:r w:rsidRPr="0075717A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муниципального района, городского и 17 сельских поселений</w:t>
      </w:r>
      <w:r w:rsidRPr="0075717A">
        <w:rPr>
          <w:rFonts w:ascii="Times New Roman" w:hAnsi="Times New Roman"/>
          <w:b/>
          <w:i/>
          <w:sz w:val="28"/>
          <w:szCs w:val="28"/>
        </w:rPr>
        <w:t>,</w:t>
      </w:r>
      <w:r w:rsidRPr="0075717A">
        <w:rPr>
          <w:rFonts w:ascii="Times New Roman" w:hAnsi="Times New Roman"/>
          <w:sz w:val="28"/>
          <w:szCs w:val="28"/>
        </w:rPr>
        <w:t xml:space="preserve"> в</w:t>
      </w:r>
      <w:r w:rsidRPr="0075717A">
        <w:rPr>
          <w:rFonts w:ascii="Times New Roman" w:hAnsi="Times New Roman"/>
          <w:bCs/>
          <w:sz w:val="28"/>
          <w:szCs w:val="28"/>
        </w:rPr>
        <w:t xml:space="preserve"> ходе кото</w:t>
      </w:r>
      <w:r>
        <w:rPr>
          <w:rFonts w:ascii="Times New Roman" w:hAnsi="Times New Roman"/>
          <w:bCs/>
          <w:sz w:val="28"/>
          <w:szCs w:val="28"/>
        </w:rPr>
        <w:t>рых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 анализ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данных проектов 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>и документов, представляемых одновременно с ним</w:t>
      </w:r>
      <w:r>
        <w:rPr>
          <w:rFonts w:ascii="Times New Roman" w:eastAsia="Calibri" w:hAnsi="Times New Roman"/>
          <w:sz w:val="28"/>
          <w:szCs w:val="28"/>
          <w:lang w:eastAsia="en-US"/>
        </w:rPr>
        <w:t>, на соответствие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5717A">
        <w:rPr>
          <w:rFonts w:ascii="Times New Roman" w:eastAsia="Calibri" w:hAnsi="Times New Roman"/>
          <w:bCs/>
          <w:sz w:val="28"/>
          <w:szCs w:val="28"/>
          <w:lang w:eastAsia="en-US"/>
        </w:rPr>
        <w:t>требованиям Бюджетного кодекса РФ</w:t>
      </w:r>
      <w:r w:rsidR="00033A96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7571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проанализированы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доход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и расход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бюджет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="00B308ED">
        <w:rPr>
          <w:rFonts w:ascii="Times New Roman" w:eastAsia="Calibri" w:hAnsi="Times New Roman"/>
          <w:sz w:val="28"/>
          <w:szCs w:val="28"/>
          <w:lang w:eastAsia="en-US"/>
        </w:rPr>
        <w:t xml:space="preserve"> по</w:t>
      </w:r>
      <w:r w:rsidR="00475A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>разделам бюджетной класс</w:t>
      </w:r>
      <w:r w:rsidR="00B308ED">
        <w:rPr>
          <w:rFonts w:ascii="Times New Roman" w:eastAsia="Calibri" w:hAnsi="Times New Roman"/>
          <w:sz w:val="28"/>
          <w:szCs w:val="28"/>
          <w:lang w:eastAsia="en-US"/>
        </w:rPr>
        <w:t>ификации, по видам расходов, по</w:t>
      </w:r>
      <w:r w:rsidR="00475A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>ведомственной структуре расходов, по муниципальным программам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08ED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475A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>бюджетны</w:t>
      </w:r>
      <w:r w:rsidR="00E021EB">
        <w:rPr>
          <w:rFonts w:ascii="Times New Roman" w:eastAsia="Calibri" w:hAnsi="Times New Roman"/>
          <w:sz w:val="28"/>
          <w:szCs w:val="28"/>
          <w:lang w:eastAsia="en-US"/>
        </w:rPr>
        <w:t>м</w:t>
      </w:r>
      <w:proofErr w:type="gramEnd"/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ассигновани</w:t>
      </w:r>
      <w:r w:rsidR="00033A96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E021EB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>, направляемы</w:t>
      </w:r>
      <w:r w:rsidR="00E021EB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75717A">
        <w:rPr>
          <w:rFonts w:ascii="Times New Roman" w:eastAsia="Calibri" w:hAnsi="Times New Roman"/>
          <w:sz w:val="28"/>
          <w:szCs w:val="28"/>
          <w:lang w:eastAsia="en-US"/>
        </w:rPr>
        <w:t xml:space="preserve"> на исполнение публичных нормативных обязательств, на формирование дорожного фонда, резервного фонда, условно утвержденных расходов в плановом периоде</w:t>
      </w:r>
      <w:r w:rsidR="00B308ED">
        <w:rPr>
          <w:rFonts w:ascii="Times New Roman" w:eastAsia="Calibri" w:hAnsi="Times New Roman"/>
          <w:sz w:val="28"/>
          <w:szCs w:val="28"/>
          <w:lang w:eastAsia="en-US"/>
        </w:rPr>
        <w:t>, по</w:t>
      </w:r>
      <w:r w:rsidR="00475A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85BA9">
        <w:rPr>
          <w:rFonts w:ascii="Times New Roman" w:eastAsia="Calibri" w:hAnsi="Times New Roman"/>
          <w:sz w:val="28"/>
          <w:szCs w:val="28"/>
          <w:lang w:eastAsia="en-US"/>
        </w:rPr>
        <w:t>планированию софинансирования средств областного бюджета.</w:t>
      </w:r>
    </w:p>
    <w:p w:rsidR="009B5409" w:rsidRPr="00B34308" w:rsidRDefault="009B5409" w:rsidP="0075717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7BE2">
        <w:rPr>
          <w:rFonts w:ascii="Times New Roman" w:hAnsi="Times New Roman"/>
          <w:sz w:val="28"/>
          <w:szCs w:val="28"/>
        </w:rPr>
        <w:t xml:space="preserve">По итогам проведения экспертизы проектов вынесено </w:t>
      </w:r>
      <w:r w:rsidR="00485BA9" w:rsidRPr="00B34308">
        <w:rPr>
          <w:rFonts w:ascii="Times New Roman" w:hAnsi="Times New Roman"/>
          <w:sz w:val="28"/>
          <w:szCs w:val="28"/>
        </w:rPr>
        <w:t>44</w:t>
      </w:r>
      <w:r w:rsidRPr="00B34308">
        <w:rPr>
          <w:rFonts w:ascii="Times New Roman" w:hAnsi="Times New Roman"/>
          <w:sz w:val="28"/>
          <w:szCs w:val="28"/>
        </w:rPr>
        <w:t xml:space="preserve"> замечани</w:t>
      </w:r>
      <w:r w:rsidR="00B308ED">
        <w:rPr>
          <w:rFonts w:ascii="Times New Roman" w:hAnsi="Times New Roman"/>
          <w:sz w:val="28"/>
          <w:szCs w:val="28"/>
        </w:rPr>
        <w:t>я и </w:t>
      </w:r>
      <w:r w:rsidRPr="00B34308">
        <w:rPr>
          <w:rFonts w:ascii="Times New Roman" w:hAnsi="Times New Roman"/>
          <w:sz w:val="28"/>
          <w:szCs w:val="28"/>
        </w:rPr>
        <w:t>нарушени</w:t>
      </w:r>
      <w:r w:rsidR="00B34308" w:rsidRPr="00B34308">
        <w:rPr>
          <w:rFonts w:ascii="Times New Roman" w:hAnsi="Times New Roman"/>
          <w:sz w:val="28"/>
          <w:szCs w:val="28"/>
        </w:rPr>
        <w:t>й</w:t>
      </w:r>
      <w:r w:rsidR="00485BA9" w:rsidRPr="00B34308">
        <w:rPr>
          <w:rFonts w:ascii="Times New Roman" w:hAnsi="Times New Roman"/>
          <w:sz w:val="28"/>
          <w:szCs w:val="28"/>
        </w:rPr>
        <w:t xml:space="preserve"> на общую сумму </w:t>
      </w:r>
      <w:r w:rsidR="00B34308" w:rsidRPr="00B34308">
        <w:rPr>
          <w:rFonts w:ascii="Times New Roman" w:hAnsi="Times New Roman"/>
          <w:sz w:val="28"/>
          <w:szCs w:val="28"/>
        </w:rPr>
        <w:t>304,6 тыс. рублей. Устранение осуществлялось в ходе проведения экспертизы</w:t>
      </w:r>
      <w:r w:rsidRPr="00B34308">
        <w:rPr>
          <w:rFonts w:ascii="Times New Roman" w:hAnsi="Times New Roman"/>
          <w:sz w:val="28"/>
          <w:szCs w:val="28"/>
        </w:rPr>
        <w:t xml:space="preserve">. </w:t>
      </w:r>
    </w:p>
    <w:p w:rsidR="0075717A" w:rsidRDefault="0075717A" w:rsidP="0075717A">
      <w:pPr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5717A">
        <w:rPr>
          <w:rFonts w:ascii="Times New Roman" w:hAnsi="Times New Roman"/>
          <w:sz w:val="28"/>
          <w:szCs w:val="28"/>
        </w:rPr>
        <w:t xml:space="preserve">- 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экспертиза проектов решений </w:t>
      </w:r>
      <w:r w:rsidR="00033A96">
        <w:rPr>
          <w:rFonts w:ascii="Times New Roman" w:hAnsi="Times New Roman"/>
          <w:b/>
          <w:i/>
          <w:sz w:val="28"/>
          <w:szCs w:val="28"/>
        </w:rPr>
        <w:t>Малмыжской районной Думы</w:t>
      </w:r>
      <w:r w:rsidRPr="0075717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33A96">
        <w:rPr>
          <w:rFonts w:ascii="Times New Roman" w:hAnsi="Times New Roman"/>
          <w:b/>
          <w:i/>
          <w:sz w:val="28"/>
          <w:szCs w:val="28"/>
        </w:rPr>
        <w:t>о</w:t>
      </w:r>
      <w:r w:rsidR="00475A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717A">
        <w:rPr>
          <w:rFonts w:ascii="Times New Roman" w:hAnsi="Times New Roman"/>
          <w:b/>
          <w:bCs/>
          <w:i/>
          <w:sz w:val="28"/>
          <w:szCs w:val="28"/>
        </w:rPr>
        <w:t xml:space="preserve">внесении изменений в </w:t>
      </w:r>
      <w:r w:rsidR="00033A96">
        <w:rPr>
          <w:rFonts w:ascii="Times New Roman" w:hAnsi="Times New Roman"/>
          <w:b/>
          <w:bCs/>
          <w:i/>
          <w:sz w:val="28"/>
          <w:szCs w:val="28"/>
        </w:rPr>
        <w:t>бюджет Малмыжского района на 20</w:t>
      </w:r>
      <w:r w:rsidR="00901E6A">
        <w:rPr>
          <w:rFonts w:ascii="Times New Roman" w:hAnsi="Times New Roman"/>
          <w:b/>
          <w:bCs/>
          <w:i/>
          <w:sz w:val="28"/>
          <w:szCs w:val="28"/>
        </w:rPr>
        <w:t>20</w:t>
      </w:r>
      <w:r w:rsidR="00B308ED">
        <w:rPr>
          <w:rFonts w:ascii="Times New Roman" w:hAnsi="Times New Roman"/>
          <w:b/>
          <w:bCs/>
          <w:i/>
          <w:sz w:val="28"/>
          <w:szCs w:val="28"/>
        </w:rPr>
        <w:t xml:space="preserve"> год и</w:t>
      </w:r>
      <w:r w:rsidR="00475A3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033A96">
        <w:rPr>
          <w:rFonts w:ascii="Times New Roman" w:hAnsi="Times New Roman"/>
          <w:b/>
          <w:bCs/>
          <w:i/>
          <w:sz w:val="28"/>
          <w:szCs w:val="28"/>
        </w:rPr>
        <w:t>плановый период 202</w:t>
      </w:r>
      <w:r w:rsidR="00901E6A">
        <w:rPr>
          <w:rFonts w:ascii="Times New Roman" w:hAnsi="Times New Roman"/>
          <w:b/>
          <w:bCs/>
          <w:i/>
          <w:sz w:val="28"/>
          <w:szCs w:val="28"/>
        </w:rPr>
        <w:t>1</w:t>
      </w:r>
      <w:r w:rsidR="00033A96">
        <w:rPr>
          <w:rFonts w:ascii="Times New Roman" w:hAnsi="Times New Roman"/>
          <w:b/>
          <w:bCs/>
          <w:i/>
          <w:sz w:val="28"/>
          <w:szCs w:val="28"/>
        </w:rPr>
        <w:t xml:space="preserve"> и 202</w:t>
      </w:r>
      <w:r w:rsidR="00901E6A">
        <w:rPr>
          <w:rFonts w:ascii="Times New Roman" w:hAnsi="Times New Roman"/>
          <w:b/>
          <w:bCs/>
          <w:i/>
          <w:sz w:val="28"/>
          <w:szCs w:val="28"/>
        </w:rPr>
        <w:t>2</w:t>
      </w:r>
      <w:r w:rsidR="00033A96">
        <w:rPr>
          <w:rFonts w:ascii="Times New Roman" w:hAnsi="Times New Roman"/>
          <w:b/>
          <w:bCs/>
          <w:i/>
          <w:sz w:val="28"/>
          <w:szCs w:val="28"/>
        </w:rPr>
        <w:t xml:space="preserve"> годов, утвержденный </w:t>
      </w:r>
      <w:r w:rsidR="00033A96" w:rsidRPr="00D742C6">
        <w:rPr>
          <w:rFonts w:ascii="Times New Roman" w:hAnsi="Times New Roman"/>
          <w:b/>
          <w:bCs/>
          <w:i/>
          <w:sz w:val="28"/>
          <w:szCs w:val="28"/>
        </w:rPr>
        <w:t>1</w:t>
      </w:r>
      <w:r w:rsidR="00D742C6" w:rsidRPr="00D742C6">
        <w:rPr>
          <w:rFonts w:ascii="Times New Roman" w:hAnsi="Times New Roman"/>
          <w:b/>
          <w:bCs/>
          <w:i/>
          <w:sz w:val="28"/>
          <w:szCs w:val="28"/>
        </w:rPr>
        <w:t>3</w:t>
      </w:r>
      <w:r w:rsidR="00033A96" w:rsidRPr="00D742C6">
        <w:rPr>
          <w:rFonts w:ascii="Times New Roman" w:hAnsi="Times New Roman"/>
          <w:b/>
          <w:bCs/>
          <w:i/>
          <w:sz w:val="28"/>
          <w:szCs w:val="28"/>
        </w:rPr>
        <w:t>.12.201</w:t>
      </w:r>
      <w:r w:rsidR="00D742C6" w:rsidRPr="00D742C6">
        <w:rPr>
          <w:rFonts w:ascii="Times New Roman" w:hAnsi="Times New Roman"/>
          <w:b/>
          <w:bCs/>
          <w:i/>
          <w:sz w:val="28"/>
          <w:szCs w:val="28"/>
        </w:rPr>
        <w:t>9</w:t>
      </w:r>
      <w:r w:rsidR="00033A96" w:rsidRPr="00D742C6">
        <w:rPr>
          <w:rFonts w:ascii="Times New Roman" w:hAnsi="Times New Roman"/>
          <w:b/>
          <w:bCs/>
          <w:i/>
          <w:sz w:val="28"/>
          <w:szCs w:val="28"/>
        </w:rPr>
        <w:t xml:space="preserve"> №</w:t>
      </w:r>
      <w:r w:rsidR="00D742C6" w:rsidRPr="00D742C6">
        <w:rPr>
          <w:rFonts w:ascii="Times New Roman" w:hAnsi="Times New Roman"/>
          <w:b/>
          <w:bCs/>
          <w:i/>
          <w:sz w:val="28"/>
          <w:szCs w:val="28"/>
        </w:rPr>
        <w:t>3/3</w:t>
      </w:r>
      <w:r w:rsidR="00033A96" w:rsidRPr="00D742C6"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D742C6">
        <w:rPr>
          <w:rFonts w:ascii="Times New Roman" w:hAnsi="Times New Roman"/>
          <w:b/>
          <w:bCs/>
          <w:i/>
          <w:sz w:val="28"/>
          <w:szCs w:val="28"/>
        </w:rPr>
        <w:t>;</w:t>
      </w:r>
    </w:p>
    <w:p w:rsidR="00E021EB" w:rsidRDefault="00E021EB" w:rsidP="00E021E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экспертизы </w:t>
      </w:r>
      <w:r w:rsidRPr="00566B80">
        <w:rPr>
          <w:rFonts w:ascii="Times New Roman" w:hAnsi="Times New Roman"/>
          <w:sz w:val="28"/>
          <w:szCs w:val="28"/>
        </w:rPr>
        <w:t>давалась оценка обоснованности внесения изменений в доходную и расходную часть бюджета</w:t>
      </w:r>
      <w:r w:rsidR="00B308ED">
        <w:rPr>
          <w:rFonts w:ascii="Times New Roman" w:hAnsi="Times New Roman"/>
          <w:sz w:val="28"/>
          <w:szCs w:val="28"/>
        </w:rPr>
        <w:t>. Указанные замечания и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недостатки устранялись в ходе проведения мероприятия.</w:t>
      </w:r>
    </w:p>
    <w:p w:rsidR="00E021EB" w:rsidRDefault="00E021EB" w:rsidP="00E021E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эксп</w:t>
      </w:r>
      <w:r w:rsidR="001D0210">
        <w:rPr>
          <w:rFonts w:ascii="Times New Roman" w:hAnsi="Times New Roman"/>
          <w:sz w:val="28"/>
          <w:szCs w:val="28"/>
        </w:rPr>
        <w:t>ертизы направлялись в районную Д</w:t>
      </w:r>
      <w:r>
        <w:rPr>
          <w:rFonts w:ascii="Times New Roman" w:hAnsi="Times New Roman"/>
          <w:sz w:val="28"/>
          <w:szCs w:val="28"/>
        </w:rPr>
        <w:t>уму и озвучивались на ее заседаниях.</w:t>
      </w:r>
    </w:p>
    <w:p w:rsidR="00B45D97" w:rsidRPr="00485BA9" w:rsidRDefault="00B45D97" w:rsidP="00E021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BA9">
        <w:rPr>
          <w:rFonts w:ascii="Times New Roman" w:hAnsi="Times New Roman"/>
          <w:sz w:val="28"/>
          <w:szCs w:val="28"/>
        </w:rPr>
        <w:t>Необходимо отметить, что, как и в предыдущие годы, контрольно-счетной комиссией с</w:t>
      </w:r>
      <w:r w:rsidR="004845C4" w:rsidRPr="00485BA9">
        <w:rPr>
          <w:rFonts w:ascii="Times New Roman" w:hAnsi="Times New Roman"/>
          <w:sz w:val="28"/>
          <w:szCs w:val="28"/>
        </w:rPr>
        <w:t xml:space="preserve">истемно велась работа по </w:t>
      </w:r>
      <w:r w:rsidR="004845C4" w:rsidRPr="00E021EB">
        <w:rPr>
          <w:rFonts w:ascii="Times New Roman" w:hAnsi="Times New Roman"/>
          <w:b/>
          <w:i/>
          <w:sz w:val="28"/>
          <w:szCs w:val="28"/>
        </w:rPr>
        <w:t>экспертизе изменений, вносимых в действующие муниципальные программы Малмыжского района</w:t>
      </w:r>
      <w:r w:rsidR="004845C4" w:rsidRPr="00485BA9">
        <w:rPr>
          <w:rFonts w:ascii="Times New Roman" w:hAnsi="Times New Roman"/>
          <w:sz w:val="28"/>
          <w:szCs w:val="28"/>
        </w:rPr>
        <w:t>.</w:t>
      </w:r>
    </w:p>
    <w:p w:rsidR="004845C4" w:rsidRPr="00485BA9" w:rsidRDefault="00B45D97" w:rsidP="004845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BA9">
        <w:rPr>
          <w:rFonts w:ascii="Times New Roman" w:hAnsi="Times New Roman"/>
          <w:sz w:val="28"/>
          <w:szCs w:val="28"/>
        </w:rPr>
        <w:t>Ввиду дефицита времени проверки проводи</w:t>
      </w:r>
      <w:r w:rsidR="00D742C6" w:rsidRPr="00485BA9">
        <w:rPr>
          <w:rFonts w:ascii="Times New Roman" w:hAnsi="Times New Roman"/>
          <w:sz w:val="28"/>
          <w:szCs w:val="28"/>
        </w:rPr>
        <w:t>лись без подготовки заключения.</w:t>
      </w:r>
    </w:p>
    <w:p w:rsidR="00485BA9" w:rsidRDefault="00D742C6" w:rsidP="004845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F33CAD">
        <w:rPr>
          <w:rFonts w:ascii="Times New Roman" w:hAnsi="Times New Roman"/>
          <w:sz w:val="28"/>
          <w:szCs w:val="28"/>
        </w:rPr>
        <w:t xml:space="preserve">инансово-экономическая экспертиза </w:t>
      </w:r>
      <w:r>
        <w:rPr>
          <w:rFonts w:ascii="Times New Roman" w:hAnsi="Times New Roman"/>
          <w:sz w:val="28"/>
          <w:szCs w:val="28"/>
        </w:rPr>
        <w:t xml:space="preserve">с подготовкой заключения проводилась в </w:t>
      </w:r>
      <w:r w:rsidRPr="00D742C6">
        <w:rPr>
          <w:rFonts w:ascii="Times New Roman" w:hAnsi="Times New Roman"/>
          <w:sz w:val="28"/>
          <w:szCs w:val="28"/>
        </w:rPr>
        <w:t>отношении муницип</w:t>
      </w:r>
      <w:r w:rsidR="00B308ED">
        <w:rPr>
          <w:rFonts w:ascii="Times New Roman" w:hAnsi="Times New Roman"/>
          <w:sz w:val="28"/>
          <w:szCs w:val="28"/>
        </w:rPr>
        <w:t>альной программы, планируемой к </w:t>
      </w:r>
      <w:r w:rsidRPr="00D742C6">
        <w:rPr>
          <w:rFonts w:ascii="Times New Roman" w:hAnsi="Times New Roman"/>
          <w:sz w:val="28"/>
          <w:szCs w:val="28"/>
        </w:rPr>
        <w:t>финансированию в 2021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2C6">
        <w:rPr>
          <w:rFonts w:ascii="Times New Roman" w:hAnsi="Times New Roman"/>
          <w:bCs/>
          <w:sz w:val="28"/>
          <w:szCs w:val="28"/>
        </w:rPr>
        <w:t>«</w:t>
      </w:r>
      <w:r w:rsidRPr="00D742C6">
        <w:rPr>
          <w:rFonts w:ascii="Times New Roman" w:hAnsi="Times New Roman"/>
          <w:sz w:val="28"/>
          <w:szCs w:val="28"/>
        </w:rPr>
        <w:t xml:space="preserve">Комплексная система обращения с твердыми бытовыми отходами» на 2021-2025 годы, а также муниципальные программы, утверждаемые в новой редакции, </w:t>
      </w:r>
      <w:r>
        <w:rPr>
          <w:rFonts w:ascii="Times New Roman" w:hAnsi="Times New Roman"/>
          <w:sz w:val="28"/>
          <w:szCs w:val="28"/>
        </w:rPr>
        <w:t>«</w:t>
      </w:r>
      <w:r w:rsidRPr="00D742C6">
        <w:rPr>
          <w:rFonts w:ascii="Times New Roman" w:hAnsi="Times New Roman"/>
          <w:sz w:val="28"/>
          <w:szCs w:val="28"/>
        </w:rPr>
        <w:t>Развитие транспортной системы в Малмыжском районе» на 2014-2025 годы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2C6">
        <w:rPr>
          <w:rFonts w:ascii="Times New Roman" w:hAnsi="Times New Roman"/>
          <w:bCs/>
          <w:sz w:val="28"/>
          <w:szCs w:val="28"/>
        </w:rPr>
        <w:t>«</w:t>
      </w:r>
      <w:r w:rsidRPr="00D742C6">
        <w:rPr>
          <w:rFonts w:ascii="Times New Roman" w:hAnsi="Times New Roman"/>
          <w:sz w:val="28"/>
          <w:szCs w:val="28"/>
        </w:rPr>
        <w:t>Развитие агропромышленного комплекса в Малмыжском районе» на 2021-2025 годы</w:t>
      </w:r>
      <w:r w:rsidR="00485BA9">
        <w:rPr>
          <w:rFonts w:ascii="Times New Roman" w:hAnsi="Times New Roman"/>
          <w:sz w:val="28"/>
          <w:szCs w:val="28"/>
        </w:rPr>
        <w:t xml:space="preserve">. </w:t>
      </w:r>
    </w:p>
    <w:p w:rsidR="001855CF" w:rsidRPr="00901E6A" w:rsidRDefault="00D742C6" w:rsidP="00485BA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D742C6">
        <w:rPr>
          <w:rFonts w:ascii="Times New Roman" w:hAnsi="Times New Roman"/>
          <w:sz w:val="28"/>
          <w:szCs w:val="28"/>
        </w:rPr>
        <w:t>В заключениях отмечены нед</w:t>
      </w:r>
      <w:r w:rsidR="00475A3F">
        <w:rPr>
          <w:rFonts w:ascii="Times New Roman" w:hAnsi="Times New Roman"/>
          <w:sz w:val="28"/>
          <w:szCs w:val="28"/>
        </w:rPr>
        <w:t xml:space="preserve">остатки, связанные в основном с </w:t>
      </w:r>
      <w:r w:rsidRPr="00D742C6">
        <w:rPr>
          <w:rFonts w:ascii="Times New Roman" w:hAnsi="Times New Roman"/>
          <w:sz w:val="28"/>
          <w:szCs w:val="28"/>
        </w:rPr>
        <w:t>нарушением Порядка о разработке, реализации и оценке эффективности реализации муниципальных про</w:t>
      </w:r>
      <w:r w:rsidR="00B308ED">
        <w:rPr>
          <w:rFonts w:ascii="Times New Roman" w:hAnsi="Times New Roman"/>
          <w:sz w:val="28"/>
          <w:szCs w:val="28"/>
        </w:rPr>
        <w:t>грамм, Методических указаний по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Pr="00D742C6">
        <w:rPr>
          <w:rFonts w:ascii="Times New Roman" w:hAnsi="Times New Roman"/>
          <w:sz w:val="28"/>
          <w:szCs w:val="28"/>
        </w:rPr>
        <w:t>разработке муниципальных</w:t>
      </w:r>
      <w:r w:rsidRPr="00F33CAD">
        <w:rPr>
          <w:rFonts w:ascii="Times New Roman" w:hAnsi="Times New Roman"/>
          <w:sz w:val="28"/>
          <w:szCs w:val="28"/>
        </w:rPr>
        <w:t xml:space="preserve"> программ на территории Малмыжского муниципального района, неопределенностью целевых показателей эффективности реализации муниципальных программ, несвоевременностью </w:t>
      </w:r>
      <w:r w:rsidRPr="00F33CAD">
        <w:rPr>
          <w:rFonts w:ascii="Times New Roman" w:hAnsi="Times New Roman"/>
          <w:sz w:val="28"/>
          <w:szCs w:val="28"/>
        </w:rPr>
        <w:lastRenderedPageBreak/>
        <w:t>внесения изменений в финансовое обеспе</w:t>
      </w:r>
      <w:r w:rsidR="00B308ED">
        <w:rPr>
          <w:rFonts w:ascii="Times New Roman" w:hAnsi="Times New Roman"/>
          <w:sz w:val="28"/>
          <w:szCs w:val="28"/>
        </w:rPr>
        <w:t>чение муниципальных программ, а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Pr="00F33CAD">
        <w:rPr>
          <w:rFonts w:ascii="Times New Roman" w:hAnsi="Times New Roman"/>
          <w:sz w:val="28"/>
          <w:szCs w:val="28"/>
        </w:rPr>
        <w:t xml:space="preserve">также </w:t>
      </w:r>
      <w:r w:rsidR="00B308ED">
        <w:rPr>
          <w:rFonts w:ascii="Times New Roman" w:hAnsi="Times New Roman"/>
          <w:sz w:val="28"/>
          <w:szCs w:val="28"/>
        </w:rPr>
        <w:t xml:space="preserve">с </w:t>
      </w:r>
      <w:r w:rsidRPr="00F33CAD">
        <w:rPr>
          <w:rFonts w:ascii="Times New Roman" w:hAnsi="Times New Roman"/>
          <w:sz w:val="28"/>
          <w:szCs w:val="28"/>
        </w:rPr>
        <w:t>несоответствие</w:t>
      </w:r>
      <w:r w:rsidR="00B308ED">
        <w:rPr>
          <w:rFonts w:ascii="Times New Roman" w:hAnsi="Times New Roman"/>
          <w:sz w:val="28"/>
          <w:szCs w:val="28"/>
        </w:rPr>
        <w:t>м</w:t>
      </w:r>
      <w:r w:rsidRPr="00F33CAD">
        <w:rPr>
          <w:rFonts w:ascii="Times New Roman" w:hAnsi="Times New Roman"/>
          <w:sz w:val="28"/>
          <w:szCs w:val="28"/>
        </w:rPr>
        <w:t xml:space="preserve"> объемов ресурсного обеспечения муниципальных программ бюджет</w:t>
      </w:r>
      <w:r w:rsidR="00485BA9">
        <w:rPr>
          <w:rFonts w:ascii="Times New Roman" w:hAnsi="Times New Roman"/>
          <w:sz w:val="28"/>
          <w:szCs w:val="28"/>
        </w:rPr>
        <w:t>у</w:t>
      </w:r>
      <w:r w:rsidRPr="00F33CA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</w:p>
    <w:p w:rsidR="00A235E4" w:rsidRPr="00A235E4" w:rsidRDefault="00A235E4" w:rsidP="00A235E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35E4"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рамках последующего контроля к</w:t>
      </w:r>
      <w:r w:rsidRPr="00A235E4">
        <w:rPr>
          <w:rFonts w:ascii="Times New Roman" w:eastAsia="Calibri" w:hAnsi="Times New Roman"/>
          <w:sz w:val="28"/>
          <w:szCs w:val="28"/>
          <w:lang w:eastAsia="en-US"/>
        </w:rPr>
        <w:t xml:space="preserve">онтрольно-счетной </w:t>
      </w:r>
      <w:r>
        <w:rPr>
          <w:rFonts w:ascii="Times New Roman" w:eastAsia="Calibri" w:hAnsi="Times New Roman"/>
          <w:sz w:val="28"/>
          <w:szCs w:val="28"/>
          <w:lang w:eastAsia="en-US"/>
        </w:rPr>
        <w:t>комиссией</w:t>
      </w:r>
      <w:r w:rsidRPr="00A235E4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235E4" w:rsidRPr="00A235E4" w:rsidRDefault="00A235E4" w:rsidP="00A235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235E4">
        <w:rPr>
          <w:rFonts w:ascii="Times New Roman" w:eastAsia="Calibri" w:hAnsi="Times New Roman"/>
          <w:b/>
          <w:i/>
          <w:sz w:val="28"/>
          <w:szCs w:val="28"/>
          <w:lang w:eastAsia="en-US"/>
        </w:rPr>
        <w:t>проведена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Pr="00A235E4">
        <w:rPr>
          <w:rFonts w:ascii="Times New Roman" w:hAnsi="Times New Roman"/>
          <w:b/>
          <w:i/>
          <w:sz w:val="28"/>
          <w:szCs w:val="28"/>
        </w:rPr>
        <w:t>внешняя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35E4">
        <w:rPr>
          <w:rFonts w:ascii="Times New Roman" w:hAnsi="Times New Roman"/>
          <w:b/>
          <w:i/>
          <w:sz w:val="28"/>
          <w:szCs w:val="28"/>
        </w:rPr>
        <w:t>проверка годов</w:t>
      </w:r>
      <w:r>
        <w:rPr>
          <w:rFonts w:ascii="Times New Roman" w:hAnsi="Times New Roman"/>
          <w:b/>
          <w:i/>
          <w:sz w:val="28"/>
          <w:szCs w:val="28"/>
        </w:rPr>
        <w:t>ых</w:t>
      </w:r>
      <w:r w:rsidRPr="00A235E4">
        <w:rPr>
          <w:rFonts w:ascii="Times New Roman" w:hAnsi="Times New Roman"/>
          <w:b/>
          <w:i/>
          <w:sz w:val="28"/>
          <w:szCs w:val="28"/>
        </w:rPr>
        <w:t xml:space="preserve"> отчет</w:t>
      </w:r>
      <w:r>
        <w:rPr>
          <w:rFonts w:ascii="Times New Roman" w:hAnsi="Times New Roman"/>
          <w:b/>
          <w:i/>
          <w:sz w:val="28"/>
          <w:szCs w:val="28"/>
        </w:rPr>
        <w:t>ов</w:t>
      </w:r>
      <w:r w:rsidRPr="00A235E4">
        <w:rPr>
          <w:rFonts w:ascii="Times New Roman" w:hAnsi="Times New Roman"/>
          <w:b/>
          <w:i/>
          <w:sz w:val="28"/>
          <w:szCs w:val="28"/>
        </w:rPr>
        <w:t xml:space="preserve"> об исполнении бюджета </w:t>
      </w:r>
      <w:r>
        <w:rPr>
          <w:rFonts w:ascii="Times New Roman" w:hAnsi="Times New Roman"/>
          <w:b/>
          <w:i/>
          <w:sz w:val="28"/>
          <w:szCs w:val="28"/>
        </w:rPr>
        <w:t>Малмыжского муницип</w:t>
      </w:r>
      <w:r w:rsidR="00475A3F">
        <w:rPr>
          <w:rFonts w:ascii="Times New Roman" w:hAnsi="Times New Roman"/>
          <w:b/>
          <w:i/>
          <w:sz w:val="28"/>
          <w:szCs w:val="28"/>
        </w:rPr>
        <w:t xml:space="preserve">ального района, городского и </w:t>
      </w:r>
      <w:r w:rsidR="00B308ED">
        <w:rPr>
          <w:rFonts w:ascii="Times New Roman" w:hAnsi="Times New Roman"/>
          <w:b/>
          <w:i/>
          <w:sz w:val="28"/>
          <w:szCs w:val="28"/>
        </w:rPr>
        <w:t>17</w:t>
      </w:r>
      <w:r w:rsidR="00475A3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сельских поселений</w:t>
      </w:r>
      <w:r w:rsidR="00901E6A">
        <w:rPr>
          <w:rFonts w:ascii="Times New Roman" w:hAnsi="Times New Roman"/>
          <w:b/>
          <w:i/>
          <w:sz w:val="28"/>
          <w:szCs w:val="28"/>
        </w:rPr>
        <w:t xml:space="preserve"> за 2019</w:t>
      </w:r>
      <w:r w:rsidRPr="00A235E4">
        <w:rPr>
          <w:rFonts w:ascii="Times New Roman" w:hAnsi="Times New Roman"/>
          <w:b/>
          <w:i/>
          <w:sz w:val="28"/>
          <w:szCs w:val="28"/>
        </w:rPr>
        <w:t xml:space="preserve"> год и внешняя проверка годовых отчетов в отношении </w:t>
      </w:r>
      <w:r w:rsidR="00901E6A">
        <w:rPr>
          <w:rFonts w:ascii="Times New Roman" w:hAnsi="Times New Roman"/>
          <w:b/>
          <w:i/>
          <w:sz w:val="28"/>
          <w:szCs w:val="28"/>
        </w:rPr>
        <w:t>3</w:t>
      </w:r>
      <w:r w:rsidRPr="00A235E4">
        <w:rPr>
          <w:rFonts w:ascii="Times New Roman" w:hAnsi="Times New Roman"/>
          <w:b/>
          <w:i/>
          <w:sz w:val="28"/>
          <w:szCs w:val="28"/>
        </w:rPr>
        <w:t xml:space="preserve"> главных распорядителей средств бюджета</w:t>
      </w:r>
      <w:r>
        <w:rPr>
          <w:rFonts w:ascii="Times New Roman" w:hAnsi="Times New Roman"/>
          <w:b/>
          <w:i/>
          <w:sz w:val="28"/>
          <w:szCs w:val="28"/>
        </w:rPr>
        <w:t xml:space="preserve"> Малмыжского района</w:t>
      </w:r>
      <w:r w:rsidRPr="00A235E4">
        <w:rPr>
          <w:rFonts w:ascii="Times New Roman" w:hAnsi="Times New Roman"/>
          <w:b/>
          <w:i/>
          <w:sz w:val="28"/>
          <w:szCs w:val="28"/>
        </w:rPr>
        <w:t>.</w:t>
      </w:r>
    </w:p>
    <w:p w:rsidR="00A235E4" w:rsidRPr="00A235E4" w:rsidRDefault="00A235E4" w:rsidP="00A235E4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hAnsi="Times New Roman"/>
          <w:sz w:val="28"/>
          <w:szCs w:val="28"/>
        </w:rPr>
        <w:t xml:space="preserve">Цель проведения проверки </w:t>
      </w:r>
      <w:r w:rsidR="006139BF">
        <w:rPr>
          <w:rFonts w:ascii="Times New Roman" w:hAnsi="Times New Roman"/>
          <w:sz w:val="28"/>
          <w:szCs w:val="28"/>
        </w:rPr>
        <w:t xml:space="preserve">- </w:t>
      </w:r>
      <w:r w:rsidRPr="00A235E4">
        <w:rPr>
          <w:rFonts w:ascii="Times New Roman" w:hAnsi="Times New Roman"/>
          <w:sz w:val="28"/>
          <w:szCs w:val="28"/>
        </w:rPr>
        <w:t>оценка полноты и достоверности показателей отчет</w:t>
      </w:r>
      <w:r w:rsidR="006139BF">
        <w:rPr>
          <w:rFonts w:ascii="Times New Roman" w:hAnsi="Times New Roman"/>
          <w:sz w:val="28"/>
          <w:szCs w:val="28"/>
        </w:rPr>
        <w:t>ов</w:t>
      </w:r>
      <w:r w:rsidRPr="00A235E4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="006139BF">
        <w:rPr>
          <w:rFonts w:ascii="Times New Roman" w:hAnsi="Times New Roman"/>
          <w:sz w:val="28"/>
          <w:szCs w:val="28"/>
        </w:rPr>
        <w:t>муниципальных образований Малмыжского района</w:t>
      </w:r>
      <w:r w:rsidRPr="00A235E4">
        <w:rPr>
          <w:rFonts w:ascii="Times New Roman" w:hAnsi="Times New Roman"/>
          <w:sz w:val="28"/>
          <w:szCs w:val="28"/>
        </w:rPr>
        <w:t xml:space="preserve"> и </w:t>
      </w:r>
      <w:r w:rsidR="006139BF">
        <w:rPr>
          <w:rFonts w:ascii="Times New Roman" w:hAnsi="Times New Roman"/>
          <w:sz w:val="28"/>
          <w:szCs w:val="28"/>
        </w:rPr>
        <w:t xml:space="preserve">их </w:t>
      </w:r>
      <w:r w:rsidRPr="00A235E4">
        <w:rPr>
          <w:rFonts w:ascii="Times New Roman" w:hAnsi="Times New Roman"/>
          <w:sz w:val="28"/>
          <w:szCs w:val="28"/>
        </w:rPr>
        <w:t>соответствия требованиям бюджетного законодательства, порядку ведения бюджетного учета.</w:t>
      </w:r>
    </w:p>
    <w:p w:rsidR="00A235E4" w:rsidRPr="00A235E4" w:rsidRDefault="006139BF" w:rsidP="00A235E4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235E4" w:rsidRPr="00A235E4">
        <w:rPr>
          <w:rFonts w:ascii="Times New Roman" w:hAnsi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/>
          <w:sz w:val="28"/>
          <w:szCs w:val="28"/>
        </w:rPr>
        <w:t>комиссией</w:t>
      </w:r>
      <w:r w:rsidR="00D436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368A">
        <w:rPr>
          <w:rFonts w:ascii="Times New Roman" w:hAnsi="Times New Roman"/>
          <w:sz w:val="28"/>
          <w:szCs w:val="28"/>
        </w:rPr>
        <w:t>проверен</w:t>
      </w:r>
      <w:r w:rsidR="001D0210">
        <w:rPr>
          <w:rFonts w:ascii="Times New Roman" w:hAnsi="Times New Roman"/>
          <w:sz w:val="28"/>
          <w:szCs w:val="28"/>
        </w:rPr>
        <w:t>ы</w:t>
      </w:r>
      <w:proofErr w:type="gramEnd"/>
      <w:r w:rsidR="00A235E4" w:rsidRPr="00A235E4">
        <w:rPr>
          <w:rFonts w:ascii="Times New Roman" w:hAnsi="Times New Roman"/>
          <w:sz w:val="28"/>
          <w:szCs w:val="28"/>
        </w:rPr>
        <w:t>:</w:t>
      </w:r>
    </w:p>
    <w:p w:rsidR="00A235E4" w:rsidRPr="00A235E4" w:rsidRDefault="00A235E4" w:rsidP="00043B47">
      <w:pPr>
        <w:numPr>
          <w:ilvl w:val="0"/>
          <w:numId w:val="1"/>
        </w:numPr>
        <w:tabs>
          <w:tab w:val="num" w:pos="0"/>
          <w:tab w:val="left" w:pos="360"/>
          <w:tab w:val="left" w:pos="993"/>
        </w:tabs>
        <w:suppressAutoHyphens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hAnsi="Times New Roman"/>
          <w:sz w:val="28"/>
          <w:szCs w:val="28"/>
        </w:rPr>
        <w:t xml:space="preserve">соответствие бюджетной отчетности главных администраторов бюджетных средств </w:t>
      </w:r>
      <w:r w:rsidR="00D4368A">
        <w:rPr>
          <w:rFonts w:ascii="Times New Roman" w:hAnsi="Times New Roman"/>
          <w:sz w:val="28"/>
          <w:szCs w:val="28"/>
        </w:rPr>
        <w:t>р</w:t>
      </w:r>
      <w:r w:rsidRPr="00A235E4">
        <w:rPr>
          <w:rFonts w:ascii="Times New Roman" w:hAnsi="Times New Roman"/>
          <w:sz w:val="28"/>
          <w:szCs w:val="28"/>
        </w:rPr>
        <w:t>ешению о бюджете</w:t>
      </w:r>
      <w:r w:rsidRPr="00A235E4">
        <w:rPr>
          <w:rFonts w:ascii="Times New Roman" w:eastAsia="Calibri" w:hAnsi="Times New Roman"/>
          <w:sz w:val="28"/>
          <w:szCs w:val="28"/>
        </w:rPr>
        <w:t xml:space="preserve"> (с изменениями)</w:t>
      </w:r>
      <w:r w:rsidRPr="00A235E4">
        <w:rPr>
          <w:rFonts w:ascii="Times New Roman" w:hAnsi="Times New Roman"/>
          <w:sz w:val="28"/>
          <w:szCs w:val="28"/>
        </w:rPr>
        <w:t xml:space="preserve"> сводной бюджетной росписи;</w:t>
      </w:r>
    </w:p>
    <w:p w:rsidR="00A235E4" w:rsidRPr="00A235E4" w:rsidRDefault="00A235E4" w:rsidP="00A235E4">
      <w:pPr>
        <w:numPr>
          <w:ilvl w:val="0"/>
          <w:numId w:val="1"/>
        </w:numPr>
        <w:tabs>
          <w:tab w:val="num" w:pos="0"/>
          <w:tab w:val="left" w:pos="360"/>
          <w:tab w:val="left" w:pos="993"/>
          <w:tab w:val="left" w:pos="6000"/>
        </w:tabs>
        <w:suppressAutoHyphens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hAnsi="Times New Roman"/>
          <w:sz w:val="28"/>
          <w:szCs w:val="28"/>
        </w:rPr>
        <w:t>полнота представленной бюджетной отчетности за 201</w:t>
      </w:r>
      <w:r w:rsidR="002A4E60">
        <w:rPr>
          <w:rFonts w:ascii="Times New Roman" w:hAnsi="Times New Roman"/>
          <w:sz w:val="28"/>
          <w:szCs w:val="28"/>
        </w:rPr>
        <w:t>9</w:t>
      </w:r>
      <w:r w:rsidR="00335DEC">
        <w:rPr>
          <w:rFonts w:ascii="Times New Roman" w:hAnsi="Times New Roman"/>
          <w:sz w:val="28"/>
          <w:szCs w:val="28"/>
        </w:rPr>
        <w:t xml:space="preserve"> год, ее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Pr="00A235E4">
        <w:rPr>
          <w:rFonts w:ascii="Times New Roman" w:hAnsi="Times New Roman"/>
          <w:sz w:val="28"/>
          <w:szCs w:val="28"/>
        </w:rPr>
        <w:t>соответствие требованиям Инс</w:t>
      </w:r>
      <w:r w:rsidR="00335DEC">
        <w:rPr>
          <w:rFonts w:ascii="Times New Roman" w:hAnsi="Times New Roman"/>
          <w:sz w:val="28"/>
          <w:szCs w:val="28"/>
        </w:rPr>
        <w:t>трукции о порядке составления и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Pr="00A235E4">
        <w:rPr>
          <w:rFonts w:ascii="Times New Roman" w:hAnsi="Times New Roman"/>
          <w:sz w:val="28"/>
          <w:szCs w:val="28"/>
        </w:rPr>
        <w:t xml:space="preserve">представления </w:t>
      </w:r>
      <w:r w:rsidR="00D4368A">
        <w:rPr>
          <w:rFonts w:ascii="Times New Roman" w:hAnsi="Times New Roman"/>
          <w:sz w:val="28"/>
          <w:szCs w:val="28"/>
        </w:rPr>
        <w:t xml:space="preserve">бюджетной </w:t>
      </w:r>
      <w:r w:rsidRPr="00A235E4">
        <w:rPr>
          <w:rFonts w:ascii="Times New Roman" w:hAnsi="Times New Roman"/>
          <w:sz w:val="28"/>
          <w:szCs w:val="28"/>
        </w:rPr>
        <w:t>отчетности № 191н;</w:t>
      </w:r>
    </w:p>
    <w:p w:rsidR="00D4368A" w:rsidRDefault="00A235E4" w:rsidP="00A235E4">
      <w:pPr>
        <w:numPr>
          <w:ilvl w:val="0"/>
          <w:numId w:val="1"/>
        </w:numPr>
        <w:tabs>
          <w:tab w:val="num" w:pos="0"/>
          <w:tab w:val="left" w:pos="360"/>
          <w:tab w:val="left" w:pos="993"/>
        </w:tabs>
        <w:suppressAutoHyphens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5E4">
        <w:rPr>
          <w:rFonts w:ascii="Times New Roman" w:hAnsi="Times New Roman"/>
          <w:sz w:val="28"/>
          <w:szCs w:val="28"/>
        </w:rPr>
        <w:t>соблюдение контрольных соотношений взаимосвязанных показателей бюджетной отчетности</w:t>
      </w:r>
      <w:r w:rsidR="00D4368A">
        <w:rPr>
          <w:rFonts w:ascii="Times New Roman" w:hAnsi="Times New Roman"/>
          <w:sz w:val="28"/>
          <w:szCs w:val="28"/>
        </w:rPr>
        <w:t xml:space="preserve"> и соответствие ее регистрам бюджетного учета;</w:t>
      </w:r>
    </w:p>
    <w:p w:rsidR="00A235E4" w:rsidRPr="00A235E4" w:rsidRDefault="00D4368A" w:rsidP="00A235E4">
      <w:pPr>
        <w:numPr>
          <w:ilvl w:val="0"/>
          <w:numId w:val="1"/>
        </w:numPr>
        <w:tabs>
          <w:tab w:val="num" w:pos="0"/>
          <w:tab w:val="left" w:pos="360"/>
          <w:tab w:val="left" w:pos="993"/>
        </w:tabs>
        <w:suppressAutoHyphens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инвентаризации перед составлением годовой отчетности, реестры муниципальных закупок и т.д.</w:t>
      </w:r>
    </w:p>
    <w:p w:rsidR="008C65DD" w:rsidRPr="00901E6A" w:rsidRDefault="00A235E4" w:rsidP="00043B47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235E4">
        <w:rPr>
          <w:rFonts w:ascii="Times New Roman" w:hAnsi="Times New Roman"/>
          <w:sz w:val="28"/>
          <w:szCs w:val="28"/>
        </w:rPr>
        <w:t>В заключени</w:t>
      </w:r>
      <w:r w:rsidR="008C65DD">
        <w:rPr>
          <w:rFonts w:ascii="Times New Roman" w:hAnsi="Times New Roman"/>
          <w:sz w:val="28"/>
          <w:szCs w:val="28"/>
        </w:rPr>
        <w:t>ях</w:t>
      </w:r>
      <w:r w:rsidRPr="00A235E4">
        <w:rPr>
          <w:rFonts w:ascii="Times New Roman" w:hAnsi="Times New Roman"/>
          <w:sz w:val="28"/>
          <w:szCs w:val="28"/>
        </w:rPr>
        <w:t xml:space="preserve"> на отчет</w:t>
      </w:r>
      <w:r w:rsidR="008C65DD">
        <w:rPr>
          <w:rFonts w:ascii="Times New Roman" w:hAnsi="Times New Roman"/>
          <w:sz w:val="28"/>
          <w:szCs w:val="28"/>
        </w:rPr>
        <w:t>ы</w:t>
      </w:r>
      <w:r w:rsidRPr="00A235E4">
        <w:rPr>
          <w:rFonts w:ascii="Times New Roman" w:hAnsi="Times New Roman"/>
          <w:sz w:val="28"/>
          <w:szCs w:val="28"/>
        </w:rPr>
        <w:t xml:space="preserve"> об исполнении бюджета за 201</w:t>
      </w:r>
      <w:r w:rsidR="002A4E60">
        <w:rPr>
          <w:rFonts w:ascii="Times New Roman" w:hAnsi="Times New Roman"/>
          <w:sz w:val="28"/>
          <w:szCs w:val="28"/>
        </w:rPr>
        <w:t>9</w:t>
      </w:r>
      <w:r w:rsidRPr="00A235E4">
        <w:rPr>
          <w:rFonts w:ascii="Times New Roman" w:hAnsi="Times New Roman"/>
          <w:sz w:val="28"/>
          <w:szCs w:val="28"/>
        </w:rPr>
        <w:t xml:space="preserve"> год </w:t>
      </w:r>
      <w:r w:rsidR="008C65DD">
        <w:rPr>
          <w:rFonts w:ascii="Times New Roman" w:hAnsi="Times New Roman"/>
          <w:sz w:val="28"/>
          <w:szCs w:val="28"/>
        </w:rPr>
        <w:t>к</w:t>
      </w:r>
      <w:r w:rsidRPr="00A235E4">
        <w:rPr>
          <w:rFonts w:ascii="Times New Roman" w:hAnsi="Times New Roman"/>
          <w:sz w:val="28"/>
          <w:szCs w:val="28"/>
        </w:rPr>
        <w:t xml:space="preserve">онтрольно-счетной </w:t>
      </w:r>
      <w:r w:rsidR="008C65DD">
        <w:rPr>
          <w:rFonts w:ascii="Times New Roman" w:hAnsi="Times New Roman"/>
          <w:sz w:val="28"/>
          <w:szCs w:val="28"/>
        </w:rPr>
        <w:t>комиссией</w:t>
      </w:r>
      <w:r w:rsidRPr="00A235E4">
        <w:rPr>
          <w:rFonts w:ascii="Times New Roman" w:hAnsi="Times New Roman"/>
          <w:sz w:val="28"/>
          <w:szCs w:val="28"/>
        </w:rPr>
        <w:t xml:space="preserve"> дана общ</w:t>
      </w:r>
      <w:r w:rsidR="00335DEC">
        <w:rPr>
          <w:rFonts w:ascii="Times New Roman" w:hAnsi="Times New Roman"/>
          <w:sz w:val="28"/>
          <w:szCs w:val="28"/>
        </w:rPr>
        <w:t>ая оценка исполнения бюджета по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Pr="00A235E4">
        <w:rPr>
          <w:rFonts w:ascii="Times New Roman" w:hAnsi="Times New Roman"/>
          <w:sz w:val="28"/>
          <w:szCs w:val="28"/>
        </w:rPr>
        <w:t xml:space="preserve">доходам, расходам и источникам финансирования дефицита бюджета, произведен анализ использования </w:t>
      </w:r>
      <w:r w:rsidR="008C65DD">
        <w:rPr>
          <w:rFonts w:ascii="Times New Roman" w:hAnsi="Times New Roman"/>
          <w:sz w:val="28"/>
          <w:szCs w:val="28"/>
        </w:rPr>
        <w:t xml:space="preserve">бюджетных </w:t>
      </w:r>
      <w:r w:rsidRPr="00A235E4">
        <w:rPr>
          <w:rFonts w:ascii="Times New Roman" w:hAnsi="Times New Roman"/>
          <w:sz w:val="28"/>
          <w:szCs w:val="28"/>
        </w:rPr>
        <w:t>средств</w:t>
      </w:r>
      <w:r w:rsidR="00335DEC">
        <w:rPr>
          <w:rFonts w:ascii="Times New Roman" w:hAnsi="Times New Roman"/>
          <w:sz w:val="28"/>
          <w:szCs w:val="28"/>
        </w:rPr>
        <w:t>, анализ дебиторской и</w:t>
      </w:r>
      <w:r w:rsidR="00475A3F">
        <w:rPr>
          <w:rFonts w:ascii="Times New Roman" w:hAnsi="Times New Roman"/>
          <w:sz w:val="28"/>
          <w:szCs w:val="28"/>
        </w:rPr>
        <w:t xml:space="preserve"> </w:t>
      </w:r>
      <w:r w:rsidR="008C65DD">
        <w:rPr>
          <w:rFonts w:ascii="Times New Roman" w:hAnsi="Times New Roman"/>
          <w:sz w:val="28"/>
          <w:szCs w:val="28"/>
        </w:rPr>
        <w:t>кредиторской задолженности</w:t>
      </w:r>
      <w:r w:rsidR="00043B47">
        <w:rPr>
          <w:rFonts w:ascii="Times New Roman" w:hAnsi="Times New Roman"/>
          <w:sz w:val="28"/>
          <w:szCs w:val="28"/>
        </w:rPr>
        <w:t>, анализ изменения показателей муниципального имущества</w:t>
      </w:r>
      <w:r w:rsidR="008C65DD">
        <w:rPr>
          <w:rFonts w:ascii="Times New Roman" w:hAnsi="Times New Roman"/>
          <w:sz w:val="28"/>
          <w:szCs w:val="28"/>
        </w:rPr>
        <w:t>.</w:t>
      </w:r>
      <w:r w:rsidR="00D7450E">
        <w:rPr>
          <w:rFonts w:ascii="Times New Roman" w:hAnsi="Times New Roman"/>
          <w:sz w:val="28"/>
          <w:szCs w:val="28"/>
        </w:rPr>
        <w:t xml:space="preserve"> </w:t>
      </w:r>
    </w:p>
    <w:p w:rsidR="00B85B15" w:rsidRPr="00485BA9" w:rsidRDefault="00043B47" w:rsidP="00B85B15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proofErr w:type="gramStart"/>
      <w:r w:rsidRPr="00043B47">
        <w:rPr>
          <w:bCs/>
          <w:color w:val="auto"/>
          <w:sz w:val="28"/>
          <w:szCs w:val="28"/>
        </w:rPr>
        <w:t>По итогам внешней проверки бюджетной отчетности главных администраторов бюджетных средств за 201</w:t>
      </w:r>
      <w:r w:rsidR="00901E6A">
        <w:rPr>
          <w:bCs/>
          <w:color w:val="auto"/>
          <w:sz w:val="28"/>
          <w:szCs w:val="28"/>
        </w:rPr>
        <w:t>9</w:t>
      </w:r>
      <w:r w:rsidRPr="00043B47">
        <w:rPr>
          <w:bCs/>
          <w:color w:val="auto"/>
          <w:sz w:val="28"/>
          <w:szCs w:val="28"/>
        </w:rPr>
        <w:t xml:space="preserve"> год отмечено, </w:t>
      </w:r>
      <w:r w:rsidRPr="00485BA9">
        <w:rPr>
          <w:bCs/>
          <w:color w:val="auto"/>
          <w:sz w:val="28"/>
          <w:szCs w:val="28"/>
        </w:rPr>
        <w:t xml:space="preserve">что </w:t>
      </w:r>
      <w:r w:rsidR="00184B8E" w:rsidRPr="00485BA9">
        <w:rPr>
          <w:bCs/>
          <w:color w:val="auto"/>
          <w:sz w:val="28"/>
          <w:szCs w:val="28"/>
        </w:rPr>
        <w:t>3</w:t>
      </w:r>
      <w:r w:rsidRPr="00485BA9">
        <w:rPr>
          <w:bCs/>
          <w:color w:val="auto"/>
          <w:sz w:val="28"/>
          <w:szCs w:val="28"/>
        </w:rPr>
        <w:t xml:space="preserve"> главными администраторами бюджетных средств</w:t>
      </w:r>
      <w:r w:rsidR="00D7450E" w:rsidRPr="00485BA9">
        <w:rPr>
          <w:bCs/>
          <w:color w:val="auto"/>
          <w:sz w:val="28"/>
          <w:szCs w:val="28"/>
        </w:rPr>
        <w:t xml:space="preserve"> -</w:t>
      </w:r>
      <w:r w:rsidR="00184B8E" w:rsidRPr="00485BA9">
        <w:rPr>
          <w:bCs/>
          <w:color w:val="auto"/>
          <w:sz w:val="28"/>
          <w:szCs w:val="28"/>
        </w:rPr>
        <w:t xml:space="preserve"> администрацией Малмыжского района, управлением образования и управлением культуры администрации Малмыжского района </w:t>
      </w:r>
      <w:r w:rsidR="002A4E60" w:rsidRPr="00485BA9">
        <w:rPr>
          <w:bCs/>
          <w:color w:val="auto"/>
          <w:sz w:val="28"/>
          <w:szCs w:val="28"/>
        </w:rPr>
        <w:t xml:space="preserve">допущены нарушения и </w:t>
      </w:r>
      <w:r w:rsidRPr="00485BA9">
        <w:rPr>
          <w:bCs/>
          <w:color w:val="auto"/>
          <w:sz w:val="28"/>
          <w:szCs w:val="28"/>
        </w:rPr>
        <w:t xml:space="preserve">недостатки на общую сумму </w:t>
      </w:r>
      <w:r w:rsidR="00724FD1" w:rsidRPr="00485BA9">
        <w:rPr>
          <w:bCs/>
          <w:color w:val="auto"/>
          <w:sz w:val="28"/>
          <w:szCs w:val="28"/>
        </w:rPr>
        <w:t>103,9</w:t>
      </w:r>
      <w:r w:rsidRPr="00485BA9">
        <w:rPr>
          <w:bCs/>
          <w:color w:val="auto"/>
          <w:sz w:val="28"/>
          <w:szCs w:val="28"/>
        </w:rPr>
        <w:t xml:space="preserve"> тыс. руб</w:t>
      </w:r>
      <w:r w:rsidR="00184B8E" w:rsidRPr="00485BA9">
        <w:rPr>
          <w:bCs/>
          <w:color w:val="auto"/>
          <w:sz w:val="28"/>
          <w:szCs w:val="28"/>
        </w:rPr>
        <w:t>лей</w:t>
      </w:r>
      <w:r w:rsidR="00D7450E" w:rsidRPr="00485BA9">
        <w:rPr>
          <w:bCs/>
          <w:color w:val="auto"/>
          <w:sz w:val="28"/>
          <w:szCs w:val="28"/>
        </w:rPr>
        <w:t>,</w:t>
      </w:r>
      <w:r w:rsidR="00724FD1" w:rsidRPr="00485BA9">
        <w:rPr>
          <w:bCs/>
          <w:color w:val="auto"/>
          <w:sz w:val="28"/>
          <w:szCs w:val="28"/>
        </w:rPr>
        <w:t xml:space="preserve"> что в разы ниже прошлых лет</w:t>
      </w:r>
      <w:r w:rsidR="00335DEC">
        <w:rPr>
          <w:bCs/>
          <w:color w:val="auto"/>
          <w:sz w:val="28"/>
          <w:szCs w:val="28"/>
        </w:rPr>
        <w:t>,</w:t>
      </w:r>
      <w:r w:rsidR="00D7450E" w:rsidRPr="00485BA9">
        <w:rPr>
          <w:bCs/>
          <w:color w:val="auto"/>
          <w:sz w:val="28"/>
          <w:szCs w:val="28"/>
        </w:rPr>
        <w:t xml:space="preserve"> из них неэффективные бюджетные расходы в сумме </w:t>
      </w:r>
      <w:r w:rsidR="00485BA9" w:rsidRPr="00485BA9">
        <w:rPr>
          <w:bCs/>
          <w:color w:val="auto"/>
          <w:sz w:val="28"/>
          <w:szCs w:val="28"/>
        </w:rPr>
        <w:t>95,4</w:t>
      </w:r>
      <w:r w:rsidR="00D7450E" w:rsidRPr="00485BA9">
        <w:rPr>
          <w:bCs/>
          <w:color w:val="auto"/>
          <w:sz w:val="28"/>
          <w:szCs w:val="28"/>
        </w:rPr>
        <w:t xml:space="preserve"> тыс. рублей.</w:t>
      </w:r>
      <w:r w:rsidR="00104D71" w:rsidRPr="00485BA9">
        <w:rPr>
          <w:bCs/>
          <w:color w:val="auto"/>
          <w:sz w:val="28"/>
          <w:szCs w:val="28"/>
        </w:rPr>
        <w:t xml:space="preserve"> </w:t>
      </w:r>
      <w:proofErr w:type="gramEnd"/>
    </w:p>
    <w:p w:rsidR="00043B47" w:rsidRDefault="00B85B15" w:rsidP="00043B4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о</w:t>
      </w:r>
      <w:r w:rsidR="00104D71">
        <w:rPr>
          <w:bCs/>
          <w:color w:val="auto"/>
          <w:sz w:val="28"/>
          <w:szCs w:val="28"/>
        </w:rPr>
        <w:t>сновн</w:t>
      </w:r>
      <w:r>
        <w:rPr>
          <w:bCs/>
          <w:color w:val="auto"/>
          <w:sz w:val="28"/>
          <w:szCs w:val="28"/>
        </w:rPr>
        <w:t xml:space="preserve">ом </w:t>
      </w:r>
      <w:r w:rsidR="002D7F5D">
        <w:rPr>
          <w:bCs/>
          <w:color w:val="auto"/>
          <w:sz w:val="28"/>
          <w:szCs w:val="28"/>
        </w:rPr>
        <w:t>нарушения</w:t>
      </w:r>
      <w:r>
        <w:rPr>
          <w:bCs/>
          <w:color w:val="auto"/>
          <w:sz w:val="28"/>
          <w:szCs w:val="28"/>
        </w:rPr>
        <w:t xml:space="preserve"> касаются</w:t>
      </w:r>
      <w:r w:rsidR="00043B47" w:rsidRPr="00043B47">
        <w:rPr>
          <w:bCs/>
          <w:color w:val="auto"/>
          <w:sz w:val="28"/>
          <w:szCs w:val="28"/>
        </w:rPr>
        <w:t xml:space="preserve"> пол</w:t>
      </w:r>
      <w:r w:rsidR="00335DEC">
        <w:rPr>
          <w:bCs/>
          <w:color w:val="auto"/>
          <w:sz w:val="28"/>
          <w:szCs w:val="28"/>
        </w:rPr>
        <w:t>ноты предоставления годовой отче</w:t>
      </w:r>
      <w:r w:rsidR="00043B47" w:rsidRPr="00043B47">
        <w:rPr>
          <w:bCs/>
          <w:color w:val="auto"/>
          <w:sz w:val="28"/>
          <w:szCs w:val="28"/>
        </w:rPr>
        <w:t xml:space="preserve">тности и корректности заполнения форм, </w:t>
      </w:r>
      <w:r w:rsidR="002D7F5D">
        <w:rPr>
          <w:sz w:val="28"/>
          <w:szCs w:val="28"/>
        </w:rPr>
        <w:t xml:space="preserve">порядка </w:t>
      </w:r>
      <w:r w:rsidR="00335DEC">
        <w:rPr>
          <w:sz w:val="28"/>
          <w:szCs w:val="28"/>
        </w:rPr>
        <w:t>утверждения и</w:t>
      </w:r>
      <w:r w:rsidR="00475A3F">
        <w:rPr>
          <w:sz w:val="28"/>
          <w:szCs w:val="28"/>
        </w:rPr>
        <w:t xml:space="preserve"> </w:t>
      </w:r>
      <w:r w:rsidR="005015FC">
        <w:rPr>
          <w:sz w:val="28"/>
          <w:szCs w:val="28"/>
        </w:rPr>
        <w:t xml:space="preserve">ведения бюджетных смет, </w:t>
      </w:r>
      <w:r w:rsidR="002D7F5D">
        <w:rPr>
          <w:sz w:val="28"/>
          <w:szCs w:val="28"/>
        </w:rPr>
        <w:t xml:space="preserve">соблюдения </w:t>
      </w:r>
      <w:r w:rsidR="005015FC">
        <w:rPr>
          <w:sz w:val="28"/>
          <w:szCs w:val="28"/>
        </w:rPr>
        <w:t>правил и методологии бюджетного учета</w:t>
      </w:r>
      <w:r w:rsidR="002D7F5D">
        <w:rPr>
          <w:sz w:val="28"/>
          <w:szCs w:val="28"/>
        </w:rPr>
        <w:t>,</w:t>
      </w:r>
      <w:r w:rsidR="005015FC">
        <w:rPr>
          <w:sz w:val="28"/>
          <w:szCs w:val="28"/>
        </w:rPr>
        <w:t xml:space="preserve"> </w:t>
      </w:r>
      <w:r w:rsidR="002D7F5D">
        <w:rPr>
          <w:sz w:val="28"/>
          <w:szCs w:val="28"/>
        </w:rPr>
        <w:t xml:space="preserve">порядка и полноты </w:t>
      </w:r>
      <w:r w:rsidR="005015FC">
        <w:rPr>
          <w:sz w:val="28"/>
          <w:szCs w:val="28"/>
        </w:rPr>
        <w:t>проведения инвентаризации перед составлением годовой отчетности</w:t>
      </w:r>
      <w:r w:rsidR="00043B47" w:rsidRPr="00043B47">
        <w:rPr>
          <w:bCs/>
          <w:color w:val="auto"/>
          <w:sz w:val="28"/>
          <w:szCs w:val="28"/>
        </w:rPr>
        <w:t xml:space="preserve">, нарушений </w:t>
      </w:r>
      <w:r w:rsidR="002D7F5D">
        <w:rPr>
          <w:bCs/>
          <w:color w:val="auto"/>
          <w:sz w:val="28"/>
          <w:szCs w:val="28"/>
        </w:rPr>
        <w:t>порядка</w:t>
      </w:r>
      <w:r>
        <w:rPr>
          <w:bCs/>
          <w:color w:val="auto"/>
          <w:sz w:val="28"/>
          <w:szCs w:val="28"/>
        </w:rPr>
        <w:t xml:space="preserve"> управления</w:t>
      </w:r>
      <w:r w:rsidR="002D7F5D">
        <w:rPr>
          <w:bCs/>
          <w:color w:val="auto"/>
          <w:sz w:val="28"/>
          <w:szCs w:val="28"/>
        </w:rPr>
        <w:t xml:space="preserve"> муниципальным </w:t>
      </w:r>
      <w:r>
        <w:rPr>
          <w:bCs/>
          <w:color w:val="auto"/>
          <w:sz w:val="28"/>
          <w:szCs w:val="28"/>
        </w:rPr>
        <w:t>имуществом</w:t>
      </w:r>
      <w:r w:rsidR="001209DC" w:rsidRPr="001209DC">
        <w:rPr>
          <w:sz w:val="28"/>
          <w:szCs w:val="28"/>
        </w:rPr>
        <w:t xml:space="preserve"> </w:t>
      </w:r>
      <w:r w:rsidR="001209DC">
        <w:rPr>
          <w:sz w:val="28"/>
          <w:szCs w:val="28"/>
        </w:rPr>
        <w:t xml:space="preserve">и </w:t>
      </w:r>
      <w:r w:rsidR="001209DC" w:rsidRPr="00A2740C">
        <w:rPr>
          <w:sz w:val="28"/>
          <w:szCs w:val="28"/>
        </w:rPr>
        <w:t>нарушени</w:t>
      </w:r>
      <w:r w:rsidR="001209DC">
        <w:rPr>
          <w:sz w:val="28"/>
          <w:szCs w:val="28"/>
        </w:rPr>
        <w:t>й</w:t>
      </w:r>
      <w:r w:rsidR="001209DC" w:rsidRPr="00A2740C">
        <w:rPr>
          <w:sz w:val="28"/>
          <w:szCs w:val="28"/>
        </w:rPr>
        <w:t xml:space="preserve"> в сфере закупок</w:t>
      </w:r>
      <w:r w:rsidR="00043B47" w:rsidRPr="00043B47">
        <w:rPr>
          <w:bCs/>
          <w:color w:val="auto"/>
          <w:sz w:val="28"/>
          <w:szCs w:val="28"/>
        </w:rPr>
        <w:t>.</w:t>
      </w:r>
    </w:p>
    <w:p w:rsidR="001D0210" w:rsidRPr="001D0210" w:rsidRDefault="001D0210" w:rsidP="001D0210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поселениям также проведена внешняя проверка годовой отчетности за 2019 год, в результате которой установлено нарушений и недостатков, свидетельствующих о недостоверности учета и отчетности в </w:t>
      </w:r>
      <w:r w:rsidRPr="002A4E60">
        <w:rPr>
          <w:rFonts w:ascii="Times New Roman" w:hAnsi="Times New Roman"/>
          <w:sz w:val="28"/>
          <w:szCs w:val="28"/>
        </w:rPr>
        <w:t>сумме 54</w:t>
      </w:r>
      <w:r>
        <w:rPr>
          <w:rFonts w:ascii="Times New Roman" w:hAnsi="Times New Roman"/>
          <w:sz w:val="28"/>
          <w:szCs w:val="28"/>
        </w:rPr>
        <w:t> </w:t>
      </w:r>
      <w:r w:rsidRPr="002A4E60">
        <w:rPr>
          <w:rFonts w:ascii="Times New Roman" w:hAnsi="Times New Roman"/>
          <w:sz w:val="28"/>
          <w:szCs w:val="28"/>
        </w:rPr>
        <w:t>866,5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3A0BBF" w:rsidRDefault="00043B47" w:rsidP="001209D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43B47">
        <w:rPr>
          <w:bCs/>
          <w:color w:val="auto"/>
          <w:sz w:val="28"/>
          <w:szCs w:val="28"/>
        </w:rPr>
        <w:t>По итогам внешней проверки администраторами бюджетных средств</w:t>
      </w:r>
      <w:r w:rsidR="00335DEC">
        <w:rPr>
          <w:bCs/>
          <w:color w:val="auto"/>
          <w:sz w:val="28"/>
          <w:szCs w:val="28"/>
        </w:rPr>
        <w:t>, в </w:t>
      </w:r>
      <w:r w:rsidR="00757674">
        <w:rPr>
          <w:bCs/>
          <w:color w:val="auto"/>
          <w:sz w:val="28"/>
          <w:szCs w:val="28"/>
        </w:rPr>
        <w:t>том числе поселениями</w:t>
      </w:r>
      <w:r w:rsidR="00B85B15">
        <w:rPr>
          <w:bCs/>
          <w:color w:val="auto"/>
          <w:sz w:val="28"/>
          <w:szCs w:val="28"/>
        </w:rPr>
        <w:t xml:space="preserve"> были</w:t>
      </w:r>
      <w:r w:rsidRPr="00043B47">
        <w:rPr>
          <w:bCs/>
          <w:color w:val="auto"/>
          <w:sz w:val="28"/>
          <w:szCs w:val="28"/>
        </w:rPr>
        <w:t xml:space="preserve"> внесены допустимые исправления в формы отчетности</w:t>
      </w:r>
      <w:r w:rsidR="00B85B15">
        <w:rPr>
          <w:bCs/>
          <w:color w:val="auto"/>
          <w:sz w:val="28"/>
          <w:szCs w:val="28"/>
        </w:rPr>
        <w:t xml:space="preserve">, </w:t>
      </w:r>
      <w:r w:rsidRPr="00043B47">
        <w:rPr>
          <w:bCs/>
          <w:color w:val="auto"/>
          <w:sz w:val="28"/>
          <w:szCs w:val="28"/>
        </w:rPr>
        <w:t xml:space="preserve">отражена в бухгалтерском учете стоимость материальных </w:t>
      </w:r>
      <w:r w:rsidR="00B85B15">
        <w:rPr>
          <w:bCs/>
          <w:color w:val="auto"/>
          <w:sz w:val="28"/>
          <w:szCs w:val="28"/>
        </w:rPr>
        <w:t>активов</w:t>
      </w:r>
      <w:r w:rsidR="00335DEC">
        <w:rPr>
          <w:bCs/>
          <w:color w:val="auto"/>
          <w:sz w:val="28"/>
          <w:szCs w:val="28"/>
        </w:rPr>
        <w:t>,</w:t>
      </w:r>
      <w:r w:rsidRPr="00043B47">
        <w:rPr>
          <w:bCs/>
          <w:color w:val="auto"/>
          <w:sz w:val="28"/>
          <w:szCs w:val="28"/>
        </w:rPr>
        <w:t xml:space="preserve"> п</w:t>
      </w:r>
      <w:r w:rsidR="00B85B15">
        <w:rPr>
          <w:bCs/>
          <w:color w:val="auto"/>
          <w:sz w:val="28"/>
          <w:szCs w:val="28"/>
        </w:rPr>
        <w:t>олученных и (или) п</w:t>
      </w:r>
      <w:r w:rsidRPr="00043B47">
        <w:rPr>
          <w:bCs/>
          <w:color w:val="auto"/>
          <w:sz w:val="28"/>
          <w:szCs w:val="28"/>
        </w:rPr>
        <w:t>риобретенных в 201</w:t>
      </w:r>
      <w:r w:rsidR="002A4E60">
        <w:rPr>
          <w:bCs/>
          <w:color w:val="auto"/>
          <w:sz w:val="28"/>
          <w:szCs w:val="28"/>
        </w:rPr>
        <w:t>9</w:t>
      </w:r>
      <w:r w:rsidRPr="00043B47">
        <w:rPr>
          <w:bCs/>
          <w:color w:val="auto"/>
          <w:sz w:val="28"/>
          <w:szCs w:val="28"/>
        </w:rPr>
        <w:t xml:space="preserve"> году и не поставленных на баланс</w:t>
      </w:r>
      <w:r w:rsidR="005015FC">
        <w:rPr>
          <w:bCs/>
          <w:color w:val="auto"/>
          <w:sz w:val="28"/>
          <w:szCs w:val="28"/>
        </w:rPr>
        <w:t xml:space="preserve"> и т.д.</w:t>
      </w:r>
    </w:p>
    <w:p w:rsidR="00595E51" w:rsidRDefault="003A0BBF" w:rsidP="001209D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На особом контроле</w:t>
      </w:r>
      <w:r w:rsidR="00595E51">
        <w:rPr>
          <w:bCs/>
          <w:color w:val="auto"/>
          <w:sz w:val="28"/>
          <w:szCs w:val="28"/>
        </w:rPr>
        <w:t xml:space="preserve"> в настоящее время</w:t>
      </w:r>
      <w:r>
        <w:rPr>
          <w:bCs/>
          <w:color w:val="auto"/>
          <w:sz w:val="28"/>
          <w:szCs w:val="28"/>
        </w:rPr>
        <w:t xml:space="preserve"> </w:t>
      </w:r>
      <w:r w:rsidR="00595E51">
        <w:rPr>
          <w:bCs/>
          <w:color w:val="auto"/>
          <w:sz w:val="28"/>
          <w:szCs w:val="28"/>
        </w:rPr>
        <w:t xml:space="preserve">находится реализация национальных проектов. В 2020 году в Малмыжском муниципальном районе реализовывалось 3 мероприятия в рамках региональных проектов </w:t>
      </w:r>
      <w:r w:rsidR="001D0210">
        <w:rPr>
          <w:bCs/>
          <w:color w:val="auto"/>
          <w:sz w:val="28"/>
          <w:szCs w:val="28"/>
        </w:rPr>
        <w:t>Кировской области</w:t>
      </w:r>
      <w:r w:rsidR="00595E51">
        <w:rPr>
          <w:bCs/>
          <w:color w:val="auto"/>
          <w:sz w:val="28"/>
          <w:szCs w:val="28"/>
        </w:rPr>
        <w:t>.</w:t>
      </w:r>
    </w:p>
    <w:tbl>
      <w:tblPr>
        <w:tblStyle w:val="af3"/>
        <w:tblW w:w="0" w:type="auto"/>
        <w:tblLook w:val="04A0"/>
      </w:tblPr>
      <w:tblGrid>
        <w:gridCol w:w="2374"/>
        <w:gridCol w:w="2592"/>
        <w:gridCol w:w="4605"/>
      </w:tblGrid>
      <w:tr w:rsidR="00AD2B56" w:rsidTr="0064317C">
        <w:tc>
          <w:tcPr>
            <w:tcW w:w="0" w:type="auto"/>
            <w:gridSpan w:val="3"/>
          </w:tcPr>
          <w:p w:rsidR="00AD2B56" w:rsidRDefault="00AD2B56" w:rsidP="00AD2B5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2E1F67">
              <w:rPr>
                <w:bCs/>
                <w:color w:val="auto"/>
                <w:sz w:val="20"/>
                <w:szCs w:val="20"/>
                <w:highlight w:val="cyan"/>
              </w:rPr>
              <w:t>Национальные проекты</w:t>
            </w:r>
          </w:p>
        </w:tc>
      </w:tr>
      <w:tr w:rsidR="00AD2B56" w:rsidTr="00AD2B56">
        <w:tc>
          <w:tcPr>
            <w:tcW w:w="0" w:type="auto"/>
          </w:tcPr>
          <w:p w:rsidR="00AD2B56" w:rsidRPr="00FE3AC0" w:rsidRDefault="00AD2B56" w:rsidP="00AD2B5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FE3AC0">
              <w:rPr>
                <w:bCs/>
                <w:color w:val="auto"/>
                <w:sz w:val="20"/>
                <w:szCs w:val="20"/>
              </w:rPr>
              <w:t>«Жилье и городская среда»</w:t>
            </w:r>
          </w:p>
        </w:tc>
        <w:tc>
          <w:tcPr>
            <w:tcW w:w="0" w:type="auto"/>
          </w:tcPr>
          <w:p w:rsidR="00AD2B56" w:rsidRPr="00FE3AC0" w:rsidRDefault="00AD2B56" w:rsidP="00AD2B5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«Образование»</w:t>
            </w:r>
          </w:p>
        </w:tc>
        <w:tc>
          <w:tcPr>
            <w:tcW w:w="0" w:type="auto"/>
          </w:tcPr>
          <w:p w:rsidR="00AD2B56" w:rsidRDefault="00AD2B56" w:rsidP="00AD2B5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«Демография»</w:t>
            </w:r>
          </w:p>
        </w:tc>
      </w:tr>
      <w:tr w:rsidR="00AD2B56" w:rsidTr="0064317C">
        <w:tc>
          <w:tcPr>
            <w:tcW w:w="0" w:type="auto"/>
            <w:gridSpan w:val="3"/>
          </w:tcPr>
          <w:p w:rsidR="00AD2B56" w:rsidRDefault="00AD2B56" w:rsidP="00AD2B5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2E1F67">
              <w:rPr>
                <w:bCs/>
                <w:color w:val="auto"/>
                <w:sz w:val="20"/>
                <w:szCs w:val="20"/>
                <w:highlight w:val="green"/>
              </w:rPr>
              <w:t>Федеральные проекты</w:t>
            </w:r>
          </w:p>
        </w:tc>
      </w:tr>
      <w:tr w:rsidR="00AD2B56" w:rsidTr="00AD2B56">
        <w:tc>
          <w:tcPr>
            <w:tcW w:w="0" w:type="auto"/>
          </w:tcPr>
          <w:p w:rsidR="00AD2B56" w:rsidRPr="00B64494" w:rsidRDefault="00AD2B56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64494">
              <w:rPr>
                <w:sz w:val="20"/>
                <w:szCs w:val="20"/>
              </w:rPr>
              <w:t>Формирование комфортной городской среды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AD2B56" w:rsidRPr="00FE3AC0" w:rsidRDefault="00AD2B56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«Успех каждого ребенка»</w:t>
            </w:r>
          </w:p>
        </w:tc>
        <w:tc>
          <w:tcPr>
            <w:tcW w:w="0" w:type="auto"/>
          </w:tcPr>
          <w:p w:rsidR="00AD2B56" w:rsidRPr="00FE3AC0" w:rsidRDefault="00AD2B56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«Спорт – норма жизни»</w:t>
            </w:r>
          </w:p>
        </w:tc>
      </w:tr>
      <w:tr w:rsidR="00AD2B56" w:rsidTr="0064317C">
        <w:tc>
          <w:tcPr>
            <w:tcW w:w="0" w:type="auto"/>
            <w:gridSpan w:val="3"/>
          </w:tcPr>
          <w:p w:rsidR="00AD2B56" w:rsidRDefault="00AD2B56" w:rsidP="00AD2B56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2E1F67">
              <w:rPr>
                <w:bCs/>
                <w:color w:val="auto"/>
                <w:sz w:val="20"/>
                <w:szCs w:val="20"/>
                <w:highlight w:val="yellow"/>
              </w:rPr>
              <w:t>Региональные проекты</w:t>
            </w:r>
          </w:p>
        </w:tc>
      </w:tr>
      <w:tr w:rsidR="00AD2B56" w:rsidTr="00AD2B56">
        <w:tc>
          <w:tcPr>
            <w:tcW w:w="0" w:type="auto"/>
          </w:tcPr>
          <w:p w:rsidR="00AD2B56" w:rsidRPr="00B64494" w:rsidRDefault="00AD2B56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B64494">
              <w:rPr>
                <w:sz w:val="20"/>
                <w:szCs w:val="20"/>
              </w:rPr>
              <w:t>Формирование комфортной городской среды</w:t>
            </w:r>
            <w:r>
              <w:rPr>
                <w:sz w:val="20"/>
                <w:szCs w:val="20"/>
              </w:rPr>
              <w:t xml:space="preserve"> на территории Кировской области</w:t>
            </w:r>
          </w:p>
        </w:tc>
        <w:tc>
          <w:tcPr>
            <w:tcW w:w="0" w:type="auto"/>
          </w:tcPr>
          <w:p w:rsidR="00AD2B56" w:rsidRPr="00335DEC" w:rsidRDefault="00AD2B56" w:rsidP="0033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CD1">
              <w:rPr>
                <w:rFonts w:ascii="Times New Roman" w:hAnsi="Times New Roman"/>
                <w:sz w:val="20"/>
                <w:szCs w:val="20"/>
              </w:rPr>
              <w:t>Развитие региональной системы допо</w:t>
            </w:r>
            <w:r w:rsidR="00335DEC">
              <w:rPr>
                <w:rFonts w:ascii="Times New Roman" w:hAnsi="Times New Roman"/>
                <w:sz w:val="20"/>
                <w:szCs w:val="20"/>
              </w:rPr>
              <w:t>лнительного образования детей в </w:t>
            </w:r>
            <w:r w:rsidRPr="00236CD1">
              <w:rPr>
                <w:rFonts w:ascii="Times New Roman" w:hAnsi="Times New Roman"/>
                <w:sz w:val="20"/>
                <w:szCs w:val="20"/>
              </w:rPr>
              <w:t>Кировской области</w:t>
            </w:r>
          </w:p>
        </w:tc>
        <w:tc>
          <w:tcPr>
            <w:tcW w:w="0" w:type="auto"/>
          </w:tcPr>
          <w:p w:rsidR="00AD2B56" w:rsidRPr="00AD2B56" w:rsidRDefault="00AD2B56" w:rsidP="00AD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B56">
              <w:rPr>
                <w:rFonts w:ascii="Times New Roman" w:hAnsi="Times New Roman"/>
                <w:sz w:val="20"/>
                <w:szCs w:val="20"/>
              </w:rPr>
              <w:t>Создание для всех категорий и групп населения условий для</w:t>
            </w:r>
            <w:r w:rsidR="00335DEC">
              <w:rPr>
                <w:rFonts w:ascii="Times New Roman" w:hAnsi="Times New Roman"/>
                <w:sz w:val="20"/>
                <w:szCs w:val="20"/>
              </w:rPr>
              <w:t xml:space="preserve"> занятий физической культурой и </w:t>
            </w:r>
            <w:r w:rsidRPr="00AD2B56">
              <w:rPr>
                <w:rFonts w:ascii="Times New Roman" w:hAnsi="Times New Roman"/>
                <w:sz w:val="20"/>
                <w:szCs w:val="20"/>
              </w:rPr>
              <w:t>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</w:t>
            </w:r>
          </w:p>
          <w:p w:rsidR="00AD2B56" w:rsidRPr="00FE3AC0" w:rsidRDefault="00AD2B56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AD2B56" w:rsidTr="00AD2B56">
        <w:tc>
          <w:tcPr>
            <w:tcW w:w="0" w:type="auto"/>
          </w:tcPr>
          <w:p w:rsidR="00AD2B56" w:rsidRPr="00FE3AC0" w:rsidRDefault="00AD2B56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</w:t>
            </w:r>
            <w:r w:rsidR="00335DEC">
              <w:rPr>
                <w:bCs/>
                <w:color w:val="auto"/>
                <w:sz w:val="20"/>
                <w:szCs w:val="20"/>
              </w:rPr>
              <w:t> </w:t>
            </w:r>
            <w:r>
              <w:rPr>
                <w:bCs/>
                <w:color w:val="auto"/>
                <w:sz w:val="20"/>
                <w:szCs w:val="20"/>
              </w:rPr>
              <w:t>571,52</w:t>
            </w:r>
          </w:p>
        </w:tc>
        <w:tc>
          <w:tcPr>
            <w:tcW w:w="0" w:type="auto"/>
          </w:tcPr>
          <w:p w:rsidR="00AD2B56" w:rsidRPr="00FE3AC0" w:rsidRDefault="00AD2B56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  <w:r w:rsidR="00335DEC">
              <w:rPr>
                <w:bCs/>
                <w:color w:val="auto"/>
                <w:sz w:val="20"/>
                <w:szCs w:val="20"/>
              </w:rPr>
              <w:t> </w:t>
            </w:r>
            <w:r>
              <w:rPr>
                <w:bCs/>
                <w:color w:val="auto"/>
                <w:sz w:val="20"/>
                <w:szCs w:val="20"/>
              </w:rPr>
              <w:t>778,7</w:t>
            </w:r>
          </w:p>
        </w:tc>
        <w:tc>
          <w:tcPr>
            <w:tcW w:w="0" w:type="auto"/>
          </w:tcPr>
          <w:p w:rsidR="00AD2B56" w:rsidRPr="00FE3AC0" w:rsidRDefault="00AD2B56" w:rsidP="0064317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</w:t>
            </w:r>
            <w:r w:rsidR="00335DEC">
              <w:rPr>
                <w:bCs/>
                <w:color w:val="auto"/>
                <w:sz w:val="20"/>
                <w:szCs w:val="20"/>
              </w:rPr>
              <w:t> </w:t>
            </w:r>
            <w:r>
              <w:rPr>
                <w:bCs/>
                <w:color w:val="auto"/>
                <w:sz w:val="20"/>
                <w:szCs w:val="20"/>
              </w:rPr>
              <w:t>928,7</w:t>
            </w:r>
          </w:p>
        </w:tc>
      </w:tr>
    </w:tbl>
    <w:p w:rsidR="00595E51" w:rsidRDefault="001209DC" w:rsidP="00C609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30228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530228">
        <w:rPr>
          <w:rFonts w:ascii="Times New Roman" w:hAnsi="Times New Roman"/>
          <w:sz w:val="28"/>
          <w:szCs w:val="28"/>
        </w:rPr>
        <w:t>ом</w:t>
      </w:r>
      <w:r w:rsidR="003A0BBF">
        <w:rPr>
          <w:rFonts w:ascii="Times New Roman" w:hAnsi="Times New Roman"/>
          <w:sz w:val="28"/>
          <w:szCs w:val="28"/>
        </w:rPr>
        <w:t xml:space="preserve"> </w:t>
      </w:r>
      <w:r w:rsidR="00AD2B56">
        <w:rPr>
          <w:rFonts w:ascii="Times New Roman" w:hAnsi="Times New Roman"/>
          <w:sz w:val="28"/>
          <w:szCs w:val="28"/>
        </w:rPr>
        <w:t xml:space="preserve">работы </w:t>
      </w:r>
      <w:r w:rsidR="003A0BBF">
        <w:rPr>
          <w:rFonts w:ascii="Times New Roman" w:hAnsi="Times New Roman"/>
          <w:sz w:val="28"/>
          <w:szCs w:val="28"/>
        </w:rPr>
        <w:t>на 2020</w:t>
      </w:r>
      <w:r>
        <w:rPr>
          <w:rFonts w:ascii="Times New Roman" w:hAnsi="Times New Roman"/>
          <w:sz w:val="28"/>
          <w:szCs w:val="28"/>
        </w:rPr>
        <w:t xml:space="preserve"> год совместно с Контрольно-счетной палатой Кировской области проводилось экспертно-аналитическое мероприятие </w:t>
      </w:r>
      <w:r w:rsidR="00530228" w:rsidRPr="003A0BBF">
        <w:rPr>
          <w:rFonts w:ascii="Times New Roman" w:hAnsi="Times New Roman"/>
          <w:b/>
          <w:i/>
          <w:sz w:val="28"/>
          <w:szCs w:val="28"/>
        </w:rPr>
        <w:t>«</w:t>
      </w:r>
      <w:r w:rsidR="003A0BBF" w:rsidRPr="003A0BBF">
        <w:rPr>
          <w:rFonts w:ascii="Times New Roman" w:hAnsi="Times New Roman"/>
          <w:b/>
          <w:i/>
          <w:sz w:val="28"/>
          <w:szCs w:val="28"/>
        </w:rPr>
        <w:t>Мониторинг реализации регионального проекта «Формирование комфортной городской среды на территории Кировской области» в 2020 году и полноты устранения нарушений, выявленных предыдущей проверкой</w:t>
      </w:r>
      <w:r w:rsidR="00530228" w:rsidRPr="003A0BBF">
        <w:rPr>
          <w:rFonts w:ascii="Times New Roman" w:hAnsi="Times New Roman"/>
          <w:b/>
          <w:i/>
          <w:sz w:val="28"/>
          <w:szCs w:val="28"/>
        </w:rPr>
        <w:t>»</w:t>
      </w:r>
      <w:r w:rsidR="003A0BBF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335DEC">
        <w:rPr>
          <w:rFonts w:ascii="Times New Roman" w:hAnsi="Times New Roman"/>
          <w:sz w:val="28"/>
          <w:szCs w:val="28"/>
        </w:rPr>
        <w:t>которое проводилось в течение</w:t>
      </w:r>
      <w:r w:rsidR="003A0BBF" w:rsidRPr="003A0BBF">
        <w:rPr>
          <w:rFonts w:ascii="Times New Roman" w:hAnsi="Times New Roman"/>
          <w:sz w:val="28"/>
          <w:szCs w:val="28"/>
        </w:rPr>
        <w:t xml:space="preserve"> года</w:t>
      </w:r>
      <w:r w:rsidR="00335DEC">
        <w:rPr>
          <w:rFonts w:ascii="Times New Roman" w:hAnsi="Times New Roman"/>
          <w:sz w:val="28"/>
          <w:szCs w:val="28"/>
        </w:rPr>
        <w:t xml:space="preserve"> с подведением итогов его</w:t>
      </w:r>
      <w:r w:rsidR="00595E51">
        <w:rPr>
          <w:rFonts w:ascii="Times New Roman" w:hAnsi="Times New Roman"/>
          <w:sz w:val="28"/>
          <w:szCs w:val="28"/>
        </w:rPr>
        <w:t xml:space="preserve"> реализации</w:t>
      </w:r>
      <w:r w:rsidR="003A0BBF">
        <w:rPr>
          <w:rFonts w:ascii="Times New Roman" w:hAnsi="Times New Roman"/>
          <w:sz w:val="28"/>
          <w:szCs w:val="28"/>
        </w:rPr>
        <w:t xml:space="preserve"> за полугодие, 9 месяцев и год.</w:t>
      </w:r>
    </w:p>
    <w:p w:rsidR="00FE3AC0" w:rsidRDefault="00FE3AC0" w:rsidP="00AE30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в Малмыжском районе мероприятия </w:t>
      </w:r>
      <w:r w:rsidR="00B64494">
        <w:rPr>
          <w:rFonts w:ascii="Times New Roman" w:hAnsi="Times New Roman"/>
          <w:sz w:val="28"/>
          <w:szCs w:val="28"/>
        </w:rPr>
        <w:t xml:space="preserve">в рамках проекта </w:t>
      </w:r>
      <w:r>
        <w:rPr>
          <w:rFonts w:ascii="Times New Roman" w:hAnsi="Times New Roman"/>
          <w:sz w:val="28"/>
          <w:szCs w:val="28"/>
        </w:rPr>
        <w:t>реализовывались в двух муниципальных образованиях: Малмыжское городское и</w:t>
      </w:r>
      <w:r w:rsidR="00335DEC">
        <w:rPr>
          <w:rFonts w:ascii="Times New Roman" w:hAnsi="Times New Roman"/>
          <w:sz w:val="28"/>
          <w:szCs w:val="28"/>
        </w:rPr>
        <w:t xml:space="preserve"> Калининское сельски</w:t>
      </w:r>
      <w:r w:rsidR="00B64494">
        <w:rPr>
          <w:rFonts w:ascii="Times New Roman" w:hAnsi="Times New Roman"/>
          <w:sz w:val="28"/>
          <w:szCs w:val="28"/>
        </w:rPr>
        <w:t xml:space="preserve">е поселения на общую сумму </w:t>
      </w:r>
      <w:r w:rsidR="00AE305A">
        <w:rPr>
          <w:rFonts w:ascii="Times New Roman" w:hAnsi="Times New Roman"/>
          <w:sz w:val="28"/>
          <w:szCs w:val="28"/>
        </w:rPr>
        <w:t>6</w:t>
      </w:r>
      <w:r w:rsidR="00335DEC">
        <w:rPr>
          <w:rFonts w:ascii="Times New Roman" w:hAnsi="Times New Roman"/>
          <w:sz w:val="28"/>
          <w:szCs w:val="28"/>
        </w:rPr>
        <w:t> 561,034 тыс. рубля</w:t>
      </w:r>
      <w:r w:rsidR="00AE305A">
        <w:rPr>
          <w:rFonts w:ascii="Times New Roman" w:hAnsi="Times New Roman"/>
          <w:sz w:val="28"/>
          <w:szCs w:val="28"/>
        </w:rPr>
        <w:t>, в том числе за счет средств федерального и о</w:t>
      </w:r>
      <w:r w:rsidR="00335DEC">
        <w:rPr>
          <w:rFonts w:ascii="Times New Roman" w:hAnsi="Times New Roman"/>
          <w:sz w:val="28"/>
          <w:szCs w:val="28"/>
        </w:rPr>
        <w:t>бластного бюджетов в </w:t>
      </w:r>
      <w:r w:rsidR="00AE305A">
        <w:rPr>
          <w:rFonts w:ascii="Times New Roman" w:hAnsi="Times New Roman"/>
          <w:sz w:val="28"/>
          <w:szCs w:val="28"/>
        </w:rPr>
        <w:t>сумме 6</w:t>
      </w:r>
      <w:r w:rsidR="00335DEC">
        <w:rPr>
          <w:rFonts w:ascii="Times New Roman" w:hAnsi="Times New Roman"/>
          <w:sz w:val="28"/>
          <w:szCs w:val="28"/>
        </w:rPr>
        <w:t xml:space="preserve"> </w:t>
      </w:r>
      <w:r w:rsidR="00AE305A">
        <w:rPr>
          <w:rFonts w:ascii="Times New Roman" w:hAnsi="Times New Roman"/>
          <w:sz w:val="28"/>
          <w:szCs w:val="28"/>
        </w:rPr>
        <w:t>495,</w:t>
      </w:r>
      <w:r w:rsidR="00335DEC">
        <w:rPr>
          <w:rFonts w:ascii="Times New Roman" w:hAnsi="Times New Roman"/>
          <w:sz w:val="28"/>
          <w:szCs w:val="28"/>
        </w:rPr>
        <w:t xml:space="preserve"> 423 тыс. рубля</w:t>
      </w:r>
      <w:r w:rsidR="00AE305A">
        <w:rPr>
          <w:rFonts w:ascii="Times New Roman" w:hAnsi="Times New Roman"/>
          <w:sz w:val="28"/>
          <w:szCs w:val="28"/>
        </w:rPr>
        <w:t xml:space="preserve"> или 99</w:t>
      </w:r>
      <w:r w:rsidR="00335DEC">
        <w:rPr>
          <w:rFonts w:ascii="Times New Roman" w:hAnsi="Times New Roman"/>
          <w:sz w:val="28"/>
          <w:szCs w:val="28"/>
        </w:rPr>
        <w:t> </w:t>
      </w:r>
      <w:r w:rsidR="00AE305A">
        <w:rPr>
          <w:rFonts w:ascii="Times New Roman" w:hAnsi="Times New Roman"/>
          <w:sz w:val="28"/>
          <w:szCs w:val="28"/>
        </w:rPr>
        <w:t>%. Благоустроено 3 общественных территории и 4 дворовых территории многоквартирных домов.</w:t>
      </w:r>
    </w:p>
    <w:p w:rsidR="0051586C" w:rsidRDefault="0051586C" w:rsidP="00AE30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мониторинга был</w:t>
      </w:r>
      <w:r w:rsidR="00335DEC">
        <w:rPr>
          <w:rFonts w:ascii="Times New Roman" w:hAnsi="Times New Roman"/>
          <w:sz w:val="28"/>
          <w:szCs w:val="28"/>
        </w:rPr>
        <w:t>а проведена оценка законности и </w:t>
      </w:r>
      <w:r w:rsidR="00872B89">
        <w:rPr>
          <w:rFonts w:ascii="Times New Roman" w:hAnsi="Times New Roman"/>
          <w:sz w:val="28"/>
          <w:szCs w:val="28"/>
        </w:rPr>
        <w:t>результативности</w:t>
      </w:r>
      <w:r>
        <w:rPr>
          <w:rFonts w:ascii="Times New Roman" w:hAnsi="Times New Roman"/>
          <w:sz w:val="28"/>
          <w:szCs w:val="28"/>
        </w:rPr>
        <w:t xml:space="preserve"> использования межбюджетных средств.</w:t>
      </w:r>
    </w:p>
    <w:p w:rsidR="00FE3AC0" w:rsidRDefault="00335DEC" w:rsidP="00C609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положительных</w:t>
      </w:r>
      <w:r w:rsidR="00FE3AC0">
        <w:rPr>
          <w:rFonts w:ascii="Times New Roman" w:hAnsi="Times New Roman"/>
          <w:sz w:val="28"/>
          <w:szCs w:val="28"/>
        </w:rPr>
        <w:t xml:space="preserve"> результатов </w:t>
      </w:r>
      <w:r w:rsidR="00595E51">
        <w:rPr>
          <w:rFonts w:ascii="Times New Roman" w:hAnsi="Times New Roman"/>
          <w:sz w:val="28"/>
          <w:szCs w:val="28"/>
        </w:rPr>
        <w:t>мониторинга</w:t>
      </w:r>
      <w:r w:rsidR="00AE305A">
        <w:rPr>
          <w:rFonts w:ascii="Times New Roman" w:hAnsi="Times New Roman"/>
          <w:sz w:val="28"/>
          <w:szCs w:val="28"/>
        </w:rPr>
        <w:t xml:space="preserve"> -</w:t>
      </w:r>
      <w:r w:rsidR="0051586C">
        <w:rPr>
          <w:rFonts w:ascii="Times New Roman" w:hAnsi="Times New Roman"/>
          <w:sz w:val="28"/>
          <w:szCs w:val="28"/>
        </w:rPr>
        <w:t xml:space="preserve"> </w:t>
      </w:r>
      <w:r w:rsidR="00AE305A">
        <w:rPr>
          <w:rFonts w:ascii="Times New Roman" w:hAnsi="Times New Roman"/>
          <w:sz w:val="28"/>
          <w:szCs w:val="28"/>
        </w:rPr>
        <w:t>это</w:t>
      </w:r>
      <w:r w:rsidR="00FE3AC0">
        <w:rPr>
          <w:rFonts w:ascii="Times New Roman" w:hAnsi="Times New Roman"/>
          <w:sz w:val="28"/>
          <w:szCs w:val="28"/>
        </w:rPr>
        <w:t xml:space="preserve"> своевременное выявление нарушений и недостатков, </w:t>
      </w:r>
      <w:r w:rsidR="0051586C">
        <w:rPr>
          <w:rFonts w:ascii="Times New Roman" w:hAnsi="Times New Roman"/>
          <w:sz w:val="28"/>
          <w:szCs w:val="28"/>
        </w:rPr>
        <w:t xml:space="preserve">часть </w:t>
      </w:r>
      <w:r w:rsidR="00FE3AC0">
        <w:rPr>
          <w:rFonts w:ascii="Times New Roman" w:hAnsi="Times New Roman"/>
          <w:sz w:val="28"/>
          <w:szCs w:val="28"/>
        </w:rPr>
        <w:t>которы</w:t>
      </w:r>
      <w:r w:rsidR="0051586C">
        <w:rPr>
          <w:rFonts w:ascii="Times New Roman" w:hAnsi="Times New Roman"/>
          <w:sz w:val="28"/>
          <w:szCs w:val="28"/>
        </w:rPr>
        <w:t>х</w:t>
      </w:r>
      <w:r w:rsidR="00FE3AC0">
        <w:rPr>
          <w:rFonts w:ascii="Times New Roman" w:hAnsi="Times New Roman"/>
          <w:sz w:val="28"/>
          <w:szCs w:val="28"/>
        </w:rPr>
        <w:t xml:space="preserve"> </w:t>
      </w:r>
      <w:r w:rsidR="00AE305A">
        <w:rPr>
          <w:rFonts w:ascii="Times New Roman" w:hAnsi="Times New Roman"/>
          <w:sz w:val="28"/>
          <w:szCs w:val="28"/>
        </w:rPr>
        <w:t xml:space="preserve">оперативно </w:t>
      </w:r>
      <w:r w:rsidR="00FE3AC0">
        <w:rPr>
          <w:rFonts w:ascii="Times New Roman" w:hAnsi="Times New Roman"/>
          <w:sz w:val="28"/>
          <w:szCs w:val="28"/>
        </w:rPr>
        <w:t>устран</w:t>
      </w:r>
      <w:r>
        <w:rPr>
          <w:rFonts w:ascii="Times New Roman" w:hAnsi="Times New Roman"/>
          <w:sz w:val="28"/>
          <w:szCs w:val="28"/>
        </w:rPr>
        <w:t>яла</w:t>
      </w:r>
      <w:r w:rsidR="0051586C">
        <w:rPr>
          <w:rFonts w:ascii="Times New Roman" w:hAnsi="Times New Roman"/>
          <w:sz w:val="28"/>
          <w:szCs w:val="28"/>
        </w:rPr>
        <w:t>сь, минимизируя в отдельных случаях</w:t>
      </w:r>
      <w:r w:rsidR="00FE3AC0">
        <w:rPr>
          <w:rFonts w:ascii="Times New Roman" w:hAnsi="Times New Roman"/>
          <w:sz w:val="28"/>
          <w:szCs w:val="28"/>
        </w:rPr>
        <w:t xml:space="preserve"> бюджет</w:t>
      </w:r>
      <w:r w:rsidR="0051586C">
        <w:rPr>
          <w:rFonts w:ascii="Times New Roman" w:hAnsi="Times New Roman"/>
          <w:sz w:val="28"/>
          <w:szCs w:val="28"/>
        </w:rPr>
        <w:t>ные</w:t>
      </w:r>
      <w:r w:rsidR="00FE3AC0">
        <w:rPr>
          <w:rFonts w:ascii="Times New Roman" w:hAnsi="Times New Roman"/>
          <w:sz w:val="28"/>
          <w:szCs w:val="28"/>
        </w:rPr>
        <w:t xml:space="preserve"> риск</w:t>
      </w:r>
      <w:r w:rsidR="0051586C">
        <w:rPr>
          <w:rFonts w:ascii="Times New Roman" w:hAnsi="Times New Roman"/>
          <w:sz w:val="28"/>
          <w:szCs w:val="28"/>
        </w:rPr>
        <w:t>и ввиду принятия</w:t>
      </w:r>
      <w:r w:rsidR="00FE3AC0">
        <w:rPr>
          <w:rFonts w:ascii="Times New Roman" w:hAnsi="Times New Roman"/>
          <w:sz w:val="28"/>
          <w:szCs w:val="28"/>
        </w:rPr>
        <w:t xml:space="preserve"> превентивных корректирующих мер. Так, например, удалось избежать </w:t>
      </w:r>
      <w:r w:rsidR="00FE3AC0">
        <w:rPr>
          <w:rFonts w:ascii="Times New Roman" w:hAnsi="Times New Roman"/>
          <w:sz w:val="28"/>
          <w:szCs w:val="28"/>
        </w:rPr>
        <w:lastRenderedPageBreak/>
        <w:t xml:space="preserve">нецелевого использования бюджетных средств в размере </w:t>
      </w:r>
      <w:r w:rsidR="00C30D23">
        <w:rPr>
          <w:rFonts w:ascii="Times New Roman" w:hAnsi="Times New Roman"/>
          <w:sz w:val="28"/>
          <w:szCs w:val="28"/>
        </w:rPr>
        <w:t>483,43</w:t>
      </w:r>
      <w:r w:rsidR="00FE3AC0">
        <w:rPr>
          <w:rFonts w:ascii="Times New Roman" w:hAnsi="Times New Roman"/>
          <w:sz w:val="28"/>
          <w:szCs w:val="28"/>
        </w:rPr>
        <w:t xml:space="preserve"> тыс. рублей в Калининском сельском поселении.</w:t>
      </w:r>
    </w:p>
    <w:p w:rsidR="003A4C14" w:rsidRDefault="00D97DC3" w:rsidP="00E476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позволил своевременно выявить </w:t>
      </w:r>
      <w:r w:rsidR="003A4C14">
        <w:rPr>
          <w:rFonts w:ascii="Times New Roman" w:hAnsi="Times New Roman"/>
          <w:sz w:val="28"/>
          <w:szCs w:val="28"/>
        </w:rPr>
        <w:t>следующие</w:t>
      </w:r>
      <w:r w:rsidR="00562D84">
        <w:rPr>
          <w:rFonts w:ascii="Times New Roman" w:hAnsi="Times New Roman"/>
          <w:sz w:val="28"/>
          <w:szCs w:val="28"/>
        </w:rPr>
        <w:t xml:space="preserve"> нарушения и </w:t>
      </w:r>
      <w:r>
        <w:rPr>
          <w:rFonts w:ascii="Times New Roman" w:hAnsi="Times New Roman"/>
          <w:sz w:val="28"/>
          <w:szCs w:val="28"/>
        </w:rPr>
        <w:t>недостатки:</w:t>
      </w:r>
    </w:p>
    <w:p w:rsidR="00AE305A" w:rsidRDefault="00AE305A" w:rsidP="00E476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низкое качество </w:t>
      </w:r>
      <w:r w:rsidRPr="002E6891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>альной нормативной правовой базы,</w:t>
      </w:r>
      <w:r w:rsidRPr="002E6891">
        <w:rPr>
          <w:rFonts w:ascii="Times New Roman" w:hAnsi="Times New Roman"/>
          <w:sz w:val="28"/>
          <w:szCs w:val="28"/>
        </w:rPr>
        <w:t xml:space="preserve"> регулирующей</w:t>
      </w:r>
      <w:r w:rsidRPr="00AE305A">
        <w:rPr>
          <w:rFonts w:ascii="Times New Roman" w:hAnsi="Times New Roman"/>
          <w:sz w:val="28"/>
          <w:szCs w:val="28"/>
        </w:rPr>
        <w:t xml:space="preserve"> </w:t>
      </w:r>
      <w:r w:rsidRPr="002E6891">
        <w:rPr>
          <w:rFonts w:ascii="Times New Roman" w:hAnsi="Times New Roman"/>
          <w:sz w:val="28"/>
          <w:szCs w:val="28"/>
        </w:rPr>
        <w:t xml:space="preserve">мероприятия </w:t>
      </w:r>
      <w:r w:rsidR="00C30D23">
        <w:rPr>
          <w:rFonts w:ascii="Times New Roman" w:hAnsi="Times New Roman"/>
          <w:sz w:val="28"/>
          <w:szCs w:val="28"/>
        </w:rPr>
        <w:t>на подготовительном этапе д</w:t>
      </w:r>
      <w:r w:rsidR="00562D84">
        <w:rPr>
          <w:rFonts w:ascii="Times New Roman" w:hAnsi="Times New Roman"/>
          <w:sz w:val="28"/>
          <w:szCs w:val="28"/>
        </w:rPr>
        <w:t>ля участия в </w:t>
      </w:r>
      <w:r w:rsidR="00AD2B56">
        <w:rPr>
          <w:rFonts w:ascii="Times New Roman" w:hAnsi="Times New Roman"/>
          <w:sz w:val="28"/>
          <w:szCs w:val="28"/>
        </w:rPr>
        <w:t>проекте и дальнейшей</w:t>
      </w:r>
      <w:r w:rsidR="00C30D23">
        <w:rPr>
          <w:rFonts w:ascii="Times New Roman" w:hAnsi="Times New Roman"/>
          <w:sz w:val="28"/>
          <w:szCs w:val="28"/>
        </w:rPr>
        <w:t xml:space="preserve"> их</w:t>
      </w:r>
      <w:r w:rsidRPr="002E6891">
        <w:rPr>
          <w:rFonts w:ascii="Times New Roman" w:hAnsi="Times New Roman"/>
          <w:sz w:val="28"/>
          <w:szCs w:val="28"/>
        </w:rPr>
        <w:t xml:space="preserve"> реализации</w:t>
      </w:r>
      <w:r w:rsidR="00C30D23">
        <w:rPr>
          <w:rFonts w:ascii="Times New Roman" w:hAnsi="Times New Roman"/>
          <w:sz w:val="28"/>
          <w:szCs w:val="28"/>
        </w:rPr>
        <w:t>, было установлено в Калининском сельском поселении;</w:t>
      </w:r>
    </w:p>
    <w:p w:rsidR="00C30D23" w:rsidRDefault="00C30D23" w:rsidP="00E476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администрацией Калининского сельского поселения Порядка применения бюджетной классификации, утвержденного Приказом Минфина России от 06.06.2019 №85н, в сумме 597,19 тыс. рублей;</w:t>
      </w:r>
    </w:p>
    <w:p w:rsidR="00DD5FF7" w:rsidRDefault="00C30D23" w:rsidP="00C30D2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несоблюдение установленных Соглашениями условий </w:t>
      </w:r>
      <w:r w:rsidR="00DD5FF7">
        <w:rPr>
          <w:rFonts w:ascii="Times New Roman" w:hAnsi="Times New Roman"/>
          <w:sz w:val="28"/>
          <w:szCs w:val="28"/>
        </w:rPr>
        <w:t xml:space="preserve">предоставления субсидии: </w:t>
      </w:r>
      <w:r>
        <w:rPr>
          <w:rFonts w:ascii="Times New Roman" w:hAnsi="Times New Roman"/>
          <w:sz w:val="28"/>
          <w:szCs w:val="28"/>
        </w:rPr>
        <w:t>срок</w:t>
      </w:r>
      <w:r w:rsidR="00DD5FF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заключения муниципальных контрактов</w:t>
      </w:r>
      <w:r w:rsidR="00DD5FF7">
        <w:rPr>
          <w:rFonts w:ascii="Times New Roman" w:hAnsi="Times New Roman"/>
          <w:sz w:val="28"/>
          <w:szCs w:val="28"/>
        </w:rPr>
        <w:t>,</w:t>
      </w:r>
      <w:r w:rsidR="00DD5FF7" w:rsidRPr="00DD5FF7">
        <w:rPr>
          <w:rFonts w:ascii="Times New Roman" w:hAnsi="Times New Roman"/>
          <w:sz w:val="28"/>
          <w:szCs w:val="28"/>
        </w:rPr>
        <w:t xml:space="preserve"> </w:t>
      </w:r>
      <w:r w:rsidR="00DD5FF7">
        <w:rPr>
          <w:rFonts w:ascii="Times New Roman" w:hAnsi="Times New Roman"/>
          <w:sz w:val="28"/>
          <w:szCs w:val="28"/>
        </w:rPr>
        <w:t>обеспечение софинансирования работ по благоустройству дворовых территорий по дополнительному перечню, проведение работ по образованию земельных участков под благоустраиваемыми многоквартирными домами;</w:t>
      </w:r>
    </w:p>
    <w:p w:rsidR="00DD5FF7" w:rsidRDefault="00DD5FF7" w:rsidP="00C30D2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Подрядчиками установленных муниципальными контрактами сроков начала и окончательных сроков выполнения работ, некачественное выполнение работ, чт</w:t>
      </w:r>
      <w:r w:rsidR="00DA4485">
        <w:rPr>
          <w:rFonts w:ascii="Times New Roman" w:hAnsi="Times New Roman"/>
          <w:sz w:val="28"/>
          <w:szCs w:val="28"/>
        </w:rPr>
        <w:t>о привело в отдельных случаях к </w:t>
      </w:r>
      <w:r>
        <w:rPr>
          <w:rFonts w:ascii="Times New Roman" w:hAnsi="Times New Roman"/>
          <w:sz w:val="28"/>
          <w:szCs w:val="28"/>
        </w:rPr>
        <w:t>затягиванию сроков приемки работ;</w:t>
      </w:r>
    </w:p>
    <w:p w:rsidR="00DD5FF7" w:rsidRDefault="00DD5FF7" w:rsidP="00C30D2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</w:t>
      </w:r>
      <w:r w:rsidR="00A429E6">
        <w:rPr>
          <w:rFonts w:ascii="Times New Roman" w:hAnsi="Times New Roman"/>
          <w:sz w:val="28"/>
          <w:szCs w:val="28"/>
        </w:rPr>
        <w:t xml:space="preserve"> обеспечено оперативное </w:t>
      </w:r>
      <w:r>
        <w:rPr>
          <w:rFonts w:ascii="Times New Roman" w:hAnsi="Times New Roman"/>
          <w:sz w:val="28"/>
          <w:szCs w:val="28"/>
        </w:rPr>
        <w:t>проведение администрацией Калининского сельского поселения претензионной работы;</w:t>
      </w:r>
    </w:p>
    <w:p w:rsidR="00044B83" w:rsidRDefault="00872B89" w:rsidP="00C30D2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З</w:t>
      </w:r>
      <w:r w:rsidR="00DD5FF7">
        <w:rPr>
          <w:rFonts w:ascii="Times New Roman" w:hAnsi="Times New Roman"/>
          <w:sz w:val="28"/>
          <w:szCs w:val="28"/>
        </w:rPr>
        <w:t xml:space="preserve">аказчиками сроков оплаты работ, в том </w:t>
      </w:r>
      <w:r>
        <w:rPr>
          <w:rFonts w:ascii="Times New Roman" w:hAnsi="Times New Roman"/>
          <w:sz w:val="28"/>
          <w:szCs w:val="28"/>
        </w:rPr>
        <w:t>чи</w:t>
      </w:r>
      <w:r w:rsidR="00DD5FF7">
        <w:rPr>
          <w:rFonts w:ascii="Times New Roman" w:hAnsi="Times New Roman"/>
          <w:sz w:val="28"/>
          <w:szCs w:val="28"/>
        </w:rPr>
        <w:t>сле ввиду несвоевременного поступления денежных средств из областного бюджета</w:t>
      </w:r>
      <w:r w:rsidR="00044B83">
        <w:rPr>
          <w:rFonts w:ascii="Times New Roman" w:hAnsi="Times New Roman"/>
          <w:sz w:val="28"/>
          <w:szCs w:val="28"/>
        </w:rPr>
        <w:t>;</w:t>
      </w:r>
    </w:p>
    <w:p w:rsidR="00C30D23" w:rsidRDefault="00044B83" w:rsidP="00C30D2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требовани</w:t>
      </w:r>
      <w:r w:rsidR="00DA4485">
        <w:rPr>
          <w:rFonts w:ascii="Times New Roman" w:hAnsi="Times New Roman"/>
          <w:sz w:val="28"/>
          <w:szCs w:val="28"/>
        </w:rPr>
        <w:t>й Федерального закона №44-ФЗ по </w:t>
      </w:r>
      <w:r>
        <w:rPr>
          <w:rFonts w:ascii="Times New Roman" w:hAnsi="Times New Roman"/>
          <w:sz w:val="28"/>
          <w:szCs w:val="28"/>
        </w:rPr>
        <w:t>своевременному размещению в единой информационной сети закупок администрацией Калининского с</w:t>
      </w:r>
      <w:r w:rsidR="00DA4485">
        <w:rPr>
          <w:rFonts w:ascii="Times New Roman" w:hAnsi="Times New Roman"/>
          <w:sz w:val="28"/>
          <w:szCs w:val="28"/>
        </w:rPr>
        <w:t>ельского поселения информации о </w:t>
      </w:r>
      <w:r>
        <w:rPr>
          <w:rFonts w:ascii="Times New Roman" w:hAnsi="Times New Roman"/>
          <w:sz w:val="28"/>
          <w:szCs w:val="28"/>
        </w:rPr>
        <w:t>заключении муниципальных контрактов, о приемке и оплате выполненных работ;</w:t>
      </w:r>
    </w:p>
    <w:p w:rsidR="00044B83" w:rsidRDefault="00044B83" w:rsidP="00C30D2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сроков предоставления отчетности, предусмотренной Соглашениями.</w:t>
      </w:r>
    </w:p>
    <w:p w:rsidR="00322F26" w:rsidRPr="00AD2B56" w:rsidRDefault="00322F26" w:rsidP="00C30D2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D2B56">
        <w:rPr>
          <w:rFonts w:ascii="Times New Roman" w:hAnsi="Times New Roman"/>
          <w:sz w:val="28"/>
          <w:szCs w:val="28"/>
        </w:rPr>
        <w:t>Всего выявлено</w:t>
      </w:r>
      <w:r w:rsidR="00DA4485">
        <w:rPr>
          <w:rFonts w:ascii="Times New Roman" w:hAnsi="Times New Roman"/>
          <w:sz w:val="28"/>
          <w:szCs w:val="28"/>
        </w:rPr>
        <w:t xml:space="preserve"> </w:t>
      </w:r>
      <w:r w:rsidR="00AD2B56" w:rsidRPr="00AD2B56">
        <w:rPr>
          <w:rFonts w:ascii="Times New Roman" w:hAnsi="Times New Roman"/>
          <w:sz w:val="28"/>
          <w:szCs w:val="28"/>
        </w:rPr>
        <w:t>50</w:t>
      </w:r>
      <w:r w:rsidRPr="00AD2B56">
        <w:rPr>
          <w:rFonts w:ascii="Times New Roman" w:hAnsi="Times New Roman"/>
          <w:sz w:val="28"/>
          <w:szCs w:val="28"/>
        </w:rPr>
        <w:t xml:space="preserve"> нарушений</w:t>
      </w:r>
      <w:r w:rsidR="00AD2B56" w:rsidRPr="00AD2B56">
        <w:rPr>
          <w:rFonts w:ascii="Times New Roman" w:hAnsi="Times New Roman"/>
          <w:sz w:val="28"/>
          <w:szCs w:val="28"/>
        </w:rPr>
        <w:t xml:space="preserve"> на сумму </w:t>
      </w:r>
      <w:r w:rsidR="000E6982">
        <w:rPr>
          <w:rFonts w:ascii="Times New Roman" w:hAnsi="Times New Roman"/>
          <w:sz w:val="28"/>
          <w:szCs w:val="28"/>
        </w:rPr>
        <w:t>7 261, 1</w:t>
      </w:r>
      <w:r w:rsidR="00AD2B56" w:rsidRPr="00AD2B56">
        <w:rPr>
          <w:rFonts w:ascii="Times New Roman" w:hAnsi="Times New Roman"/>
          <w:sz w:val="28"/>
          <w:szCs w:val="28"/>
        </w:rPr>
        <w:t xml:space="preserve"> тыс. рублей</w:t>
      </w:r>
      <w:r w:rsidRPr="00AD2B56">
        <w:rPr>
          <w:rFonts w:ascii="Times New Roman" w:hAnsi="Times New Roman"/>
          <w:sz w:val="28"/>
          <w:szCs w:val="28"/>
        </w:rPr>
        <w:t>, устра</w:t>
      </w:r>
      <w:r w:rsidR="00AD2B56" w:rsidRPr="00AD2B56">
        <w:rPr>
          <w:rFonts w:ascii="Times New Roman" w:hAnsi="Times New Roman"/>
          <w:sz w:val="28"/>
          <w:szCs w:val="28"/>
        </w:rPr>
        <w:t>нено 3</w:t>
      </w:r>
      <w:r w:rsidR="00DA4485">
        <w:rPr>
          <w:rFonts w:ascii="Times New Roman" w:hAnsi="Times New Roman"/>
          <w:sz w:val="28"/>
          <w:szCs w:val="28"/>
        </w:rPr>
        <w:t> </w:t>
      </w:r>
      <w:r w:rsidR="000E6982">
        <w:rPr>
          <w:rFonts w:ascii="Times New Roman" w:hAnsi="Times New Roman"/>
          <w:sz w:val="28"/>
          <w:szCs w:val="28"/>
        </w:rPr>
        <w:t>073,0</w:t>
      </w:r>
      <w:r w:rsidR="00AD2B56" w:rsidRPr="00AD2B56">
        <w:rPr>
          <w:rFonts w:ascii="Times New Roman" w:hAnsi="Times New Roman"/>
          <w:sz w:val="28"/>
          <w:szCs w:val="28"/>
        </w:rPr>
        <w:t>9</w:t>
      </w:r>
      <w:r w:rsidR="00DA4485">
        <w:rPr>
          <w:rFonts w:ascii="Times New Roman" w:hAnsi="Times New Roman"/>
          <w:sz w:val="28"/>
          <w:szCs w:val="28"/>
        </w:rPr>
        <w:t xml:space="preserve"> </w:t>
      </w:r>
      <w:r w:rsidR="00DA4485" w:rsidRPr="00AD2B56">
        <w:rPr>
          <w:rFonts w:ascii="Times New Roman" w:hAnsi="Times New Roman"/>
          <w:sz w:val="28"/>
          <w:szCs w:val="28"/>
        </w:rPr>
        <w:t>тыс. рублей</w:t>
      </w:r>
      <w:r w:rsidR="00AD2B56" w:rsidRPr="00AD2B56">
        <w:rPr>
          <w:rFonts w:ascii="Times New Roman" w:hAnsi="Times New Roman"/>
          <w:sz w:val="28"/>
          <w:szCs w:val="28"/>
        </w:rPr>
        <w:t>, большая часть в ходе проведения мониторинга</w:t>
      </w:r>
      <w:r w:rsidRPr="00AD2B56">
        <w:rPr>
          <w:rFonts w:ascii="Times New Roman" w:hAnsi="Times New Roman"/>
          <w:sz w:val="28"/>
          <w:szCs w:val="28"/>
        </w:rPr>
        <w:t>.</w:t>
      </w:r>
    </w:p>
    <w:p w:rsidR="00044B83" w:rsidRPr="00322F26" w:rsidRDefault="00044B83" w:rsidP="00044B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2F26">
        <w:rPr>
          <w:rFonts w:ascii="Times New Roman" w:hAnsi="Times New Roman"/>
          <w:sz w:val="28"/>
          <w:szCs w:val="28"/>
        </w:rPr>
        <w:t xml:space="preserve">Также в ходе проверки мониторинга была проведена оценка устранения нарушений и недостатков, выявленных при проведении контрольного мероприятия в 2019 году. В результате </w:t>
      </w:r>
      <w:r w:rsidR="00322F26" w:rsidRPr="00322F26">
        <w:rPr>
          <w:rFonts w:ascii="Times New Roman" w:hAnsi="Times New Roman"/>
          <w:sz w:val="28"/>
          <w:szCs w:val="28"/>
        </w:rPr>
        <w:t>разрушение поверхностного слоя асфальтобетонного покрытия в дворовых территориях многоквартир</w:t>
      </w:r>
      <w:r w:rsidR="00DA4485">
        <w:rPr>
          <w:rFonts w:ascii="Times New Roman" w:hAnsi="Times New Roman"/>
          <w:sz w:val="28"/>
          <w:szCs w:val="28"/>
        </w:rPr>
        <w:t>ных домов по ул. Красноармейской</w:t>
      </w:r>
      <w:r w:rsidR="00322F26" w:rsidRPr="00322F26">
        <w:rPr>
          <w:rFonts w:ascii="Times New Roman" w:hAnsi="Times New Roman"/>
          <w:sz w:val="28"/>
          <w:szCs w:val="28"/>
        </w:rPr>
        <w:t xml:space="preserve">, 76А и </w:t>
      </w:r>
      <w:r w:rsidR="00DA4485">
        <w:rPr>
          <w:rFonts w:ascii="Times New Roman" w:hAnsi="Times New Roman"/>
          <w:sz w:val="28"/>
          <w:szCs w:val="28"/>
        </w:rPr>
        <w:t xml:space="preserve">ул. </w:t>
      </w:r>
      <w:r w:rsidR="00322F26" w:rsidRPr="00322F26">
        <w:rPr>
          <w:rFonts w:ascii="Times New Roman" w:hAnsi="Times New Roman"/>
          <w:sz w:val="28"/>
          <w:szCs w:val="28"/>
        </w:rPr>
        <w:t>Чернышевского, д. 14, выполненного в 2018 году ООО «Р</w:t>
      </w:r>
      <w:r w:rsidR="00DA4485">
        <w:rPr>
          <w:rFonts w:ascii="Times New Roman" w:hAnsi="Times New Roman"/>
          <w:sz w:val="28"/>
          <w:szCs w:val="28"/>
        </w:rPr>
        <w:t>МЗ 3», должно быть устранено им </w:t>
      </w:r>
      <w:r w:rsidR="00322F26" w:rsidRPr="00322F26">
        <w:rPr>
          <w:rFonts w:ascii="Times New Roman" w:hAnsi="Times New Roman"/>
          <w:sz w:val="28"/>
          <w:szCs w:val="28"/>
        </w:rPr>
        <w:t>по решению суда до июня 2021 года.</w:t>
      </w:r>
    </w:p>
    <w:p w:rsidR="00244014" w:rsidRDefault="00AA3E5C" w:rsidP="00E476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проведенного меро</w:t>
      </w:r>
      <w:r w:rsidR="00DA4485">
        <w:rPr>
          <w:rFonts w:ascii="Times New Roman" w:hAnsi="Times New Roman"/>
          <w:sz w:val="28"/>
          <w:szCs w:val="28"/>
        </w:rPr>
        <w:t>приятия подготовлено 3 отчета и </w:t>
      </w:r>
      <w:r>
        <w:rPr>
          <w:rFonts w:ascii="Times New Roman" w:hAnsi="Times New Roman"/>
          <w:sz w:val="28"/>
          <w:szCs w:val="28"/>
        </w:rPr>
        <w:t xml:space="preserve">направлено </w:t>
      </w:r>
      <w:r w:rsidR="00044B83">
        <w:rPr>
          <w:rFonts w:ascii="Times New Roman" w:hAnsi="Times New Roman"/>
          <w:sz w:val="28"/>
          <w:szCs w:val="28"/>
        </w:rPr>
        <w:t xml:space="preserve">администрациям </w:t>
      </w:r>
      <w:r w:rsidR="00244014">
        <w:rPr>
          <w:rFonts w:ascii="Times New Roman" w:hAnsi="Times New Roman"/>
          <w:sz w:val="28"/>
          <w:szCs w:val="28"/>
        </w:rPr>
        <w:t xml:space="preserve">Малмыжского </w:t>
      </w:r>
      <w:r w:rsidR="00044B83">
        <w:rPr>
          <w:rFonts w:ascii="Times New Roman" w:hAnsi="Times New Roman"/>
          <w:sz w:val="28"/>
          <w:szCs w:val="28"/>
        </w:rPr>
        <w:t xml:space="preserve">городского поселения, Калининского сельского поселения, Малмыжского района, районной Думе </w:t>
      </w:r>
      <w:r w:rsidR="0020507B">
        <w:rPr>
          <w:rFonts w:ascii="Times New Roman" w:hAnsi="Times New Roman"/>
          <w:sz w:val="28"/>
          <w:szCs w:val="28"/>
        </w:rPr>
        <w:lastRenderedPageBreak/>
        <w:t>М</w:t>
      </w:r>
      <w:r w:rsidR="00044B83">
        <w:rPr>
          <w:rFonts w:ascii="Times New Roman" w:hAnsi="Times New Roman"/>
          <w:sz w:val="28"/>
          <w:szCs w:val="28"/>
        </w:rPr>
        <w:t xml:space="preserve">алмыжского района, где указаны предложения по устранению </w:t>
      </w:r>
      <w:r w:rsidR="00DA4485">
        <w:rPr>
          <w:rFonts w:ascii="Times New Roman" w:hAnsi="Times New Roman"/>
          <w:sz w:val="28"/>
          <w:szCs w:val="28"/>
        </w:rPr>
        <w:t>нарушений и </w:t>
      </w:r>
      <w:r w:rsidR="00244014">
        <w:rPr>
          <w:rFonts w:ascii="Times New Roman" w:hAnsi="Times New Roman"/>
          <w:sz w:val="28"/>
          <w:szCs w:val="28"/>
        </w:rPr>
        <w:t>недостатков</w:t>
      </w:r>
      <w:r>
        <w:rPr>
          <w:rFonts w:ascii="Times New Roman" w:hAnsi="Times New Roman"/>
          <w:sz w:val="28"/>
          <w:szCs w:val="28"/>
        </w:rPr>
        <w:t>.</w:t>
      </w:r>
      <w:r w:rsidR="00244014">
        <w:rPr>
          <w:rFonts w:ascii="Times New Roman" w:hAnsi="Times New Roman"/>
          <w:sz w:val="28"/>
          <w:szCs w:val="28"/>
        </w:rPr>
        <w:t xml:space="preserve"> </w:t>
      </w:r>
    </w:p>
    <w:p w:rsidR="0010298C" w:rsidRDefault="00244014" w:rsidP="00A119C5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результатах прове</w:t>
      </w:r>
      <w:r w:rsidR="00DA4485">
        <w:rPr>
          <w:rFonts w:ascii="Times New Roman" w:hAnsi="Times New Roman"/>
          <w:sz w:val="28"/>
          <w:szCs w:val="28"/>
        </w:rPr>
        <w:t>денного мероприятия размещен на </w:t>
      </w:r>
      <w:r>
        <w:rPr>
          <w:rFonts w:ascii="Times New Roman" w:hAnsi="Times New Roman"/>
          <w:sz w:val="28"/>
          <w:szCs w:val="28"/>
        </w:rPr>
        <w:t xml:space="preserve">официальном сайте </w:t>
      </w:r>
      <w:r w:rsidR="00A119C5">
        <w:rPr>
          <w:rFonts w:ascii="Times New Roman" w:hAnsi="Times New Roman"/>
          <w:sz w:val="28"/>
          <w:szCs w:val="28"/>
        </w:rPr>
        <w:t>муниципального образования Малмыжский муниципальный район.</w:t>
      </w:r>
    </w:p>
    <w:p w:rsidR="00A30D01" w:rsidRPr="00F33CAD" w:rsidRDefault="003C22F1" w:rsidP="00F33CA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Контрольная деятельность</w:t>
      </w:r>
    </w:p>
    <w:p w:rsidR="005562A5" w:rsidRDefault="00322F26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3C22F1" w:rsidRPr="00F33CAD">
        <w:rPr>
          <w:rFonts w:ascii="Times New Roman" w:hAnsi="Times New Roman"/>
          <w:sz w:val="28"/>
          <w:szCs w:val="28"/>
        </w:rPr>
        <w:t xml:space="preserve"> году контрольно-счетной комиссией проведено </w:t>
      </w:r>
      <w:r w:rsidR="001C1A43" w:rsidRPr="0020507B">
        <w:rPr>
          <w:rFonts w:ascii="Times New Roman" w:hAnsi="Times New Roman"/>
          <w:sz w:val="28"/>
          <w:szCs w:val="28"/>
        </w:rPr>
        <w:t>4</w:t>
      </w:r>
      <w:r w:rsidR="00E5761A" w:rsidRPr="0020507B">
        <w:rPr>
          <w:rFonts w:ascii="Times New Roman" w:hAnsi="Times New Roman"/>
          <w:sz w:val="28"/>
          <w:szCs w:val="28"/>
        </w:rPr>
        <w:t xml:space="preserve"> </w:t>
      </w:r>
      <w:r w:rsidR="003C22F1" w:rsidRPr="0020507B">
        <w:rPr>
          <w:rFonts w:ascii="Times New Roman" w:hAnsi="Times New Roman"/>
          <w:sz w:val="28"/>
          <w:szCs w:val="28"/>
        </w:rPr>
        <w:t>конт</w:t>
      </w:r>
      <w:r w:rsidR="00264689" w:rsidRPr="0020507B">
        <w:rPr>
          <w:rFonts w:ascii="Times New Roman" w:hAnsi="Times New Roman"/>
          <w:sz w:val="28"/>
          <w:szCs w:val="28"/>
        </w:rPr>
        <w:t>рольных мероприяти</w:t>
      </w:r>
      <w:r w:rsidR="00A119C5" w:rsidRPr="0020507B">
        <w:rPr>
          <w:rFonts w:ascii="Times New Roman" w:hAnsi="Times New Roman"/>
          <w:sz w:val="28"/>
          <w:szCs w:val="28"/>
        </w:rPr>
        <w:t>я</w:t>
      </w:r>
      <w:r w:rsidR="006B74C7" w:rsidRPr="0020507B">
        <w:rPr>
          <w:rFonts w:ascii="Times New Roman" w:hAnsi="Times New Roman"/>
          <w:sz w:val="28"/>
          <w:szCs w:val="28"/>
        </w:rPr>
        <w:t xml:space="preserve">, проверено </w:t>
      </w:r>
      <w:r w:rsidR="001C1A43" w:rsidRPr="0020507B">
        <w:rPr>
          <w:rFonts w:ascii="Times New Roman" w:hAnsi="Times New Roman"/>
          <w:sz w:val="28"/>
          <w:szCs w:val="28"/>
        </w:rPr>
        <w:t>9</w:t>
      </w:r>
      <w:r w:rsidR="003C22F1" w:rsidRPr="0020507B">
        <w:rPr>
          <w:rFonts w:ascii="Times New Roman" w:hAnsi="Times New Roman"/>
          <w:sz w:val="28"/>
          <w:szCs w:val="28"/>
        </w:rPr>
        <w:t xml:space="preserve"> объект</w:t>
      </w:r>
      <w:r w:rsidR="00264689" w:rsidRPr="0020507B">
        <w:rPr>
          <w:rFonts w:ascii="Times New Roman" w:hAnsi="Times New Roman"/>
          <w:sz w:val="28"/>
          <w:szCs w:val="28"/>
        </w:rPr>
        <w:t>ов</w:t>
      </w:r>
      <w:r w:rsidR="002E23E4" w:rsidRPr="0020507B">
        <w:rPr>
          <w:rFonts w:ascii="Times New Roman" w:hAnsi="Times New Roman"/>
          <w:sz w:val="28"/>
          <w:szCs w:val="28"/>
        </w:rPr>
        <w:t xml:space="preserve">, в том числе </w:t>
      </w:r>
      <w:r w:rsidR="001C1A43" w:rsidRPr="0020507B">
        <w:rPr>
          <w:rFonts w:ascii="Times New Roman" w:hAnsi="Times New Roman"/>
          <w:sz w:val="28"/>
          <w:szCs w:val="28"/>
        </w:rPr>
        <w:t>3</w:t>
      </w:r>
      <w:r w:rsidR="002E23E4" w:rsidRPr="0020507B">
        <w:rPr>
          <w:rFonts w:ascii="Times New Roman" w:hAnsi="Times New Roman"/>
          <w:sz w:val="28"/>
          <w:szCs w:val="28"/>
        </w:rPr>
        <w:t xml:space="preserve"> мероприятия проведено совместно с Контрольно-счетной палатой Кировской области</w:t>
      </w:r>
      <w:r w:rsidR="003C22F1" w:rsidRPr="0020507B">
        <w:rPr>
          <w:rFonts w:ascii="Times New Roman" w:hAnsi="Times New Roman"/>
          <w:sz w:val="28"/>
          <w:szCs w:val="28"/>
        </w:rPr>
        <w:t>. Объем</w:t>
      </w:r>
      <w:r w:rsidR="00951033" w:rsidRPr="0020507B">
        <w:rPr>
          <w:rFonts w:ascii="Times New Roman" w:hAnsi="Times New Roman"/>
          <w:sz w:val="28"/>
          <w:szCs w:val="28"/>
        </w:rPr>
        <w:t xml:space="preserve"> </w:t>
      </w:r>
      <w:r w:rsidR="003C22F1" w:rsidRPr="0020507B">
        <w:rPr>
          <w:rFonts w:ascii="Times New Roman" w:hAnsi="Times New Roman"/>
          <w:sz w:val="28"/>
          <w:szCs w:val="28"/>
        </w:rPr>
        <w:t>средст</w:t>
      </w:r>
      <w:r w:rsidR="00951033" w:rsidRPr="0020507B">
        <w:rPr>
          <w:rFonts w:ascii="Times New Roman" w:hAnsi="Times New Roman"/>
          <w:sz w:val="28"/>
          <w:szCs w:val="28"/>
        </w:rPr>
        <w:t>в</w:t>
      </w:r>
      <w:r w:rsidR="003C22F1" w:rsidRPr="0020507B">
        <w:rPr>
          <w:rFonts w:ascii="Times New Roman" w:hAnsi="Times New Roman"/>
          <w:sz w:val="28"/>
          <w:szCs w:val="28"/>
        </w:rPr>
        <w:t>, охваченных контрольными мероприятиями, составил</w:t>
      </w:r>
      <w:r w:rsidR="00A35016" w:rsidRPr="0020507B">
        <w:rPr>
          <w:rFonts w:ascii="Times New Roman" w:hAnsi="Times New Roman"/>
          <w:sz w:val="28"/>
          <w:szCs w:val="28"/>
        </w:rPr>
        <w:t xml:space="preserve"> </w:t>
      </w:r>
      <w:r w:rsidR="000E6982">
        <w:rPr>
          <w:rFonts w:ascii="Times New Roman" w:hAnsi="Times New Roman"/>
          <w:sz w:val="28"/>
          <w:szCs w:val="28"/>
        </w:rPr>
        <w:t>203 </w:t>
      </w:r>
      <w:r w:rsidR="0020507B" w:rsidRPr="0020507B">
        <w:rPr>
          <w:rFonts w:ascii="Times New Roman" w:hAnsi="Times New Roman"/>
          <w:sz w:val="28"/>
          <w:szCs w:val="28"/>
        </w:rPr>
        <w:t>311,68 тыс</w:t>
      </w:r>
      <w:r w:rsidR="003F1A46" w:rsidRPr="0020507B">
        <w:rPr>
          <w:rFonts w:ascii="Times New Roman" w:hAnsi="Times New Roman"/>
          <w:sz w:val="28"/>
          <w:szCs w:val="28"/>
        </w:rPr>
        <w:t>.</w:t>
      </w:r>
      <w:r w:rsidR="00A35016" w:rsidRPr="0020507B">
        <w:rPr>
          <w:rFonts w:ascii="Times New Roman" w:hAnsi="Times New Roman"/>
          <w:sz w:val="28"/>
          <w:szCs w:val="28"/>
        </w:rPr>
        <w:t xml:space="preserve"> рублей</w:t>
      </w:r>
      <w:r w:rsidR="0020507B">
        <w:rPr>
          <w:rFonts w:ascii="Times New Roman" w:hAnsi="Times New Roman"/>
          <w:sz w:val="28"/>
          <w:szCs w:val="28"/>
        </w:rPr>
        <w:t>.</w:t>
      </w:r>
    </w:p>
    <w:p w:rsidR="005562A5" w:rsidRDefault="005562A5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Проверки проведены в </w:t>
      </w:r>
      <w:r w:rsidR="0020507B">
        <w:rPr>
          <w:rFonts w:ascii="Times New Roman" w:hAnsi="Times New Roman"/>
          <w:sz w:val="28"/>
          <w:szCs w:val="28"/>
        </w:rPr>
        <w:t>КОГКУ ЦЗН Малмыжского района</w:t>
      </w:r>
      <w:r w:rsidR="005158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администрации Малмыжского района, Малмыжском городском поселении, </w:t>
      </w:r>
      <w:r w:rsidR="00617071">
        <w:rPr>
          <w:rFonts w:ascii="Times New Roman" w:hAnsi="Times New Roman"/>
          <w:sz w:val="28"/>
          <w:szCs w:val="28"/>
        </w:rPr>
        <w:t>А</w:t>
      </w:r>
      <w:r w:rsidR="0051586C">
        <w:rPr>
          <w:rFonts w:ascii="Times New Roman" w:hAnsi="Times New Roman"/>
          <w:sz w:val="28"/>
          <w:szCs w:val="28"/>
        </w:rPr>
        <w:t>джимском, Новосмаильском, Рожкинском, Староирюкском</w:t>
      </w:r>
      <w:r w:rsidR="001C1A43">
        <w:rPr>
          <w:rFonts w:ascii="Times New Roman" w:hAnsi="Times New Roman"/>
          <w:sz w:val="28"/>
          <w:szCs w:val="28"/>
        </w:rPr>
        <w:t>, Савальском, Мари-Малмыжском</w:t>
      </w:r>
      <w:r w:rsidR="00515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</w:t>
      </w:r>
      <w:r w:rsidR="0051586C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51586C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>.</w:t>
      </w:r>
    </w:p>
    <w:p w:rsidR="00A344F1" w:rsidRDefault="005562A5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контрольных мероприятий составлено </w:t>
      </w:r>
      <w:r w:rsidR="002969BE" w:rsidRPr="0020507B">
        <w:rPr>
          <w:rFonts w:ascii="Times New Roman" w:hAnsi="Times New Roman"/>
          <w:sz w:val="28"/>
          <w:szCs w:val="28"/>
        </w:rPr>
        <w:t>9</w:t>
      </w:r>
      <w:r w:rsidR="000E6982">
        <w:rPr>
          <w:rFonts w:ascii="Times New Roman" w:hAnsi="Times New Roman"/>
          <w:sz w:val="28"/>
          <w:szCs w:val="28"/>
        </w:rPr>
        <w:t xml:space="preserve"> актов и </w:t>
      </w:r>
      <w:r w:rsidRPr="0020507B">
        <w:rPr>
          <w:rFonts w:ascii="Times New Roman" w:hAnsi="Times New Roman"/>
          <w:sz w:val="28"/>
          <w:szCs w:val="28"/>
        </w:rPr>
        <w:t>подготовлено 3 отчета</w:t>
      </w:r>
      <w:r w:rsidR="00A344F1">
        <w:rPr>
          <w:rFonts w:ascii="Times New Roman" w:hAnsi="Times New Roman"/>
          <w:sz w:val="28"/>
          <w:szCs w:val="28"/>
        </w:rPr>
        <w:t>, которые опубликованы на</w:t>
      </w:r>
      <w:r w:rsidR="00A344F1" w:rsidRPr="00A344F1">
        <w:rPr>
          <w:rFonts w:ascii="Times New Roman" w:hAnsi="Times New Roman"/>
          <w:sz w:val="28"/>
          <w:szCs w:val="28"/>
        </w:rPr>
        <w:t xml:space="preserve"> </w:t>
      </w:r>
      <w:r w:rsidR="00A344F1">
        <w:rPr>
          <w:rFonts w:ascii="Times New Roman" w:hAnsi="Times New Roman"/>
          <w:sz w:val="28"/>
          <w:szCs w:val="28"/>
        </w:rPr>
        <w:t>официальном сайте муниципального образования Малмыжский муниципальный район.</w:t>
      </w:r>
    </w:p>
    <w:p w:rsidR="003330C0" w:rsidRDefault="00A344F1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контрольной деятел</w:t>
      </w:r>
      <w:r w:rsidR="000E6982">
        <w:rPr>
          <w:rFonts w:ascii="Times New Roman" w:hAnsi="Times New Roman"/>
          <w:sz w:val="28"/>
          <w:szCs w:val="28"/>
        </w:rPr>
        <w:t>ьности представлены на рисунке.</w:t>
      </w:r>
    </w:p>
    <w:p w:rsidR="00F802EE" w:rsidRPr="00A75461" w:rsidRDefault="00A75461" w:rsidP="00A754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76925" cy="4885898"/>
            <wp:effectExtent l="19050" t="0" r="95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B26264">
        <w:rPr>
          <w:rFonts w:ascii="Times New Roman" w:hAnsi="Times New Roman"/>
          <w:sz w:val="28"/>
          <w:szCs w:val="28"/>
        </w:rPr>
        <w:t xml:space="preserve"> </w:t>
      </w:r>
    </w:p>
    <w:p w:rsidR="00724FD1" w:rsidRDefault="00724FD1" w:rsidP="00724F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контрольно-счетная комиссия Малмыжского района участвовала в 2020 году в контрольном мероприятии по </w:t>
      </w:r>
      <w:r w:rsidR="007C5404">
        <w:rPr>
          <w:rFonts w:ascii="Times New Roman" w:hAnsi="Times New Roman"/>
          <w:b/>
          <w:i/>
          <w:sz w:val="28"/>
          <w:szCs w:val="28"/>
        </w:rPr>
        <w:t>проверке законности и </w:t>
      </w:r>
      <w:r w:rsidRPr="00D02317">
        <w:rPr>
          <w:rFonts w:ascii="Times New Roman" w:hAnsi="Times New Roman"/>
          <w:b/>
          <w:i/>
          <w:sz w:val="28"/>
          <w:szCs w:val="28"/>
        </w:rPr>
        <w:t>результативности использования средств межбюджетных трансфертов, предоставленных бюджету Малмыжского района в 2018-2019 годах и текущем периоде 2020 года</w:t>
      </w:r>
      <w:r>
        <w:rPr>
          <w:rFonts w:ascii="Times New Roman" w:hAnsi="Times New Roman"/>
          <w:sz w:val="28"/>
          <w:szCs w:val="28"/>
        </w:rPr>
        <w:t>, которое проводилось Контрольно-счетной палатой Кировской области.</w:t>
      </w:r>
    </w:p>
    <w:p w:rsidR="00724FD1" w:rsidRDefault="00724FD1" w:rsidP="00724F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установлены нарушения </w:t>
      </w:r>
      <w:r w:rsidR="007C5404">
        <w:rPr>
          <w:rFonts w:ascii="Times New Roman" w:hAnsi="Times New Roman"/>
          <w:sz w:val="28"/>
          <w:szCs w:val="28"/>
        </w:rPr>
        <w:t>гражданского законодательства и </w:t>
      </w:r>
      <w:r>
        <w:rPr>
          <w:rFonts w:ascii="Times New Roman" w:hAnsi="Times New Roman"/>
          <w:sz w:val="28"/>
          <w:szCs w:val="28"/>
        </w:rPr>
        <w:t xml:space="preserve">законодательства о контрактной системе в сфере закупок, нарушения порядка применения бюджетной классификации, учета инвестиций и другие нарушения и недостатки, </w:t>
      </w:r>
      <w:r w:rsidR="00872B89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также отмечены нарушения с признаками нецелевого, неправомерного и неэффективного расходования бюджетных средств.</w:t>
      </w:r>
    </w:p>
    <w:p w:rsidR="00724FD1" w:rsidRDefault="00724FD1" w:rsidP="00724F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провере</w:t>
      </w:r>
      <w:r w:rsidR="007C5404">
        <w:rPr>
          <w:rFonts w:ascii="Times New Roman" w:hAnsi="Times New Roman"/>
          <w:sz w:val="28"/>
          <w:szCs w:val="28"/>
        </w:rPr>
        <w:t>нных средств составил 177,6 млн</w:t>
      </w:r>
      <w:r>
        <w:rPr>
          <w:rFonts w:ascii="Times New Roman" w:hAnsi="Times New Roman"/>
          <w:sz w:val="28"/>
          <w:szCs w:val="28"/>
        </w:rPr>
        <w:t xml:space="preserve"> рублей - 25,3</w:t>
      </w:r>
      <w:r w:rsidR="007C5404">
        <w:rPr>
          <w:rFonts w:ascii="Times New Roman" w:hAnsi="Times New Roman"/>
          <w:sz w:val="28"/>
          <w:szCs w:val="28"/>
        </w:rPr>
        <w:t> % от </w:t>
      </w:r>
      <w:r>
        <w:rPr>
          <w:rFonts w:ascii="Times New Roman" w:hAnsi="Times New Roman"/>
          <w:sz w:val="28"/>
          <w:szCs w:val="28"/>
        </w:rPr>
        <w:t>общего объема предоставленных трансф</w:t>
      </w:r>
      <w:r w:rsidR="007C5404">
        <w:rPr>
          <w:rFonts w:ascii="Times New Roman" w:hAnsi="Times New Roman"/>
          <w:sz w:val="28"/>
          <w:szCs w:val="28"/>
        </w:rPr>
        <w:t>ертов. Нарушений установлено на </w:t>
      </w:r>
      <w:r>
        <w:rPr>
          <w:rFonts w:ascii="Times New Roman" w:hAnsi="Times New Roman"/>
          <w:sz w:val="28"/>
          <w:szCs w:val="28"/>
        </w:rPr>
        <w:t>общую сумму 5</w:t>
      </w:r>
      <w:r w:rsidR="007C54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883,2 тыс. рублей. В адрес субъектов проверки направлены акты и представл</w:t>
      </w:r>
      <w:r w:rsidR="008C6570">
        <w:rPr>
          <w:rFonts w:ascii="Times New Roman" w:hAnsi="Times New Roman"/>
          <w:sz w:val="28"/>
          <w:szCs w:val="28"/>
        </w:rPr>
        <w:t>ения об устранении нарушений. К </w:t>
      </w:r>
      <w:r>
        <w:rPr>
          <w:rFonts w:ascii="Times New Roman" w:hAnsi="Times New Roman"/>
          <w:sz w:val="28"/>
          <w:szCs w:val="28"/>
        </w:rPr>
        <w:t xml:space="preserve">дисциплинарной ответственности </w:t>
      </w:r>
      <w:r w:rsidRPr="0098259C">
        <w:rPr>
          <w:rFonts w:ascii="Times New Roman" w:hAnsi="Times New Roman"/>
          <w:sz w:val="28"/>
          <w:szCs w:val="28"/>
        </w:rPr>
        <w:t>привлечены 7 должностных лиц.</w:t>
      </w:r>
    </w:p>
    <w:p w:rsidR="00CC5079" w:rsidRDefault="00135F00" w:rsidP="00CC5079">
      <w:pPr>
        <w:ind w:firstLine="3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3CA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764A53">
        <w:rPr>
          <w:rFonts w:ascii="Times New Roman" w:hAnsi="Times New Roman"/>
          <w:sz w:val="28"/>
          <w:szCs w:val="28"/>
        </w:rPr>
        <w:t xml:space="preserve">планом работы на 2020 год </w:t>
      </w:r>
      <w:r w:rsidRPr="00135F00">
        <w:rPr>
          <w:rFonts w:ascii="Times New Roman" w:hAnsi="Times New Roman"/>
          <w:sz w:val="28"/>
          <w:szCs w:val="28"/>
        </w:rPr>
        <w:t>совместно с контрольно-счетной палатой Кировской области</w:t>
      </w:r>
      <w:r w:rsidRPr="00764A53">
        <w:rPr>
          <w:rFonts w:ascii="Times New Roman" w:hAnsi="Times New Roman"/>
          <w:sz w:val="28"/>
          <w:szCs w:val="28"/>
        </w:rPr>
        <w:t xml:space="preserve"> контрольно-счетной комиссией проведена </w:t>
      </w:r>
      <w:r w:rsidRPr="00135F00">
        <w:rPr>
          <w:rFonts w:ascii="Times New Roman" w:hAnsi="Times New Roman"/>
          <w:b/>
          <w:i/>
          <w:sz w:val="28"/>
          <w:szCs w:val="28"/>
        </w:rPr>
        <w:t>проверка</w:t>
      </w:r>
      <w:r w:rsidRPr="00764A53">
        <w:rPr>
          <w:rFonts w:ascii="Times New Roman" w:hAnsi="Times New Roman"/>
          <w:i/>
          <w:sz w:val="28"/>
          <w:szCs w:val="28"/>
        </w:rPr>
        <w:t xml:space="preserve"> </w:t>
      </w:r>
      <w:r w:rsidRPr="00135F00">
        <w:rPr>
          <w:rFonts w:ascii="Times New Roman" w:hAnsi="Times New Roman"/>
          <w:b/>
          <w:i/>
          <w:sz w:val="28"/>
          <w:szCs w:val="28"/>
        </w:rPr>
        <w:t>законности и результативности использования бюджетных средств, направленных в 2018-2019 годах на реализацию отдельного мероприятия «Об</w:t>
      </w:r>
      <w:r w:rsidR="008C6570">
        <w:rPr>
          <w:rFonts w:ascii="Times New Roman" w:hAnsi="Times New Roman"/>
          <w:b/>
          <w:i/>
          <w:sz w:val="28"/>
          <w:szCs w:val="28"/>
        </w:rPr>
        <w:t>еспечение реализации проекта по </w:t>
      </w:r>
      <w:r w:rsidRPr="00135F00">
        <w:rPr>
          <w:rFonts w:ascii="Times New Roman" w:hAnsi="Times New Roman"/>
          <w:b/>
          <w:i/>
          <w:sz w:val="28"/>
          <w:szCs w:val="28"/>
        </w:rPr>
        <w:t>поддержке местных инициатив» государственной программы Кировской области «Содействие развитию гражданского общества, поддержка социально-ориентированн</w:t>
      </w:r>
      <w:r w:rsidR="008C6570">
        <w:rPr>
          <w:rFonts w:ascii="Times New Roman" w:hAnsi="Times New Roman"/>
          <w:b/>
          <w:i/>
          <w:sz w:val="28"/>
          <w:szCs w:val="28"/>
        </w:rPr>
        <w:t>ых некоммерческих организаций и </w:t>
      </w:r>
      <w:r w:rsidRPr="00135F00">
        <w:rPr>
          <w:rFonts w:ascii="Times New Roman" w:hAnsi="Times New Roman"/>
          <w:b/>
          <w:i/>
          <w:sz w:val="28"/>
          <w:szCs w:val="28"/>
        </w:rPr>
        <w:t>укрепление единства российской нации» на 2013-2021 годы» в</w:t>
      </w:r>
      <w:proofErr w:type="gramEnd"/>
      <w:r w:rsidRPr="00764A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Малмыжском </w:t>
      </w:r>
      <w:proofErr w:type="gramStart"/>
      <w:r>
        <w:rPr>
          <w:rFonts w:ascii="Times New Roman" w:hAnsi="Times New Roman"/>
          <w:sz w:val="28"/>
          <w:szCs w:val="28"/>
        </w:rPr>
        <w:t>городском</w:t>
      </w:r>
      <w:proofErr w:type="gramEnd"/>
      <w:r>
        <w:rPr>
          <w:rFonts w:ascii="Times New Roman" w:hAnsi="Times New Roman"/>
          <w:sz w:val="28"/>
          <w:szCs w:val="28"/>
        </w:rPr>
        <w:t>, Аджимском, Новосмаильском, Рожкинском, Староирюкском сельских поселениях.</w:t>
      </w:r>
    </w:p>
    <w:p w:rsidR="00CC5079" w:rsidRDefault="00CC5079" w:rsidP="00CC5079">
      <w:pPr>
        <w:ind w:firstLine="300"/>
        <w:jc w:val="both"/>
        <w:rPr>
          <w:rFonts w:ascii="Times New Roman" w:hAnsi="Times New Roman"/>
          <w:sz w:val="28"/>
          <w:szCs w:val="28"/>
        </w:rPr>
      </w:pPr>
      <w:r w:rsidRPr="002D35C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муниципальных образованиях в рамках проектов</w:t>
      </w:r>
      <w:r w:rsidRPr="002D35C9">
        <w:rPr>
          <w:rFonts w:ascii="Times New Roman" w:hAnsi="Times New Roman"/>
          <w:sz w:val="28"/>
          <w:szCs w:val="28"/>
        </w:rPr>
        <w:t xml:space="preserve"> отремонтированы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C9">
        <w:rPr>
          <w:rFonts w:ascii="Times New Roman" w:hAnsi="Times New Roman"/>
          <w:sz w:val="28"/>
          <w:szCs w:val="28"/>
        </w:rPr>
        <w:t>дороги</w:t>
      </w:r>
      <w:r>
        <w:rPr>
          <w:rFonts w:ascii="Times New Roman" w:hAnsi="Times New Roman"/>
          <w:sz w:val="28"/>
          <w:szCs w:val="28"/>
        </w:rPr>
        <w:t>, сельские Дома культуры,</w:t>
      </w:r>
      <w:r w:rsidRPr="002D35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благоустроены места захоронения, отремонтированы объекты коммунального хозяйства, </w:t>
      </w:r>
      <w:r w:rsidRPr="002D35C9">
        <w:rPr>
          <w:rFonts w:ascii="Times New Roman" w:hAnsi="Times New Roman"/>
          <w:sz w:val="28"/>
          <w:szCs w:val="28"/>
        </w:rPr>
        <w:t>установлен</w:t>
      </w:r>
      <w:r>
        <w:rPr>
          <w:rFonts w:ascii="Times New Roman" w:hAnsi="Times New Roman"/>
          <w:sz w:val="28"/>
          <w:szCs w:val="28"/>
        </w:rPr>
        <w:t>а детская</w:t>
      </w:r>
      <w:r w:rsidRPr="002D35C9">
        <w:rPr>
          <w:rFonts w:ascii="Times New Roman" w:hAnsi="Times New Roman"/>
          <w:sz w:val="28"/>
          <w:szCs w:val="28"/>
        </w:rPr>
        <w:t xml:space="preserve"> игров</w:t>
      </w:r>
      <w:r>
        <w:rPr>
          <w:rFonts w:ascii="Times New Roman" w:hAnsi="Times New Roman"/>
          <w:sz w:val="28"/>
          <w:szCs w:val="28"/>
        </w:rPr>
        <w:t>ая</w:t>
      </w:r>
      <w:r w:rsidRPr="002D35C9">
        <w:rPr>
          <w:rFonts w:ascii="Times New Roman" w:hAnsi="Times New Roman"/>
          <w:sz w:val="28"/>
          <w:szCs w:val="28"/>
        </w:rPr>
        <w:t xml:space="preserve"> площадк</w:t>
      </w:r>
      <w:r>
        <w:rPr>
          <w:rFonts w:ascii="Times New Roman" w:hAnsi="Times New Roman"/>
          <w:sz w:val="28"/>
          <w:szCs w:val="28"/>
        </w:rPr>
        <w:t>а, созданы условия для обеспечения первичных мер пожарной безопасности</w:t>
      </w:r>
      <w:r w:rsidRPr="002D35C9">
        <w:rPr>
          <w:rFonts w:ascii="Times New Roman" w:hAnsi="Times New Roman"/>
          <w:sz w:val="28"/>
          <w:szCs w:val="28"/>
        </w:rPr>
        <w:t xml:space="preserve">. </w:t>
      </w:r>
    </w:p>
    <w:p w:rsidR="00135F00" w:rsidRDefault="00133D2C" w:rsidP="00CC5079">
      <w:pPr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охваченных проверкой бюджетных средств составил</w:t>
      </w:r>
      <w:r w:rsidR="00A669E6">
        <w:rPr>
          <w:rFonts w:ascii="Times New Roman" w:hAnsi="Times New Roman"/>
          <w:sz w:val="28"/>
          <w:szCs w:val="28"/>
        </w:rPr>
        <w:t xml:space="preserve"> 18</w:t>
      </w:r>
      <w:r w:rsidR="008C6570">
        <w:rPr>
          <w:rFonts w:ascii="Times New Roman" w:hAnsi="Times New Roman"/>
          <w:sz w:val="28"/>
          <w:szCs w:val="28"/>
        </w:rPr>
        <w:t> </w:t>
      </w:r>
      <w:r w:rsidR="00A669E6">
        <w:rPr>
          <w:rFonts w:ascii="Times New Roman" w:hAnsi="Times New Roman"/>
          <w:sz w:val="28"/>
          <w:szCs w:val="28"/>
        </w:rPr>
        <w:t>197,16 тыс. рублей.</w:t>
      </w:r>
    </w:p>
    <w:p w:rsidR="00A75461" w:rsidRDefault="00A75461" w:rsidP="00B04590">
      <w:pPr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проверки свидетельствуют о недостаточной эффективности использования бюджетных средств на реализацию проектов. В ходе проверки были установлены недостатки в муниципальной нормативной правовой базе, регулирующей реализацию проектов, нарушения с признаками неправомерного и неэффективного использования бюджетных средств, нарушения законодательства о контра</w:t>
      </w:r>
      <w:r w:rsidR="00180877">
        <w:rPr>
          <w:rFonts w:ascii="Times New Roman" w:hAnsi="Times New Roman"/>
          <w:sz w:val="28"/>
          <w:szCs w:val="28"/>
        </w:rPr>
        <w:t>ктной системе в сфере закупок и </w:t>
      </w:r>
      <w:r>
        <w:rPr>
          <w:rFonts w:ascii="Times New Roman" w:hAnsi="Times New Roman"/>
          <w:sz w:val="28"/>
          <w:szCs w:val="28"/>
        </w:rPr>
        <w:t>гражданского законодательства, нарушения порядка применения бюджетной классификации, бюджетного учета и отчетности.</w:t>
      </w:r>
      <w:r w:rsidR="00B04590">
        <w:rPr>
          <w:rFonts w:ascii="Times New Roman" w:hAnsi="Times New Roman"/>
          <w:sz w:val="28"/>
          <w:szCs w:val="28"/>
        </w:rPr>
        <w:t xml:space="preserve"> Всего выявлено 118 нарушений на общую сумму 112,9 тыс. рублей</w:t>
      </w:r>
    </w:p>
    <w:p w:rsidR="00A75461" w:rsidRDefault="00A75461" w:rsidP="00CB214D">
      <w:pPr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Муниципальными образованиями и учреждениями допускалось неправомерное использование бюдже</w:t>
      </w:r>
      <w:r w:rsidR="00180877">
        <w:rPr>
          <w:rFonts w:ascii="Times New Roman" w:hAnsi="Times New Roman"/>
          <w:sz w:val="28"/>
          <w:szCs w:val="28"/>
        </w:rPr>
        <w:t>тных средств на оплату работ по </w:t>
      </w:r>
      <w:r>
        <w:rPr>
          <w:rFonts w:ascii="Times New Roman" w:hAnsi="Times New Roman"/>
          <w:sz w:val="28"/>
          <w:szCs w:val="28"/>
        </w:rPr>
        <w:t>реконструкции и капитальному ремонту в сумме 13</w:t>
      </w:r>
      <w:r w:rsidR="00180877">
        <w:rPr>
          <w:rFonts w:ascii="Times New Roman" w:hAnsi="Times New Roman"/>
          <w:sz w:val="28"/>
          <w:szCs w:val="28"/>
        </w:rPr>
        <w:t> </w:t>
      </w:r>
      <w:r w:rsidR="00660453">
        <w:rPr>
          <w:rFonts w:ascii="Times New Roman" w:hAnsi="Times New Roman"/>
          <w:sz w:val="28"/>
          <w:szCs w:val="28"/>
        </w:rPr>
        <w:t>573,1 тыс. рублей, а </w:t>
      </w:r>
      <w:r>
        <w:rPr>
          <w:rFonts w:ascii="Times New Roman" w:hAnsi="Times New Roman"/>
          <w:sz w:val="28"/>
          <w:szCs w:val="28"/>
        </w:rPr>
        <w:t>также н</w:t>
      </w:r>
      <w:r w:rsidR="00180877">
        <w:rPr>
          <w:rFonts w:ascii="Times New Roman" w:hAnsi="Times New Roman"/>
          <w:sz w:val="28"/>
          <w:szCs w:val="28"/>
        </w:rPr>
        <w:t>а оплату невыполненных работ по ремонтам Новосмаильского</w:t>
      </w:r>
      <w:r w:rsidR="00660453">
        <w:rPr>
          <w:rFonts w:ascii="Times New Roman" w:hAnsi="Times New Roman"/>
          <w:sz w:val="28"/>
          <w:szCs w:val="28"/>
        </w:rPr>
        <w:t xml:space="preserve"> и </w:t>
      </w:r>
      <w:r>
        <w:rPr>
          <w:rFonts w:ascii="Times New Roman" w:hAnsi="Times New Roman"/>
          <w:sz w:val="28"/>
          <w:szCs w:val="28"/>
        </w:rPr>
        <w:t>Рожкин</w:t>
      </w:r>
      <w:r w:rsidR="00180877">
        <w:rPr>
          <w:rFonts w:ascii="Times New Roman" w:hAnsi="Times New Roman"/>
          <w:sz w:val="28"/>
          <w:szCs w:val="28"/>
        </w:rPr>
        <w:t>ского сельских домов культуры в </w:t>
      </w:r>
      <w:r>
        <w:rPr>
          <w:rFonts w:ascii="Times New Roman" w:hAnsi="Times New Roman"/>
          <w:sz w:val="28"/>
          <w:szCs w:val="28"/>
        </w:rPr>
        <w:t>сумме 185,6 тыс. рублей.</w:t>
      </w:r>
    </w:p>
    <w:p w:rsidR="00A75461" w:rsidRDefault="00A75461" w:rsidP="00A75461">
      <w:pPr>
        <w:autoSpaceDE w:val="0"/>
        <w:autoSpaceDN w:val="0"/>
        <w:adjustRightInd w:val="0"/>
        <w:ind w:firstLine="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Установлены факты несоблюдения подрядчиками договорных обязательств</w:t>
      </w:r>
      <w:r w:rsidR="001808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установленных муниципальными ко</w:t>
      </w:r>
      <w:r w:rsidR="00180877">
        <w:rPr>
          <w:rFonts w:ascii="Times New Roman" w:hAnsi="Times New Roman"/>
          <w:sz w:val="28"/>
          <w:szCs w:val="28"/>
        </w:rPr>
        <w:t>нтрактами, что создало риски не</w:t>
      </w:r>
      <w:r>
        <w:rPr>
          <w:rFonts w:ascii="Times New Roman" w:hAnsi="Times New Roman"/>
          <w:sz w:val="28"/>
          <w:szCs w:val="28"/>
        </w:rPr>
        <w:t>выполнения или несвоевременного выполнения работ по проектам.</w:t>
      </w:r>
    </w:p>
    <w:p w:rsidR="00A75461" w:rsidRDefault="00A75461" w:rsidP="00CB214D">
      <w:pPr>
        <w:ind w:firstLine="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Низкий уровень качества осуществления </w:t>
      </w:r>
      <w:r w:rsidR="00180877">
        <w:rPr>
          <w:rFonts w:ascii="Times New Roman" w:hAnsi="Times New Roman"/>
          <w:sz w:val="28"/>
          <w:szCs w:val="28"/>
        </w:rPr>
        <w:t>строительного контроля привел к </w:t>
      </w:r>
      <w:r>
        <w:rPr>
          <w:rFonts w:ascii="Times New Roman" w:hAnsi="Times New Roman"/>
          <w:sz w:val="28"/>
          <w:szCs w:val="28"/>
        </w:rPr>
        <w:t>тому, что отдельные проекты реализованы с нарушением условий техническ</w:t>
      </w:r>
      <w:r w:rsidR="00872B89">
        <w:rPr>
          <w:rFonts w:ascii="Times New Roman" w:hAnsi="Times New Roman"/>
          <w:sz w:val="28"/>
          <w:szCs w:val="28"/>
        </w:rPr>
        <w:t>их заданий</w:t>
      </w:r>
      <w:r>
        <w:rPr>
          <w:rFonts w:ascii="Times New Roman" w:hAnsi="Times New Roman"/>
          <w:sz w:val="28"/>
          <w:szCs w:val="28"/>
        </w:rPr>
        <w:t xml:space="preserve"> муниципальных контрактов и низким качеством исполнения. Таким образом, бюджетные расходы в размере 59,99 тыс. рублей произведены с нарушением принципа эффективности использования бюджетных средств, установленного ст.34 Бюджетного кодекса РФ.</w:t>
      </w:r>
    </w:p>
    <w:p w:rsidR="00A75461" w:rsidRDefault="00A75461" w:rsidP="00CB214D">
      <w:pPr>
        <w:ind w:firstLine="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Установлены нарушения требований</w:t>
      </w:r>
      <w:r w:rsidR="00180877">
        <w:rPr>
          <w:rFonts w:ascii="Times New Roman" w:hAnsi="Times New Roman"/>
          <w:sz w:val="28"/>
          <w:szCs w:val="28"/>
        </w:rPr>
        <w:t xml:space="preserve"> Федерального закона №44-ФЗ при </w:t>
      </w:r>
      <w:r>
        <w:rPr>
          <w:rFonts w:ascii="Times New Roman" w:hAnsi="Times New Roman"/>
          <w:sz w:val="28"/>
          <w:szCs w:val="28"/>
        </w:rPr>
        <w:t>планировании закупок и их реализации</w:t>
      </w:r>
      <w:r w:rsidR="009825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обеими сторонами нарушаются договорные обязательства, по св</w:t>
      </w:r>
      <w:r w:rsidR="00180877">
        <w:rPr>
          <w:rFonts w:ascii="Times New Roman" w:hAnsi="Times New Roman"/>
          <w:sz w:val="28"/>
          <w:szCs w:val="28"/>
        </w:rPr>
        <w:t>оевременному выполнению работ и </w:t>
      </w:r>
      <w:r>
        <w:rPr>
          <w:rFonts w:ascii="Times New Roman" w:hAnsi="Times New Roman"/>
          <w:sz w:val="28"/>
          <w:szCs w:val="28"/>
        </w:rPr>
        <w:t>своевременной их оплате.</w:t>
      </w:r>
    </w:p>
    <w:p w:rsidR="00A75461" w:rsidRDefault="00A75461" w:rsidP="00CB214D">
      <w:pPr>
        <w:ind w:firstLine="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муниципальными заказчиками несвоевременно и не в полном объеме размещаются документы и информация на официальном сайте ЕИС </w:t>
      </w:r>
      <w:r w:rsidRPr="00A600E5">
        <w:rPr>
          <w:rFonts w:ascii="Times New Roman" w:hAnsi="Times New Roman"/>
          <w:sz w:val="28"/>
          <w:szCs w:val="28"/>
        </w:rPr>
        <w:t>закупок.</w:t>
      </w:r>
    </w:p>
    <w:p w:rsidR="00724FD1" w:rsidRDefault="00724FD1" w:rsidP="00724FD1">
      <w:pPr>
        <w:spacing w:after="120"/>
        <w:ind w:firstLine="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</w:t>
      </w:r>
      <w:r w:rsidR="001808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 время при наличии большого количества нарушений по данному мероприятию по </w:t>
      </w:r>
      <w:r w:rsidR="00872B89">
        <w:rPr>
          <w:rFonts w:ascii="Times New Roman" w:hAnsi="Times New Roman"/>
          <w:sz w:val="28"/>
          <w:szCs w:val="28"/>
        </w:rPr>
        <w:t>решению руководителей учреждений</w:t>
      </w:r>
      <w:r>
        <w:rPr>
          <w:rFonts w:ascii="Times New Roman" w:hAnsi="Times New Roman"/>
          <w:sz w:val="28"/>
          <w:szCs w:val="28"/>
        </w:rPr>
        <w:t xml:space="preserve"> к </w:t>
      </w:r>
      <w:r w:rsidR="0098259C">
        <w:rPr>
          <w:rFonts w:ascii="Times New Roman" w:hAnsi="Times New Roman"/>
          <w:sz w:val="28"/>
          <w:szCs w:val="28"/>
        </w:rPr>
        <w:t>дисциплинарной</w:t>
      </w:r>
      <w:r>
        <w:rPr>
          <w:rFonts w:ascii="Times New Roman" w:hAnsi="Times New Roman"/>
          <w:sz w:val="28"/>
          <w:szCs w:val="28"/>
        </w:rPr>
        <w:t xml:space="preserve"> ответственности не было привлечено ни одно из должностных лиц.</w:t>
      </w:r>
    </w:p>
    <w:p w:rsidR="00135F00" w:rsidRDefault="00F165C4" w:rsidP="00724FD1">
      <w:pPr>
        <w:ind w:firstLine="301"/>
        <w:jc w:val="both"/>
        <w:rPr>
          <w:rFonts w:ascii="Times New Roman" w:hAnsi="Times New Roman"/>
          <w:sz w:val="28"/>
          <w:szCs w:val="28"/>
        </w:rPr>
      </w:pPr>
      <w:r w:rsidRPr="00B26264">
        <w:rPr>
          <w:rFonts w:ascii="Times New Roman" w:hAnsi="Times New Roman"/>
          <w:b/>
          <w:i/>
          <w:sz w:val="28"/>
          <w:szCs w:val="28"/>
        </w:rPr>
        <w:t xml:space="preserve">Совместно с контрольно-счетной палатой Кировской области </w:t>
      </w:r>
      <w:r w:rsidRPr="00135F00">
        <w:rPr>
          <w:rFonts w:ascii="Times New Roman" w:hAnsi="Times New Roman"/>
          <w:b/>
          <w:i/>
          <w:sz w:val="28"/>
          <w:szCs w:val="28"/>
        </w:rPr>
        <w:t xml:space="preserve">проведена проверка </w:t>
      </w:r>
      <w:r w:rsidR="00135F00" w:rsidRPr="00135F00">
        <w:rPr>
          <w:rFonts w:ascii="Times New Roman" w:hAnsi="Times New Roman"/>
          <w:b/>
          <w:i/>
          <w:sz w:val="28"/>
          <w:szCs w:val="28"/>
        </w:rPr>
        <w:t>законности и результативности использования бюджетных средств, направленных на реализацию государственной программы Кировской области «Содействие занятости населения Кир</w:t>
      </w:r>
      <w:r w:rsidR="006C3CC5">
        <w:rPr>
          <w:rFonts w:ascii="Times New Roman" w:hAnsi="Times New Roman"/>
          <w:b/>
          <w:i/>
          <w:sz w:val="28"/>
          <w:szCs w:val="28"/>
        </w:rPr>
        <w:t>овской области» в 2018-2019 годах</w:t>
      </w:r>
      <w:r w:rsidR="00135F00" w:rsidRPr="00135F00">
        <w:rPr>
          <w:rFonts w:ascii="Times New Roman" w:hAnsi="Times New Roman"/>
          <w:b/>
          <w:i/>
          <w:sz w:val="28"/>
          <w:szCs w:val="28"/>
        </w:rPr>
        <w:t xml:space="preserve"> и </w:t>
      </w:r>
      <w:r w:rsidR="006C3CC5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135F00" w:rsidRPr="00135F00">
        <w:rPr>
          <w:rFonts w:ascii="Times New Roman" w:hAnsi="Times New Roman"/>
          <w:b/>
          <w:i/>
          <w:sz w:val="28"/>
          <w:szCs w:val="28"/>
        </w:rPr>
        <w:t xml:space="preserve">истекший период 2020 года» </w:t>
      </w:r>
      <w:r w:rsidR="00341DC6">
        <w:rPr>
          <w:rFonts w:ascii="Times New Roman" w:hAnsi="Times New Roman"/>
          <w:i/>
          <w:sz w:val="28"/>
          <w:szCs w:val="28"/>
        </w:rPr>
        <w:t>в </w:t>
      </w:r>
      <w:r w:rsidR="00135F00" w:rsidRPr="00135F00">
        <w:rPr>
          <w:rFonts w:ascii="Times New Roman" w:hAnsi="Times New Roman"/>
          <w:sz w:val="28"/>
          <w:szCs w:val="28"/>
        </w:rPr>
        <w:t>Кировско</w:t>
      </w:r>
      <w:r w:rsidR="00135F00">
        <w:rPr>
          <w:rFonts w:ascii="Times New Roman" w:hAnsi="Times New Roman"/>
          <w:sz w:val="28"/>
          <w:szCs w:val="28"/>
        </w:rPr>
        <w:t>м</w:t>
      </w:r>
      <w:r w:rsidR="00135F00" w:rsidRPr="00135F00">
        <w:rPr>
          <w:rFonts w:ascii="Times New Roman" w:hAnsi="Times New Roman"/>
          <w:sz w:val="28"/>
          <w:szCs w:val="28"/>
        </w:rPr>
        <w:t xml:space="preserve"> областно</w:t>
      </w:r>
      <w:r w:rsidR="00135F00">
        <w:rPr>
          <w:rFonts w:ascii="Times New Roman" w:hAnsi="Times New Roman"/>
          <w:sz w:val="28"/>
          <w:szCs w:val="28"/>
        </w:rPr>
        <w:t>м</w:t>
      </w:r>
      <w:r w:rsidR="00135F00" w:rsidRPr="00135F00">
        <w:rPr>
          <w:rFonts w:ascii="Times New Roman" w:hAnsi="Times New Roman"/>
          <w:sz w:val="28"/>
          <w:szCs w:val="28"/>
        </w:rPr>
        <w:t xml:space="preserve"> государственно</w:t>
      </w:r>
      <w:r w:rsidR="00135F00">
        <w:rPr>
          <w:rFonts w:ascii="Times New Roman" w:hAnsi="Times New Roman"/>
          <w:sz w:val="28"/>
          <w:szCs w:val="28"/>
        </w:rPr>
        <w:t>м</w:t>
      </w:r>
      <w:r w:rsidR="00135F00" w:rsidRPr="00135F00">
        <w:rPr>
          <w:rFonts w:ascii="Times New Roman" w:hAnsi="Times New Roman"/>
          <w:sz w:val="28"/>
          <w:szCs w:val="28"/>
        </w:rPr>
        <w:t xml:space="preserve"> </w:t>
      </w:r>
      <w:r w:rsidR="00135F00">
        <w:rPr>
          <w:rFonts w:ascii="Times New Roman" w:hAnsi="Times New Roman"/>
          <w:sz w:val="28"/>
          <w:szCs w:val="28"/>
        </w:rPr>
        <w:t>казенном</w:t>
      </w:r>
      <w:r w:rsidR="00135F00" w:rsidRPr="00135F00">
        <w:rPr>
          <w:rFonts w:ascii="Times New Roman" w:hAnsi="Times New Roman"/>
          <w:sz w:val="28"/>
          <w:szCs w:val="28"/>
        </w:rPr>
        <w:t xml:space="preserve"> учреждени</w:t>
      </w:r>
      <w:r w:rsidR="00135F00">
        <w:rPr>
          <w:rFonts w:ascii="Times New Roman" w:hAnsi="Times New Roman"/>
          <w:sz w:val="28"/>
          <w:szCs w:val="28"/>
        </w:rPr>
        <w:t>и</w:t>
      </w:r>
      <w:r w:rsidR="00135F00" w:rsidRPr="00135F00">
        <w:rPr>
          <w:rFonts w:ascii="Times New Roman" w:hAnsi="Times New Roman"/>
          <w:sz w:val="28"/>
          <w:szCs w:val="28"/>
        </w:rPr>
        <w:t xml:space="preserve"> Центр занятости населения Малмыжского района</w:t>
      </w:r>
      <w:r w:rsidR="00135F00">
        <w:rPr>
          <w:rFonts w:ascii="Times New Roman" w:hAnsi="Times New Roman"/>
          <w:sz w:val="28"/>
          <w:szCs w:val="28"/>
        </w:rPr>
        <w:t>.</w:t>
      </w:r>
    </w:p>
    <w:p w:rsidR="0021547A" w:rsidRPr="00F33CAD" w:rsidRDefault="0021547A" w:rsidP="002154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Расходы на реализацию госуда</w:t>
      </w:r>
      <w:r w:rsidR="00341DC6">
        <w:rPr>
          <w:rFonts w:ascii="Times New Roman" w:hAnsi="Times New Roman"/>
          <w:sz w:val="28"/>
          <w:szCs w:val="28"/>
        </w:rPr>
        <w:t>рственной программы составили в </w:t>
      </w:r>
      <w:r>
        <w:rPr>
          <w:rFonts w:ascii="Times New Roman" w:hAnsi="Times New Roman"/>
          <w:sz w:val="28"/>
          <w:szCs w:val="28"/>
        </w:rPr>
        <w:t>контрольном периоде 47</w:t>
      </w:r>
      <w:r w:rsidR="00341DC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540,37</w:t>
      </w:r>
      <w:r w:rsidRPr="00F33CAD">
        <w:rPr>
          <w:rFonts w:ascii="Times New Roman" w:hAnsi="Times New Roman"/>
          <w:sz w:val="28"/>
          <w:szCs w:val="28"/>
        </w:rPr>
        <w:t xml:space="preserve"> тыс. рублей.</w:t>
      </w:r>
    </w:p>
    <w:p w:rsidR="0021547A" w:rsidRPr="002D1CA1" w:rsidRDefault="0021547A" w:rsidP="00215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 xml:space="preserve">По </w:t>
      </w:r>
      <w:r w:rsidRPr="002D1CA1">
        <w:rPr>
          <w:rFonts w:ascii="Times New Roman" w:hAnsi="Times New Roman"/>
          <w:sz w:val="28"/>
          <w:szCs w:val="28"/>
        </w:rPr>
        <w:t>итогам 201</w:t>
      </w:r>
      <w:r w:rsidR="00341DC6" w:rsidRPr="002D1CA1">
        <w:rPr>
          <w:rFonts w:ascii="Times New Roman" w:hAnsi="Times New Roman"/>
          <w:sz w:val="28"/>
          <w:szCs w:val="28"/>
        </w:rPr>
        <w:t>8-2019 гг.</w:t>
      </w:r>
      <w:r w:rsidRPr="002D1CA1">
        <w:rPr>
          <w:rFonts w:ascii="Times New Roman" w:hAnsi="Times New Roman"/>
          <w:sz w:val="28"/>
          <w:szCs w:val="28"/>
        </w:rPr>
        <w:t xml:space="preserve"> бю</w:t>
      </w:r>
      <w:r w:rsidR="00341DC6" w:rsidRPr="002D1CA1">
        <w:rPr>
          <w:rFonts w:ascii="Times New Roman" w:hAnsi="Times New Roman"/>
          <w:sz w:val="28"/>
          <w:szCs w:val="28"/>
        </w:rPr>
        <w:t>джетные средства, выделенные на </w:t>
      </w:r>
      <w:r w:rsidRPr="002D1CA1">
        <w:rPr>
          <w:rFonts w:ascii="Times New Roman" w:hAnsi="Times New Roman"/>
          <w:sz w:val="28"/>
          <w:szCs w:val="28"/>
        </w:rPr>
        <w:t>мероприятия государственной программы, были освоены на 100</w:t>
      </w:r>
      <w:r w:rsidR="00341DC6" w:rsidRPr="002D1CA1">
        <w:rPr>
          <w:rFonts w:ascii="Times New Roman" w:hAnsi="Times New Roman"/>
          <w:sz w:val="28"/>
          <w:szCs w:val="28"/>
        </w:rPr>
        <w:t> </w:t>
      </w:r>
      <w:r w:rsidRPr="002D1CA1">
        <w:rPr>
          <w:rFonts w:ascii="Times New Roman" w:hAnsi="Times New Roman"/>
          <w:sz w:val="28"/>
          <w:szCs w:val="28"/>
        </w:rPr>
        <w:t>%.</w:t>
      </w:r>
      <w:r w:rsidR="00341DC6" w:rsidRPr="002D1CA1">
        <w:rPr>
          <w:rFonts w:ascii="Times New Roman" w:hAnsi="Times New Roman"/>
          <w:sz w:val="28"/>
          <w:szCs w:val="28"/>
        </w:rPr>
        <w:t xml:space="preserve"> За 6 </w:t>
      </w:r>
      <w:r w:rsidRPr="002D1CA1">
        <w:rPr>
          <w:rFonts w:ascii="Times New Roman" w:hAnsi="Times New Roman"/>
          <w:sz w:val="28"/>
          <w:szCs w:val="28"/>
        </w:rPr>
        <w:t>месяцев 2020 года на 52,6</w:t>
      </w:r>
      <w:r w:rsidR="00341DC6" w:rsidRPr="002D1CA1">
        <w:rPr>
          <w:rFonts w:ascii="Times New Roman" w:hAnsi="Times New Roman"/>
          <w:sz w:val="28"/>
          <w:szCs w:val="28"/>
        </w:rPr>
        <w:t> </w:t>
      </w:r>
      <w:r w:rsidRPr="002D1CA1">
        <w:rPr>
          <w:rFonts w:ascii="Times New Roman" w:hAnsi="Times New Roman"/>
          <w:sz w:val="28"/>
          <w:szCs w:val="28"/>
        </w:rPr>
        <w:t>%.</w:t>
      </w:r>
    </w:p>
    <w:p w:rsidR="000E1406" w:rsidRPr="002D1CA1" w:rsidRDefault="00822FCD" w:rsidP="00215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1CA1">
        <w:rPr>
          <w:rFonts w:ascii="Times New Roman" w:hAnsi="Times New Roman"/>
          <w:sz w:val="28"/>
          <w:szCs w:val="28"/>
        </w:rPr>
        <w:t xml:space="preserve">В ходе проверки было установлено занижение выплаты гражданину при организации временного трудоустройства несовершеннолетних граждан в возрасте от 14 до 18 лет в свободное от учебы время в размере 0,08 тыс. рублей, переплата и недоплата заработной платы работникам учреждения ввиду нарушения порядка исчисления средней заработной платы на сумму 0,9 тыс. рублей, недоплата единовременной </w:t>
      </w:r>
      <w:r w:rsidR="00341DC6" w:rsidRPr="002D1CA1">
        <w:rPr>
          <w:rFonts w:ascii="Times New Roman" w:hAnsi="Times New Roman"/>
          <w:sz w:val="28"/>
          <w:szCs w:val="28"/>
        </w:rPr>
        <w:t>финансовой помощи при </w:t>
      </w:r>
      <w:r w:rsidR="000E1406" w:rsidRPr="002D1CA1">
        <w:rPr>
          <w:rFonts w:ascii="Times New Roman" w:hAnsi="Times New Roman"/>
          <w:sz w:val="28"/>
          <w:szCs w:val="28"/>
        </w:rPr>
        <w:t>организации мероприятий по самозанятости в сумме 0,1 тыс. рублей.</w:t>
      </w:r>
    </w:p>
    <w:p w:rsidR="000E1406" w:rsidRPr="002D1CA1" w:rsidRDefault="000E1406" w:rsidP="00215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1CA1">
        <w:rPr>
          <w:rFonts w:ascii="Times New Roman" w:hAnsi="Times New Roman"/>
          <w:sz w:val="28"/>
          <w:szCs w:val="28"/>
        </w:rPr>
        <w:lastRenderedPageBreak/>
        <w:t>Отмечены многочисленные нарушения по формированию личных дел, осуществлению административных процедур и другие</w:t>
      </w:r>
      <w:r w:rsidR="00341DC6" w:rsidRPr="002D1CA1">
        <w:rPr>
          <w:rFonts w:ascii="Times New Roman" w:hAnsi="Times New Roman"/>
          <w:sz w:val="28"/>
          <w:szCs w:val="28"/>
        </w:rPr>
        <w:t xml:space="preserve"> нарушения и </w:t>
      </w:r>
      <w:r w:rsidRPr="002D1CA1">
        <w:rPr>
          <w:rFonts w:ascii="Times New Roman" w:hAnsi="Times New Roman"/>
          <w:sz w:val="28"/>
          <w:szCs w:val="28"/>
        </w:rPr>
        <w:t>недостатки. Причиной является недостаточный контроль за соблюдением условий расходования бюджетных средств на программные мероприятия.</w:t>
      </w:r>
    </w:p>
    <w:p w:rsidR="000E1406" w:rsidRPr="002D1CA1" w:rsidRDefault="000E1406" w:rsidP="002154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1CA1">
        <w:rPr>
          <w:rFonts w:ascii="Times New Roman" w:hAnsi="Times New Roman"/>
          <w:sz w:val="28"/>
          <w:szCs w:val="28"/>
        </w:rPr>
        <w:t>Также были установлены нарушения порядка и правил бюджетного учета, проведения инвентаризации и составления бухгалтерской отчетности, что привело к недостоверности отчетности учреждения за 2019 год в размере 4,6 тыс. рублей. Допу</w:t>
      </w:r>
      <w:r w:rsidR="00341DC6" w:rsidRPr="002D1CA1">
        <w:rPr>
          <w:rFonts w:ascii="Times New Roman" w:hAnsi="Times New Roman"/>
          <w:sz w:val="28"/>
          <w:szCs w:val="28"/>
        </w:rPr>
        <w:t>щено неэффективное использование средств на </w:t>
      </w:r>
      <w:r w:rsidRPr="002D1CA1">
        <w:rPr>
          <w:rFonts w:ascii="Times New Roman" w:hAnsi="Times New Roman"/>
          <w:sz w:val="28"/>
          <w:szCs w:val="28"/>
        </w:rPr>
        <w:t>возмещение пени по налогам и сборам в размере 0,061 тыс. рублей.</w:t>
      </w:r>
    </w:p>
    <w:p w:rsidR="00724FD1" w:rsidRPr="002D1CA1" w:rsidRDefault="000E1406" w:rsidP="00CF057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D1CA1">
        <w:rPr>
          <w:rFonts w:ascii="Times New Roman" w:hAnsi="Times New Roman"/>
          <w:sz w:val="28"/>
          <w:szCs w:val="28"/>
        </w:rPr>
        <w:t>Всего в ходе контрольного меро</w:t>
      </w:r>
      <w:r w:rsidR="00341DC6" w:rsidRPr="002D1CA1">
        <w:rPr>
          <w:rFonts w:ascii="Times New Roman" w:hAnsi="Times New Roman"/>
          <w:sz w:val="28"/>
          <w:szCs w:val="28"/>
        </w:rPr>
        <w:t>приятия установлено нарушений и </w:t>
      </w:r>
      <w:r w:rsidRPr="002D1CA1">
        <w:rPr>
          <w:rFonts w:ascii="Times New Roman" w:hAnsi="Times New Roman"/>
          <w:sz w:val="28"/>
          <w:szCs w:val="28"/>
        </w:rPr>
        <w:t>недостатков на сумму 5,8 тыс. рублей. Для их устранения в адрес учреждения КСП Кировской области направлено представление. Большая часть нарушени</w:t>
      </w:r>
      <w:r w:rsidR="008D59D4" w:rsidRPr="002D1CA1">
        <w:rPr>
          <w:rFonts w:ascii="Times New Roman" w:hAnsi="Times New Roman"/>
          <w:sz w:val="28"/>
          <w:szCs w:val="28"/>
        </w:rPr>
        <w:t>й</w:t>
      </w:r>
      <w:r w:rsidRPr="002D1CA1">
        <w:rPr>
          <w:rFonts w:ascii="Times New Roman" w:hAnsi="Times New Roman"/>
          <w:sz w:val="28"/>
          <w:szCs w:val="28"/>
        </w:rPr>
        <w:t xml:space="preserve"> была исправлена в ходе проверки</w:t>
      </w:r>
      <w:r w:rsidR="008D59D4" w:rsidRPr="002D1CA1">
        <w:rPr>
          <w:rFonts w:ascii="Times New Roman" w:hAnsi="Times New Roman"/>
          <w:sz w:val="28"/>
          <w:szCs w:val="28"/>
        </w:rPr>
        <w:t>. Полнота устранений находится на контроле</w:t>
      </w:r>
      <w:r w:rsidR="00341DC6" w:rsidRPr="002D1CA1">
        <w:rPr>
          <w:rFonts w:ascii="Times New Roman" w:hAnsi="Times New Roman"/>
          <w:sz w:val="28"/>
          <w:szCs w:val="28"/>
        </w:rPr>
        <w:t xml:space="preserve"> </w:t>
      </w:r>
      <w:r w:rsidR="008D59D4" w:rsidRPr="002D1CA1">
        <w:rPr>
          <w:rFonts w:ascii="Times New Roman" w:hAnsi="Times New Roman"/>
          <w:sz w:val="28"/>
          <w:szCs w:val="28"/>
        </w:rPr>
        <w:t>КСП Кировской области.</w:t>
      </w:r>
    </w:p>
    <w:p w:rsidR="00135F00" w:rsidRDefault="00135F00" w:rsidP="008F0361">
      <w:pPr>
        <w:ind w:firstLine="301"/>
        <w:jc w:val="both"/>
        <w:rPr>
          <w:rFonts w:ascii="Times New Roman" w:hAnsi="Times New Roman"/>
          <w:b/>
          <w:i/>
          <w:sz w:val="28"/>
          <w:szCs w:val="28"/>
        </w:rPr>
      </w:pPr>
      <w:r w:rsidRPr="002D1CA1">
        <w:rPr>
          <w:rFonts w:ascii="Times New Roman" w:hAnsi="Times New Roman"/>
          <w:b/>
          <w:i/>
          <w:sz w:val="28"/>
          <w:szCs w:val="28"/>
        </w:rPr>
        <w:t xml:space="preserve">Совместно с контрольно-счетной палатой Кировской области проведена проверка </w:t>
      </w:r>
      <w:r w:rsidRPr="002D1CA1">
        <w:rPr>
          <w:rFonts w:ascii="Times New Roman" w:hAnsi="Times New Roman"/>
          <w:b/>
          <w:sz w:val="28"/>
          <w:szCs w:val="28"/>
        </w:rPr>
        <w:t>«</w:t>
      </w:r>
      <w:r w:rsidRPr="002D1CA1">
        <w:rPr>
          <w:rFonts w:ascii="Times New Roman" w:hAnsi="Times New Roman"/>
          <w:b/>
          <w:i/>
          <w:sz w:val="28"/>
          <w:szCs w:val="28"/>
        </w:rPr>
        <w:t xml:space="preserve">Проверка законности и результативности использования субсидий, предоставляемых из областного бюджета местным бюджетам на </w:t>
      </w:r>
      <w:r w:rsidR="00341DC6" w:rsidRPr="002D1CA1">
        <w:rPr>
          <w:rFonts w:ascii="Times New Roman" w:hAnsi="Times New Roman"/>
          <w:b/>
          <w:i/>
          <w:sz w:val="28"/>
          <w:szCs w:val="28"/>
        </w:rPr>
        <w:t>проектирование</w:t>
      </w:r>
      <w:bookmarkStart w:id="0" w:name="_GoBack"/>
      <w:bookmarkEnd w:id="0"/>
      <w:r w:rsidR="00341DC6">
        <w:rPr>
          <w:rFonts w:ascii="Times New Roman" w:hAnsi="Times New Roman"/>
          <w:b/>
          <w:i/>
          <w:sz w:val="28"/>
          <w:szCs w:val="28"/>
        </w:rPr>
        <w:t>, строительство и </w:t>
      </w:r>
      <w:r w:rsidRPr="00135F00">
        <w:rPr>
          <w:rFonts w:ascii="Times New Roman" w:hAnsi="Times New Roman"/>
          <w:b/>
          <w:i/>
          <w:sz w:val="28"/>
          <w:szCs w:val="28"/>
        </w:rPr>
        <w:t>реконструкцию автомобильн</w:t>
      </w:r>
      <w:r w:rsidR="00341DC6">
        <w:rPr>
          <w:rFonts w:ascii="Times New Roman" w:hAnsi="Times New Roman"/>
          <w:b/>
          <w:i/>
          <w:sz w:val="28"/>
          <w:szCs w:val="28"/>
        </w:rPr>
        <w:t>ых дорог общего пользования (за </w:t>
      </w:r>
      <w:r w:rsidRPr="00135F00">
        <w:rPr>
          <w:rFonts w:ascii="Times New Roman" w:hAnsi="Times New Roman"/>
          <w:b/>
          <w:i/>
          <w:sz w:val="28"/>
          <w:szCs w:val="28"/>
        </w:rPr>
        <w:t>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</w:t>
      </w:r>
      <w:r w:rsidR="00341DC6">
        <w:rPr>
          <w:rFonts w:ascii="Times New Roman" w:hAnsi="Times New Roman"/>
          <w:b/>
          <w:i/>
          <w:sz w:val="28"/>
          <w:szCs w:val="28"/>
        </w:rPr>
        <w:t xml:space="preserve"> общего пользования, а также на </w:t>
      </w:r>
      <w:r w:rsidRPr="00135F00">
        <w:rPr>
          <w:rFonts w:ascii="Times New Roman" w:hAnsi="Times New Roman"/>
          <w:b/>
          <w:i/>
          <w:sz w:val="28"/>
          <w:szCs w:val="28"/>
        </w:rPr>
        <w:t>и</w:t>
      </w:r>
      <w:r w:rsidR="00341DC6">
        <w:rPr>
          <w:rFonts w:ascii="Times New Roman" w:hAnsi="Times New Roman"/>
          <w:b/>
          <w:i/>
          <w:sz w:val="28"/>
          <w:szCs w:val="28"/>
        </w:rPr>
        <w:t>х </w:t>
      </w:r>
      <w:r w:rsidRPr="00135F00">
        <w:rPr>
          <w:rFonts w:ascii="Times New Roman" w:hAnsi="Times New Roman"/>
          <w:b/>
          <w:i/>
          <w:sz w:val="28"/>
          <w:szCs w:val="28"/>
        </w:rPr>
        <w:t>капитальный ремонт и ремонт, за 2017-2019 годы и истекший период 2020 года»</w:t>
      </w:r>
      <w:r>
        <w:rPr>
          <w:rFonts w:ascii="Times New Roman" w:hAnsi="Times New Roman"/>
          <w:b/>
          <w:i/>
          <w:sz w:val="28"/>
          <w:szCs w:val="28"/>
        </w:rPr>
        <w:t xml:space="preserve"> в администрации Малмыжского района.</w:t>
      </w:r>
    </w:p>
    <w:p w:rsidR="00CF0573" w:rsidRDefault="00CB214D" w:rsidP="008F0361">
      <w:pPr>
        <w:autoSpaceDE w:val="0"/>
        <w:autoSpaceDN w:val="0"/>
        <w:adjustRightInd w:val="0"/>
        <w:ind w:firstLine="30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Объектом проверки</w:t>
      </w:r>
      <w:r w:rsidR="00B84B0D">
        <w:rPr>
          <w:rFonts w:ascii="Times New Roman" w:hAnsi="Times New Roman"/>
          <w:spacing w:val="2"/>
          <w:sz w:val="28"/>
          <w:szCs w:val="28"/>
        </w:rPr>
        <w:t xml:space="preserve"> являлись средства областного бюджета, выделенные на строительство </w:t>
      </w:r>
      <w:r>
        <w:rPr>
          <w:rFonts w:ascii="Times New Roman" w:eastAsia="Calibri" w:hAnsi="Times New Roman"/>
          <w:sz w:val="28"/>
        </w:rPr>
        <w:t>сельск</w:t>
      </w:r>
      <w:r w:rsidR="00B84B0D">
        <w:rPr>
          <w:rFonts w:ascii="Times New Roman" w:eastAsia="Calibri" w:hAnsi="Times New Roman"/>
          <w:sz w:val="28"/>
        </w:rPr>
        <w:t>ой</w:t>
      </w:r>
      <w:r>
        <w:rPr>
          <w:rFonts w:ascii="Times New Roman" w:eastAsia="Calibri" w:hAnsi="Times New Roman"/>
          <w:sz w:val="28"/>
        </w:rPr>
        <w:t xml:space="preserve"> дорог</w:t>
      </w:r>
      <w:r w:rsidR="00B84B0D">
        <w:rPr>
          <w:rFonts w:ascii="Times New Roman" w:eastAsia="Calibri" w:hAnsi="Times New Roman"/>
          <w:sz w:val="28"/>
        </w:rPr>
        <w:t>и</w:t>
      </w:r>
      <w:r>
        <w:rPr>
          <w:rFonts w:ascii="Times New Roman" w:eastAsia="Calibri" w:hAnsi="Times New Roman"/>
          <w:sz w:val="28"/>
        </w:rPr>
        <w:t xml:space="preserve"> «Порез-Пукшинерь» в щебеночном исполнении протяженностью 4,3 км</w:t>
      </w:r>
      <w:r w:rsidRPr="002C16F3">
        <w:rPr>
          <w:rFonts w:ascii="Times New Roman" w:eastAsia="Calibri" w:hAnsi="Times New Roman"/>
          <w:sz w:val="28"/>
          <w:szCs w:val="28"/>
        </w:rPr>
        <w:t xml:space="preserve"> общей балансовой стоимостью 89,6 млн</w:t>
      </w:r>
      <w:r w:rsidR="00CF0573">
        <w:rPr>
          <w:rFonts w:ascii="Times New Roman" w:eastAsia="Calibri" w:hAnsi="Times New Roman"/>
          <w:sz w:val="28"/>
          <w:szCs w:val="28"/>
        </w:rPr>
        <w:t>.</w:t>
      </w:r>
      <w:r w:rsidR="00DB1EA4">
        <w:rPr>
          <w:rFonts w:ascii="Times New Roman" w:eastAsia="Calibri" w:hAnsi="Times New Roman"/>
          <w:sz w:val="28"/>
          <w:szCs w:val="28"/>
        </w:rPr>
        <w:t xml:space="preserve"> рублей</w:t>
      </w:r>
      <w:r w:rsidR="00341DC6">
        <w:rPr>
          <w:rFonts w:ascii="Times New Roman" w:eastAsia="Calibri" w:hAnsi="Times New Roman"/>
          <w:sz w:val="28"/>
          <w:szCs w:val="28"/>
        </w:rPr>
        <w:t>, переданно</w:t>
      </w:r>
      <w:r w:rsidR="006A4D84">
        <w:rPr>
          <w:rFonts w:ascii="Times New Roman" w:eastAsia="Calibri" w:hAnsi="Times New Roman"/>
          <w:sz w:val="28"/>
          <w:szCs w:val="28"/>
        </w:rPr>
        <w:t>й в эксплуатацию в 201</w:t>
      </w:r>
      <w:r w:rsidR="00CF0573">
        <w:rPr>
          <w:rFonts w:ascii="Times New Roman" w:eastAsia="Calibri" w:hAnsi="Times New Roman"/>
          <w:sz w:val="28"/>
          <w:szCs w:val="28"/>
        </w:rPr>
        <w:t>8</w:t>
      </w:r>
      <w:r w:rsidR="006A4D84">
        <w:rPr>
          <w:rFonts w:ascii="Times New Roman" w:eastAsia="Calibri" w:hAnsi="Times New Roman"/>
          <w:sz w:val="28"/>
          <w:szCs w:val="28"/>
        </w:rPr>
        <w:t xml:space="preserve"> году</w:t>
      </w:r>
      <w:r w:rsidR="00B84B0D">
        <w:rPr>
          <w:rFonts w:ascii="Times New Roman" w:eastAsia="Calibri" w:hAnsi="Times New Roman"/>
          <w:sz w:val="28"/>
          <w:szCs w:val="28"/>
        </w:rPr>
        <w:t xml:space="preserve">. </w:t>
      </w:r>
    </w:p>
    <w:p w:rsidR="00CB214D" w:rsidRDefault="00B84B0D" w:rsidP="008F0361">
      <w:pPr>
        <w:autoSpaceDE w:val="0"/>
        <w:autoSpaceDN w:val="0"/>
        <w:adjustRightInd w:val="0"/>
        <w:ind w:firstLine="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Проверки </w:t>
      </w:r>
      <w:r w:rsidR="00341DC6">
        <w:rPr>
          <w:rFonts w:ascii="Times New Roman" w:hAnsi="Times New Roman"/>
          <w:sz w:val="28"/>
          <w:szCs w:val="28"/>
        </w:rPr>
        <w:t>законности и </w:t>
      </w:r>
      <w:r w:rsidRPr="00C67A5D">
        <w:rPr>
          <w:rFonts w:ascii="Times New Roman" w:hAnsi="Times New Roman"/>
          <w:sz w:val="28"/>
          <w:szCs w:val="28"/>
        </w:rPr>
        <w:t>результативности использования субсиди</w:t>
      </w:r>
      <w:r w:rsidR="00341DC6">
        <w:rPr>
          <w:rFonts w:ascii="Times New Roman" w:hAnsi="Times New Roman"/>
          <w:sz w:val="28"/>
          <w:szCs w:val="28"/>
        </w:rPr>
        <w:t>и проводились в </w:t>
      </w:r>
      <w:r>
        <w:rPr>
          <w:rFonts w:ascii="Times New Roman" w:hAnsi="Times New Roman"/>
          <w:sz w:val="28"/>
          <w:szCs w:val="28"/>
        </w:rPr>
        <w:t>начале реализации проекта в 2017 году, а также</w:t>
      </w:r>
      <w:r w:rsidR="002A1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контрольно-счетной палатой Кировской области в 2020 году</w:t>
      </w:r>
      <w:r w:rsidR="00341DC6">
        <w:rPr>
          <w:rFonts w:ascii="Times New Roman" w:hAnsi="Times New Roman"/>
          <w:sz w:val="28"/>
          <w:szCs w:val="28"/>
        </w:rPr>
        <w:t xml:space="preserve"> в рамках </w:t>
      </w:r>
      <w:proofErr w:type="gramStart"/>
      <w:r w:rsidR="00341DC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41DC6">
        <w:rPr>
          <w:rFonts w:ascii="Times New Roman" w:hAnsi="Times New Roman"/>
          <w:sz w:val="28"/>
          <w:szCs w:val="28"/>
        </w:rPr>
        <w:t> </w:t>
      </w:r>
      <w:r w:rsidR="002A1E2B">
        <w:rPr>
          <w:rFonts w:ascii="Times New Roman" w:hAnsi="Times New Roman"/>
          <w:sz w:val="28"/>
          <w:szCs w:val="28"/>
        </w:rPr>
        <w:t>использованием муниципальным районом межбюджетных трансфертов</w:t>
      </w:r>
      <w:r>
        <w:rPr>
          <w:rFonts w:ascii="Times New Roman" w:hAnsi="Times New Roman"/>
          <w:sz w:val="28"/>
          <w:szCs w:val="28"/>
        </w:rPr>
        <w:t>.</w:t>
      </w:r>
    </w:p>
    <w:p w:rsidR="00A75461" w:rsidRDefault="002A1E2B" w:rsidP="008F0361">
      <w:pPr>
        <w:autoSpaceDE w:val="0"/>
        <w:autoSpaceDN w:val="0"/>
        <w:adjustRightInd w:val="0"/>
        <w:ind w:firstLine="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мероприятия</w:t>
      </w:r>
      <w:r w:rsidR="00CF0573">
        <w:rPr>
          <w:rFonts w:ascii="Times New Roman" w:hAnsi="Times New Roman"/>
          <w:sz w:val="28"/>
          <w:szCs w:val="28"/>
        </w:rPr>
        <w:t>, проведенного контрольно-счетной комиссией в 2020 году,</w:t>
      </w:r>
      <w:r>
        <w:rPr>
          <w:rFonts w:ascii="Times New Roman" w:hAnsi="Times New Roman"/>
          <w:sz w:val="28"/>
          <w:szCs w:val="28"/>
        </w:rPr>
        <w:t xml:space="preserve"> установлен</w:t>
      </w:r>
      <w:r w:rsidR="008F036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нарушени</w:t>
      </w:r>
      <w:r w:rsidR="008F0361">
        <w:rPr>
          <w:rFonts w:ascii="Times New Roman" w:hAnsi="Times New Roman"/>
          <w:sz w:val="28"/>
          <w:szCs w:val="28"/>
        </w:rPr>
        <w:t xml:space="preserve">я гражданского законодательства - </w:t>
      </w:r>
      <w:r>
        <w:rPr>
          <w:rFonts w:ascii="Times New Roman" w:hAnsi="Times New Roman"/>
          <w:sz w:val="28"/>
          <w:szCs w:val="28"/>
        </w:rPr>
        <w:t>не обеспечена</w:t>
      </w:r>
      <w:r w:rsidR="00A75461">
        <w:rPr>
          <w:rFonts w:ascii="Times New Roman" w:hAnsi="Times New Roman"/>
          <w:sz w:val="28"/>
          <w:szCs w:val="28"/>
        </w:rPr>
        <w:t xml:space="preserve"> государственная регистрация права собственности на объект капитального строительства</w:t>
      </w:r>
      <w:r w:rsidR="008F0361">
        <w:rPr>
          <w:rFonts w:ascii="Times New Roman" w:hAnsi="Times New Roman"/>
          <w:sz w:val="28"/>
          <w:szCs w:val="28"/>
        </w:rPr>
        <w:t>,</w:t>
      </w:r>
      <w:r w:rsidR="008F0361">
        <w:rPr>
          <w:rFonts w:ascii="Times New Roman" w:eastAsia="Calibri" w:hAnsi="Times New Roman"/>
          <w:sz w:val="28"/>
          <w:szCs w:val="28"/>
        </w:rPr>
        <w:t xml:space="preserve"> к</w:t>
      </w:r>
      <w:r w:rsidR="00A75461">
        <w:rPr>
          <w:rFonts w:ascii="Times New Roman" w:hAnsi="Times New Roman"/>
          <w:sz w:val="28"/>
          <w:szCs w:val="28"/>
        </w:rPr>
        <w:t xml:space="preserve"> бухгалтерскому у</w:t>
      </w:r>
      <w:r w:rsidR="00341DC6">
        <w:rPr>
          <w:rFonts w:ascii="Times New Roman" w:hAnsi="Times New Roman"/>
          <w:sz w:val="28"/>
          <w:szCs w:val="28"/>
        </w:rPr>
        <w:t>чету объект стоимостью 89,6 млн</w:t>
      </w:r>
      <w:r w:rsidR="00CF0573">
        <w:rPr>
          <w:rFonts w:ascii="Times New Roman" w:hAnsi="Times New Roman"/>
          <w:sz w:val="28"/>
          <w:szCs w:val="28"/>
        </w:rPr>
        <w:t>.</w:t>
      </w:r>
      <w:r w:rsidR="00A75461">
        <w:rPr>
          <w:rFonts w:ascii="Times New Roman" w:hAnsi="Times New Roman"/>
          <w:sz w:val="28"/>
          <w:szCs w:val="28"/>
        </w:rPr>
        <w:t xml:space="preserve"> рублей принят с нарушением бухгалтерского учета в бюджетных учреждениях без полного пакета первичных документов, что оказало влияние на достоверность показателей бюджетного учета и отчетности администрации.</w:t>
      </w:r>
    </w:p>
    <w:p w:rsidR="006A4D84" w:rsidRDefault="000D6B71" w:rsidP="008F0361">
      <w:pPr>
        <w:autoSpaceDE w:val="0"/>
        <w:autoSpaceDN w:val="0"/>
        <w:adjustRightInd w:val="0"/>
        <w:ind w:firstLine="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эксплуатации дороги нарушилось качество дороги, выявлены повреждения и дефекты, не отвечающие проектно-сметной документации, вместо двухполосного орг</w:t>
      </w:r>
      <w:r w:rsidR="008F0361">
        <w:rPr>
          <w:rFonts w:ascii="Times New Roman" w:hAnsi="Times New Roman"/>
          <w:sz w:val="28"/>
          <w:szCs w:val="28"/>
        </w:rPr>
        <w:t xml:space="preserve">анизовано однополосное движение. </w:t>
      </w:r>
      <w:r w:rsidR="00341DC6">
        <w:rPr>
          <w:rFonts w:ascii="Times New Roman" w:hAnsi="Times New Roman"/>
          <w:sz w:val="28"/>
          <w:szCs w:val="28"/>
        </w:rPr>
        <w:t xml:space="preserve">Одними </w:t>
      </w:r>
      <w:r w:rsidR="00341DC6">
        <w:rPr>
          <w:rFonts w:ascii="Times New Roman" w:hAnsi="Times New Roman"/>
          <w:sz w:val="28"/>
          <w:szCs w:val="28"/>
        </w:rPr>
        <w:lastRenderedPageBreak/>
        <w:t>из </w:t>
      </w:r>
      <w:r w:rsidR="006A4D84">
        <w:rPr>
          <w:rFonts w:ascii="Times New Roman" w:hAnsi="Times New Roman"/>
          <w:sz w:val="28"/>
          <w:szCs w:val="28"/>
        </w:rPr>
        <w:t>п</w:t>
      </w:r>
      <w:r w:rsidR="008F0361">
        <w:rPr>
          <w:rFonts w:ascii="Times New Roman" w:hAnsi="Times New Roman"/>
          <w:sz w:val="28"/>
          <w:szCs w:val="28"/>
        </w:rPr>
        <w:t>ричин</w:t>
      </w:r>
      <w:r w:rsidR="006A4D84">
        <w:rPr>
          <w:rFonts w:ascii="Times New Roman" w:hAnsi="Times New Roman"/>
          <w:sz w:val="28"/>
          <w:szCs w:val="28"/>
        </w:rPr>
        <w:t xml:space="preserve"> недостатков</w:t>
      </w:r>
      <w:r w:rsidR="00341DC6">
        <w:rPr>
          <w:rFonts w:ascii="Times New Roman" w:hAnsi="Times New Roman"/>
          <w:sz w:val="28"/>
          <w:szCs w:val="28"/>
        </w:rPr>
        <w:t xml:space="preserve"> являются</w:t>
      </w:r>
      <w:r w:rsidR="006A4D84">
        <w:rPr>
          <w:rFonts w:ascii="Times New Roman" w:hAnsi="Times New Roman"/>
          <w:sz w:val="28"/>
          <w:szCs w:val="28"/>
        </w:rPr>
        <w:t xml:space="preserve"> некачественная подготовка проектно-сметной д</w:t>
      </w:r>
      <w:r w:rsidR="002A4E60">
        <w:rPr>
          <w:rFonts w:ascii="Times New Roman" w:hAnsi="Times New Roman"/>
          <w:sz w:val="28"/>
          <w:szCs w:val="28"/>
        </w:rPr>
        <w:t>окументации, замена материалов.</w:t>
      </w:r>
    </w:p>
    <w:p w:rsidR="006A4D84" w:rsidRDefault="006A4D84" w:rsidP="008F0361">
      <w:pPr>
        <w:autoSpaceDE w:val="0"/>
        <w:autoSpaceDN w:val="0"/>
        <w:adjustRightInd w:val="0"/>
        <w:ind w:firstLine="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Ввиду того, что объект был принят З</w:t>
      </w:r>
      <w:r w:rsidR="009825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казч</w:t>
      </w:r>
      <w:r w:rsidR="00341DC6">
        <w:rPr>
          <w:rFonts w:ascii="Times New Roman" w:hAnsi="Times New Roman"/>
          <w:sz w:val="28"/>
          <w:szCs w:val="28"/>
        </w:rPr>
        <w:t>иком без разногласий и введен в </w:t>
      </w:r>
      <w:r>
        <w:rPr>
          <w:rFonts w:ascii="Times New Roman" w:hAnsi="Times New Roman"/>
          <w:sz w:val="28"/>
          <w:szCs w:val="28"/>
        </w:rPr>
        <w:t>эксплуатацию, Подрядчик не принимает претензии в рамках гарантийного срока и отказывается ус</w:t>
      </w:r>
      <w:r w:rsidR="00341DC6">
        <w:rPr>
          <w:rFonts w:ascii="Times New Roman" w:hAnsi="Times New Roman"/>
          <w:sz w:val="28"/>
          <w:szCs w:val="28"/>
        </w:rPr>
        <w:t>транять недостатки, обосновывая это тем, что их </w:t>
      </w:r>
      <w:r>
        <w:rPr>
          <w:rFonts w:ascii="Times New Roman" w:hAnsi="Times New Roman"/>
          <w:sz w:val="28"/>
          <w:szCs w:val="28"/>
        </w:rPr>
        <w:t>возникновение обусловлено ненадлежащим содержанием дороги в ходе эксплуатации.</w:t>
      </w:r>
    </w:p>
    <w:p w:rsidR="000D6B71" w:rsidRDefault="006A4D84" w:rsidP="008F0361">
      <w:pPr>
        <w:autoSpaceDE w:val="0"/>
        <w:autoSpaceDN w:val="0"/>
        <w:adjustRightInd w:val="0"/>
        <w:ind w:firstLine="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Заказчик осуществляет у</w:t>
      </w:r>
      <w:r w:rsidR="008F0361">
        <w:rPr>
          <w:rFonts w:ascii="Times New Roman" w:hAnsi="Times New Roman"/>
          <w:sz w:val="28"/>
          <w:szCs w:val="28"/>
        </w:rPr>
        <w:t xml:space="preserve">странение выявленных недостатков </w:t>
      </w:r>
      <w:r>
        <w:rPr>
          <w:rFonts w:ascii="Times New Roman" w:hAnsi="Times New Roman"/>
          <w:sz w:val="28"/>
          <w:szCs w:val="28"/>
        </w:rPr>
        <w:t xml:space="preserve">по вновь построенному объекту </w:t>
      </w:r>
      <w:r w:rsidR="008F0361">
        <w:rPr>
          <w:rFonts w:ascii="Times New Roman" w:hAnsi="Times New Roman"/>
          <w:sz w:val="28"/>
          <w:szCs w:val="28"/>
        </w:rPr>
        <w:t>за счет средств районного бюджета</w:t>
      </w:r>
      <w:r>
        <w:rPr>
          <w:rFonts w:ascii="Times New Roman" w:hAnsi="Times New Roman"/>
          <w:sz w:val="28"/>
          <w:szCs w:val="28"/>
        </w:rPr>
        <w:t>, тем самым</w:t>
      </w:r>
      <w:r w:rsidR="008F0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обеспечивая </w:t>
      </w:r>
      <w:r w:rsidR="008F0361">
        <w:rPr>
          <w:rFonts w:ascii="Times New Roman" w:hAnsi="Times New Roman"/>
          <w:sz w:val="28"/>
          <w:szCs w:val="28"/>
        </w:rPr>
        <w:t>эффективное использование средств местного бюджета</w:t>
      </w:r>
      <w:r w:rsidR="003E68AB">
        <w:rPr>
          <w:rFonts w:ascii="Times New Roman" w:hAnsi="Times New Roman"/>
          <w:sz w:val="28"/>
          <w:szCs w:val="28"/>
        </w:rPr>
        <w:t>.</w:t>
      </w:r>
    </w:p>
    <w:p w:rsidR="000D6B71" w:rsidRPr="00660453" w:rsidRDefault="003E68AB" w:rsidP="003E68AB">
      <w:pPr>
        <w:autoSpaceDE w:val="0"/>
        <w:autoSpaceDN w:val="0"/>
        <w:adjustRightInd w:val="0"/>
        <w:ind w:firstLine="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за период строительства и ввода в </w:t>
      </w:r>
      <w:r w:rsidRPr="003E68AB">
        <w:rPr>
          <w:rFonts w:ascii="Times New Roman" w:hAnsi="Times New Roman"/>
          <w:sz w:val="28"/>
          <w:szCs w:val="28"/>
        </w:rPr>
        <w:t>эксплуатацию дороги произошел заметный спад сельскохозяйственного производства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E68AB"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Ральниковское сельское поселение</w:t>
      </w:r>
      <w:r w:rsidRPr="003E68AB">
        <w:rPr>
          <w:rFonts w:ascii="Times New Roman" w:hAnsi="Times New Roman"/>
          <w:sz w:val="28"/>
          <w:szCs w:val="28"/>
        </w:rPr>
        <w:t xml:space="preserve">, увеличилось количество безработных в муниципальном образовании, а ведь одной из целей строительства было </w:t>
      </w:r>
      <w:r w:rsidR="000D6B71" w:rsidRPr="003E68AB">
        <w:rPr>
          <w:rFonts w:ascii="Times New Roman" w:hAnsi="Times New Roman"/>
          <w:sz w:val="28"/>
          <w:szCs w:val="28"/>
        </w:rPr>
        <w:t>обеспеч</w:t>
      </w:r>
      <w:r w:rsidRPr="003E68AB">
        <w:rPr>
          <w:rFonts w:ascii="Times New Roman" w:hAnsi="Times New Roman"/>
          <w:sz w:val="28"/>
          <w:szCs w:val="28"/>
        </w:rPr>
        <w:t>ение</w:t>
      </w:r>
      <w:r w:rsidR="000D6B71" w:rsidRPr="003E68AB">
        <w:rPr>
          <w:rFonts w:ascii="Times New Roman" w:hAnsi="Times New Roman"/>
          <w:sz w:val="28"/>
          <w:szCs w:val="28"/>
        </w:rPr>
        <w:t xml:space="preserve"> функционировани</w:t>
      </w:r>
      <w:r w:rsidRPr="003E68AB">
        <w:rPr>
          <w:rFonts w:ascii="Times New Roman" w:hAnsi="Times New Roman"/>
          <w:sz w:val="28"/>
          <w:szCs w:val="28"/>
        </w:rPr>
        <w:t>я</w:t>
      </w:r>
      <w:r w:rsidR="000D6B71" w:rsidRPr="003E68AB">
        <w:rPr>
          <w:rFonts w:ascii="Times New Roman" w:hAnsi="Times New Roman"/>
          <w:sz w:val="28"/>
          <w:szCs w:val="28"/>
        </w:rPr>
        <w:t xml:space="preserve"> производства </w:t>
      </w:r>
      <w:r w:rsidR="000D6B71" w:rsidRPr="00660453">
        <w:rPr>
          <w:rFonts w:ascii="Times New Roman" w:hAnsi="Times New Roman"/>
          <w:sz w:val="28"/>
          <w:szCs w:val="28"/>
        </w:rPr>
        <w:t>сельскохозяйственной продукции и развити</w:t>
      </w:r>
      <w:r w:rsidRPr="00660453">
        <w:rPr>
          <w:rFonts w:ascii="Times New Roman" w:hAnsi="Times New Roman"/>
          <w:sz w:val="28"/>
          <w:szCs w:val="28"/>
        </w:rPr>
        <w:t>е</w:t>
      </w:r>
      <w:r w:rsidR="000D6B71" w:rsidRPr="00660453">
        <w:rPr>
          <w:rFonts w:ascii="Times New Roman" w:hAnsi="Times New Roman"/>
          <w:sz w:val="28"/>
          <w:szCs w:val="28"/>
        </w:rPr>
        <w:t xml:space="preserve"> благоприятного инвестиционного фона в поселении.</w:t>
      </w:r>
    </w:p>
    <w:p w:rsidR="003E68AB" w:rsidRPr="00660453" w:rsidRDefault="00341DC6" w:rsidP="003E68AB">
      <w:pPr>
        <w:autoSpaceDE w:val="0"/>
        <w:autoSpaceDN w:val="0"/>
        <w:adjustRightInd w:val="0"/>
        <w:ind w:firstLine="301"/>
        <w:jc w:val="both"/>
        <w:rPr>
          <w:rFonts w:ascii="Times New Roman" w:hAnsi="Times New Roman"/>
          <w:sz w:val="28"/>
          <w:szCs w:val="28"/>
        </w:rPr>
      </w:pPr>
      <w:r w:rsidRPr="00660453">
        <w:rPr>
          <w:rFonts w:ascii="Times New Roman" w:hAnsi="Times New Roman"/>
          <w:sz w:val="28"/>
          <w:szCs w:val="28"/>
        </w:rPr>
        <w:t xml:space="preserve">С учетом </w:t>
      </w:r>
      <w:r w:rsidR="00660453" w:rsidRPr="00660453">
        <w:rPr>
          <w:rFonts w:ascii="Times New Roman" w:hAnsi="Times New Roman"/>
          <w:sz w:val="28"/>
          <w:szCs w:val="28"/>
        </w:rPr>
        <w:t>изложенного необходимо констатировать, что финансовые</w:t>
      </w:r>
      <w:r w:rsidR="003E68AB" w:rsidRPr="00660453">
        <w:rPr>
          <w:rFonts w:ascii="Times New Roman" w:hAnsi="Times New Roman"/>
          <w:sz w:val="28"/>
          <w:szCs w:val="28"/>
        </w:rPr>
        <w:t xml:space="preserve"> средства, направлен</w:t>
      </w:r>
      <w:r w:rsidRPr="00660453">
        <w:rPr>
          <w:rFonts w:ascii="Times New Roman" w:hAnsi="Times New Roman"/>
          <w:sz w:val="28"/>
          <w:szCs w:val="28"/>
        </w:rPr>
        <w:t>ные на строительство</w:t>
      </w:r>
      <w:r w:rsidR="00660453" w:rsidRPr="00660453">
        <w:rPr>
          <w:rFonts w:ascii="Times New Roman" w:hAnsi="Times New Roman"/>
          <w:sz w:val="28"/>
          <w:szCs w:val="28"/>
        </w:rPr>
        <w:t xml:space="preserve"> автомобильной дороги, </w:t>
      </w:r>
      <w:r w:rsidRPr="00660453">
        <w:rPr>
          <w:rFonts w:ascii="Times New Roman" w:hAnsi="Times New Roman"/>
          <w:sz w:val="28"/>
          <w:szCs w:val="28"/>
        </w:rPr>
        <w:t>не </w:t>
      </w:r>
      <w:r w:rsidR="00660453" w:rsidRPr="00660453">
        <w:rPr>
          <w:rFonts w:ascii="Times New Roman" w:hAnsi="Times New Roman"/>
          <w:sz w:val="28"/>
          <w:szCs w:val="28"/>
        </w:rPr>
        <w:t xml:space="preserve">в полной </w:t>
      </w:r>
      <w:r w:rsidR="003E68AB" w:rsidRPr="00660453">
        <w:rPr>
          <w:rFonts w:ascii="Times New Roman" w:hAnsi="Times New Roman"/>
          <w:sz w:val="28"/>
          <w:szCs w:val="28"/>
        </w:rPr>
        <w:t xml:space="preserve">мере обеспечили </w:t>
      </w:r>
      <w:r w:rsidR="00660453" w:rsidRPr="00660453">
        <w:rPr>
          <w:rFonts w:ascii="Times New Roman" w:hAnsi="Times New Roman"/>
          <w:sz w:val="28"/>
          <w:szCs w:val="28"/>
        </w:rPr>
        <w:t xml:space="preserve">запланированный </w:t>
      </w:r>
      <w:r w:rsidR="003E68AB" w:rsidRPr="00660453">
        <w:rPr>
          <w:rFonts w:ascii="Times New Roman" w:hAnsi="Times New Roman"/>
          <w:sz w:val="28"/>
          <w:szCs w:val="28"/>
        </w:rPr>
        <w:t>необходимый результат.</w:t>
      </w:r>
    </w:p>
    <w:p w:rsidR="00757DB2" w:rsidRPr="001D5153" w:rsidRDefault="003E68AB" w:rsidP="00757DB2">
      <w:pPr>
        <w:pStyle w:val="ae"/>
        <w:suppressAutoHyphens/>
        <w:ind w:firstLine="709"/>
        <w:rPr>
          <w:szCs w:val="28"/>
        </w:rPr>
      </w:pPr>
      <w:r w:rsidRPr="00660453">
        <w:rPr>
          <w:szCs w:val="28"/>
        </w:rPr>
        <w:t xml:space="preserve">Также в ходе проверки были установлены нарушения </w:t>
      </w:r>
      <w:r w:rsidR="00757DB2" w:rsidRPr="00660453">
        <w:rPr>
          <w:szCs w:val="28"/>
        </w:rPr>
        <w:t>в части целевого</w:t>
      </w:r>
      <w:r w:rsidR="00757DB2">
        <w:rPr>
          <w:szCs w:val="28"/>
        </w:rPr>
        <w:t xml:space="preserve"> использования земельных участков</w:t>
      </w:r>
      <w:r w:rsidR="00757DB2" w:rsidRPr="00757DB2">
        <w:rPr>
          <w:szCs w:val="28"/>
        </w:rPr>
        <w:t xml:space="preserve"> </w:t>
      </w:r>
      <w:r w:rsidR="00757DB2" w:rsidRPr="001D5153">
        <w:rPr>
          <w:szCs w:val="28"/>
        </w:rPr>
        <w:t>сельскохозяйственного назначения</w:t>
      </w:r>
      <w:r w:rsidR="00757DB2">
        <w:rPr>
          <w:szCs w:val="28"/>
        </w:rPr>
        <w:t>, п</w:t>
      </w:r>
      <w:r w:rsidR="000D6B71">
        <w:rPr>
          <w:szCs w:val="28"/>
        </w:rPr>
        <w:t>ереданны</w:t>
      </w:r>
      <w:r w:rsidR="00757DB2">
        <w:rPr>
          <w:szCs w:val="28"/>
        </w:rPr>
        <w:t>х</w:t>
      </w:r>
      <w:r w:rsidR="00757DB2" w:rsidRPr="00757DB2">
        <w:rPr>
          <w:szCs w:val="28"/>
        </w:rPr>
        <w:t xml:space="preserve"> </w:t>
      </w:r>
      <w:r w:rsidR="00757DB2">
        <w:rPr>
          <w:szCs w:val="28"/>
        </w:rPr>
        <w:t>в аренду</w:t>
      </w:r>
      <w:r w:rsidR="000D6B71">
        <w:rPr>
          <w:szCs w:val="28"/>
        </w:rPr>
        <w:t xml:space="preserve"> ООО «Порез»</w:t>
      </w:r>
      <w:r w:rsidR="00757DB2">
        <w:rPr>
          <w:szCs w:val="28"/>
        </w:rPr>
        <w:t xml:space="preserve">, нарушения договорных отношений Арендатором, в том числе по своевременной уплате арендных платежей, </w:t>
      </w:r>
      <w:r w:rsidR="0098259C">
        <w:rPr>
          <w:szCs w:val="28"/>
        </w:rPr>
        <w:t>ненадлежащая</w:t>
      </w:r>
      <w:r w:rsidR="00757DB2">
        <w:rPr>
          <w:szCs w:val="28"/>
        </w:rPr>
        <w:t xml:space="preserve"> работа по взысканию платежей и т.д.</w:t>
      </w:r>
    </w:p>
    <w:p w:rsidR="000D6B71" w:rsidRDefault="00757DB2" w:rsidP="00757DB2">
      <w:pPr>
        <w:pStyle w:val="ae"/>
        <w:suppressAutoHyphens/>
        <w:ind w:firstLine="709"/>
        <w:rPr>
          <w:szCs w:val="28"/>
        </w:rPr>
      </w:pPr>
      <w:r>
        <w:rPr>
          <w:szCs w:val="28"/>
        </w:rPr>
        <w:t>По результатам контрольного мероприятия в адрес администрации района был подготовлен акт и направлено представление об устранении нарушений, сформирован отчет по мероприятию</w:t>
      </w:r>
      <w:r w:rsidR="0098259C">
        <w:rPr>
          <w:szCs w:val="28"/>
        </w:rPr>
        <w:t>,</w:t>
      </w:r>
      <w:r w:rsidR="00341DC6">
        <w:rPr>
          <w:szCs w:val="28"/>
        </w:rPr>
        <w:t xml:space="preserve"> переданный на </w:t>
      </w:r>
      <w:r w:rsidR="00CF0573">
        <w:rPr>
          <w:szCs w:val="28"/>
        </w:rPr>
        <w:t>рассмотрение районной Думой</w:t>
      </w:r>
      <w:r>
        <w:rPr>
          <w:szCs w:val="28"/>
        </w:rPr>
        <w:t xml:space="preserve"> и прокуратур</w:t>
      </w:r>
      <w:r w:rsidR="00CF0573">
        <w:rPr>
          <w:szCs w:val="28"/>
        </w:rPr>
        <w:t>ой</w:t>
      </w:r>
      <w:r>
        <w:rPr>
          <w:szCs w:val="28"/>
        </w:rPr>
        <w:t xml:space="preserve"> Малмыжского района.</w:t>
      </w:r>
    </w:p>
    <w:p w:rsidR="00757DB2" w:rsidRDefault="00757DB2" w:rsidP="000D6B71">
      <w:pPr>
        <w:pStyle w:val="ae"/>
        <w:suppressAutoHyphens/>
        <w:spacing w:after="120"/>
        <w:ind w:firstLine="709"/>
        <w:rPr>
          <w:szCs w:val="28"/>
        </w:rPr>
      </w:pPr>
      <w:r>
        <w:rPr>
          <w:szCs w:val="28"/>
        </w:rPr>
        <w:t xml:space="preserve">В результате в настоящее время проводится работа по государственной регистрации собственности на объект, в адрес Арендатора направлены претензии, увеличена арендная плата ввиду изменения кадастровой стоимости </w:t>
      </w:r>
      <w:r w:rsidR="002E4D1D">
        <w:rPr>
          <w:szCs w:val="28"/>
        </w:rPr>
        <w:t xml:space="preserve">на земельные участки. К </w:t>
      </w:r>
      <w:r w:rsidR="0098259C">
        <w:rPr>
          <w:szCs w:val="28"/>
        </w:rPr>
        <w:t>дисциплинарной</w:t>
      </w:r>
      <w:r w:rsidR="002E4D1D">
        <w:rPr>
          <w:szCs w:val="28"/>
        </w:rPr>
        <w:t xml:space="preserve"> ответственности никто не привлекался.</w:t>
      </w:r>
    </w:p>
    <w:p w:rsidR="00EF32ED" w:rsidRPr="00CD65AF" w:rsidRDefault="007460F8" w:rsidP="00F33CAD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ar-SA"/>
        </w:rPr>
      </w:pPr>
      <w:r w:rsidRPr="00CD65AF">
        <w:rPr>
          <w:rFonts w:ascii="Times New Roman" w:hAnsi="Times New Roman"/>
          <w:sz w:val="28"/>
          <w:szCs w:val="28"/>
        </w:rPr>
        <w:t>В соответствии с планом работы КСК на 20</w:t>
      </w:r>
      <w:r w:rsidR="00135F00">
        <w:rPr>
          <w:rFonts w:ascii="Times New Roman" w:hAnsi="Times New Roman"/>
          <w:sz w:val="28"/>
          <w:szCs w:val="28"/>
        </w:rPr>
        <w:t>20</w:t>
      </w:r>
      <w:r w:rsidRPr="00CD65AF">
        <w:rPr>
          <w:rFonts w:ascii="Times New Roman" w:hAnsi="Times New Roman"/>
          <w:sz w:val="28"/>
          <w:szCs w:val="28"/>
        </w:rPr>
        <w:t xml:space="preserve"> год проведена</w:t>
      </w:r>
      <w:r w:rsidR="00CD65AF" w:rsidRPr="00CD65AF">
        <w:rPr>
          <w:rFonts w:ascii="Times New Roman" w:hAnsi="Times New Roman"/>
          <w:b/>
          <w:sz w:val="28"/>
          <w:szCs w:val="28"/>
        </w:rPr>
        <w:t xml:space="preserve"> </w:t>
      </w:r>
      <w:r w:rsidR="00CD65AF" w:rsidRPr="00CD65AF">
        <w:rPr>
          <w:rFonts w:ascii="Times New Roman" w:hAnsi="Times New Roman"/>
          <w:b/>
          <w:i/>
          <w:sz w:val="28"/>
          <w:szCs w:val="28"/>
        </w:rPr>
        <w:t xml:space="preserve">проверка </w:t>
      </w:r>
      <w:r w:rsidR="00135F00" w:rsidRPr="00135F00">
        <w:rPr>
          <w:rFonts w:ascii="Times New Roman" w:hAnsi="Times New Roman"/>
          <w:b/>
          <w:i/>
          <w:sz w:val="28"/>
          <w:szCs w:val="28"/>
        </w:rPr>
        <w:t>эффективности и результативности использования имущества, находящегося в муниципальной собственности муниципальных образований Малмыжского района, и использования бюджетных средств, направленных на содержан</w:t>
      </w:r>
      <w:r w:rsidR="000A52DF">
        <w:rPr>
          <w:rFonts w:ascii="Times New Roman" w:hAnsi="Times New Roman"/>
          <w:b/>
          <w:i/>
          <w:sz w:val="28"/>
          <w:szCs w:val="28"/>
        </w:rPr>
        <w:t>ие муниципального имущества» за </w:t>
      </w:r>
      <w:r w:rsidR="00135F00" w:rsidRPr="00135F00">
        <w:rPr>
          <w:rFonts w:ascii="Times New Roman" w:hAnsi="Times New Roman"/>
          <w:b/>
          <w:i/>
          <w:sz w:val="28"/>
          <w:szCs w:val="28"/>
        </w:rPr>
        <w:t xml:space="preserve">2018 - 2019 годы и истекший период 2020 </w:t>
      </w:r>
      <w:r w:rsidR="00CD65AF" w:rsidRPr="00135F00">
        <w:rPr>
          <w:rFonts w:ascii="Times New Roman" w:hAnsi="Times New Roman"/>
          <w:b/>
          <w:i/>
          <w:sz w:val="28"/>
          <w:szCs w:val="28"/>
        </w:rPr>
        <w:t xml:space="preserve">года </w:t>
      </w:r>
      <w:r w:rsidR="00CD65AF" w:rsidRPr="00CF0573">
        <w:rPr>
          <w:rFonts w:ascii="Times New Roman" w:hAnsi="Times New Roman"/>
          <w:sz w:val="28"/>
          <w:szCs w:val="28"/>
        </w:rPr>
        <w:t>в 2 муниципальных</w:t>
      </w:r>
      <w:r w:rsidR="00CD65AF" w:rsidRPr="00CD65AF">
        <w:rPr>
          <w:rFonts w:ascii="Times New Roman" w:hAnsi="Times New Roman"/>
          <w:sz w:val="28"/>
          <w:szCs w:val="28"/>
        </w:rPr>
        <w:t xml:space="preserve"> образованиях Малмыжского района – </w:t>
      </w:r>
      <w:r w:rsidR="00135F00">
        <w:rPr>
          <w:rFonts w:ascii="Times New Roman" w:hAnsi="Times New Roman"/>
          <w:sz w:val="28"/>
          <w:szCs w:val="28"/>
        </w:rPr>
        <w:t>Савальское и Мари-Малмыжское</w:t>
      </w:r>
      <w:r w:rsidR="00CD65AF" w:rsidRPr="00CD65AF">
        <w:rPr>
          <w:rFonts w:ascii="Times New Roman" w:hAnsi="Times New Roman"/>
          <w:sz w:val="28"/>
          <w:szCs w:val="28"/>
        </w:rPr>
        <w:t xml:space="preserve"> сельск</w:t>
      </w:r>
      <w:r w:rsidR="00135F00">
        <w:rPr>
          <w:rFonts w:ascii="Times New Roman" w:hAnsi="Times New Roman"/>
          <w:sz w:val="28"/>
          <w:szCs w:val="28"/>
        </w:rPr>
        <w:t>и</w:t>
      </w:r>
      <w:r w:rsidR="00CD65AF" w:rsidRPr="00CD65AF">
        <w:rPr>
          <w:rFonts w:ascii="Times New Roman" w:hAnsi="Times New Roman"/>
          <w:sz w:val="28"/>
          <w:szCs w:val="28"/>
        </w:rPr>
        <w:t>е поселени</w:t>
      </w:r>
      <w:r w:rsidR="00135F00">
        <w:rPr>
          <w:rFonts w:ascii="Times New Roman" w:hAnsi="Times New Roman"/>
          <w:sz w:val="28"/>
          <w:szCs w:val="28"/>
        </w:rPr>
        <w:t>я</w:t>
      </w:r>
      <w:r w:rsidR="00CD65AF" w:rsidRPr="00CD65AF">
        <w:rPr>
          <w:rFonts w:ascii="Times New Roman" w:hAnsi="Times New Roman"/>
          <w:sz w:val="28"/>
          <w:szCs w:val="28"/>
        </w:rPr>
        <w:t>.</w:t>
      </w:r>
    </w:p>
    <w:p w:rsidR="002A4E60" w:rsidRPr="002A4E60" w:rsidRDefault="00CD65AF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E60">
        <w:rPr>
          <w:rFonts w:ascii="Times New Roman" w:hAnsi="Times New Roman"/>
          <w:sz w:val="28"/>
          <w:szCs w:val="28"/>
        </w:rPr>
        <w:lastRenderedPageBreak/>
        <w:t>Согласно данным бюджетного учета и отчетности поселений стоимость муниципального имущества по состоянию на 01.01.20</w:t>
      </w:r>
      <w:r w:rsidR="002A4E60" w:rsidRPr="002A4E60">
        <w:rPr>
          <w:rFonts w:ascii="Times New Roman" w:hAnsi="Times New Roman"/>
          <w:sz w:val="28"/>
          <w:szCs w:val="28"/>
        </w:rPr>
        <w:t>20</w:t>
      </w:r>
      <w:r w:rsidRPr="002A4E60">
        <w:rPr>
          <w:rFonts w:ascii="Times New Roman" w:hAnsi="Times New Roman"/>
          <w:sz w:val="28"/>
          <w:szCs w:val="28"/>
        </w:rPr>
        <w:t xml:space="preserve"> года составляла </w:t>
      </w:r>
      <w:r w:rsidR="002A4E60" w:rsidRPr="002A4E60">
        <w:rPr>
          <w:rFonts w:ascii="Times New Roman" w:hAnsi="Times New Roman"/>
          <w:sz w:val="28"/>
          <w:szCs w:val="28"/>
        </w:rPr>
        <w:t>50</w:t>
      </w:r>
      <w:r w:rsidR="000A52DF">
        <w:rPr>
          <w:rFonts w:ascii="Times New Roman" w:hAnsi="Times New Roman"/>
          <w:sz w:val="28"/>
          <w:szCs w:val="28"/>
        </w:rPr>
        <w:t> </w:t>
      </w:r>
      <w:r w:rsidR="002A4E60" w:rsidRPr="002A4E60">
        <w:rPr>
          <w:rFonts w:ascii="Times New Roman" w:hAnsi="Times New Roman"/>
          <w:sz w:val="28"/>
          <w:szCs w:val="28"/>
        </w:rPr>
        <w:t>499,2</w:t>
      </w:r>
      <w:r w:rsidRPr="002A4E60">
        <w:rPr>
          <w:rFonts w:ascii="Times New Roman" w:hAnsi="Times New Roman"/>
          <w:sz w:val="28"/>
          <w:szCs w:val="28"/>
        </w:rPr>
        <w:t xml:space="preserve"> тыс. рублей</w:t>
      </w:r>
      <w:r w:rsidR="002A4E60" w:rsidRPr="002A4E60">
        <w:rPr>
          <w:rFonts w:ascii="Times New Roman" w:hAnsi="Times New Roman"/>
          <w:sz w:val="28"/>
          <w:szCs w:val="28"/>
        </w:rPr>
        <w:t>.</w:t>
      </w:r>
      <w:r w:rsidR="00280C07" w:rsidRPr="002A4E60">
        <w:rPr>
          <w:rFonts w:ascii="Times New Roman" w:hAnsi="Times New Roman"/>
          <w:sz w:val="28"/>
          <w:szCs w:val="28"/>
        </w:rPr>
        <w:t xml:space="preserve"> </w:t>
      </w:r>
      <w:r w:rsidR="002A4E60" w:rsidRPr="002A4E60">
        <w:rPr>
          <w:rFonts w:ascii="Times New Roman" w:hAnsi="Times New Roman"/>
          <w:sz w:val="28"/>
          <w:szCs w:val="28"/>
        </w:rPr>
        <w:t>За исследуемый период муниципальное имущество поселений не использовалось в хозяйственном обороте, о чем свидетельствуют данные учета и отчетности</w:t>
      </w:r>
      <w:r w:rsidR="00194DFC">
        <w:rPr>
          <w:rFonts w:ascii="Times New Roman" w:hAnsi="Times New Roman"/>
          <w:sz w:val="28"/>
          <w:szCs w:val="28"/>
        </w:rPr>
        <w:t xml:space="preserve"> – отсутствие доходов.</w:t>
      </w:r>
    </w:p>
    <w:p w:rsidR="00194DFC" w:rsidRDefault="00194DFC" w:rsidP="00194DF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Анализ</w:t>
      </w:r>
      <w:r w:rsidRPr="00B07C5A">
        <w:rPr>
          <w:rFonts w:ascii="Times New Roman" w:eastAsia="Calibri" w:hAnsi="Times New Roman"/>
          <w:sz w:val="28"/>
          <w:szCs w:val="28"/>
          <w:lang w:eastAsia="en-US"/>
        </w:rPr>
        <w:t xml:space="preserve"> имеющейся муниципальной нормативной правовой базы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B07C5A">
        <w:rPr>
          <w:rFonts w:ascii="Times New Roman" w:eastAsia="Calibri" w:hAnsi="Times New Roman"/>
          <w:sz w:val="28"/>
          <w:szCs w:val="28"/>
          <w:lang w:eastAsia="en-US"/>
        </w:rPr>
        <w:t>регулирующей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выполнение полномочий ОМС поселений</w:t>
      </w:r>
      <w:r w:rsidR="000A52DF">
        <w:rPr>
          <w:rFonts w:ascii="Times New Roman" w:eastAsia="Calibri" w:hAnsi="Times New Roman"/>
          <w:sz w:val="28"/>
          <w:szCs w:val="28"/>
          <w:lang w:eastAsia="en-US"/>
        </w:rPr>
        <w:t xml:space="preserve"> при управлении и </w:t>
      </w:r>
      <w:r w:rsidRPr="00B07C5A">
        <w:rPr>
          <w:rFonts w:ascii="Times New Roman" w:eastAsia="Calibri" w:hAnsi="Times New Roman"/>
          <w:sz w:val="28"/>
          <w:szCs w:val="28"/>
          <w:lang w:eastAsia="en-US"/>
        </w:rPr>
        <w:t>распоряжении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муниципальным</w:t>
      </w:r>
      <w:r w:rsidRPr="00B07C5A">
        <w:rPr>
          <w:rFonts w:ascii="Times New Roman" w:eastAsia="Calibri" w:hAnsi="Times New Roman"/>
          <w:sz w:val="28"/>
          <w:szCs w:val="28"/>
          <w:lang w:eastAsia="en-US"/>
        </w:rPr>
        <w:t xml:space="preserve"> имуществом, выявил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ее </w:t>
      </w:r>
      <w:r w:rsidR="000A52DF">
        <w:rPr>
          <w:rFonts w:ascii="Times New Roman" w:eastAsia="Calibri" w:hAnsi="Times New Roman"/>
          <w:sz w:val="28"/>
          <w:szCs w:val="28"/>
          <w:lang w:eastAsia="en-US"/>
        </w:rPr>
        <w:t xml:space="preserve">низкое качество, </w:t>
      </w:r>
      <w:r w:rsidRPr="00B07C5A">
        <w:rPr>
          <w:rFonts w:ascii="Times New Roman" w:eastAsia="Calibri" w:hAnsi="Times New Roman"/>
          <w:sz w:val="28"/>
          <w:szCs w:val="28"/>
          <w:lang w:eastAsia="en-US"/>
        </w:rPr>
        <w:t>не</w:t>
      </w:r>
      <w:r w:rsidR="000A52DF">
        <w:rPr>
          <w:rFonts w:ascii="Times New Roman" w:eastAsia="Calibri" w:hAnsi="Times New Roman"/>
          <w:sz w:val="28"/>
          <w:szCs w:val="28"/>
          <w:lang w:eastAsia="en-US"/>
        </w:rPr>
        <w:t>соответствие требованиям,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противоречие</w:t>
      </w:r>
      <w:r w:rsidRPr="00B07C5A">
        <w:rPr>
          <w:rFonts w:ascii="Times New Roman" w:eastAsia="Calibri" w:hAnsi="Times New Roman"/>
          <w:sz w:val="28"/>
          <w:szCs w:val="28"/>
          <w:lang w:eastAsia="en-US"/>
        </w:rPr>
        <w:t xml:space="preserve"> вышестоящ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B07C5A">
        <w:rPr>
          <w:rFonts w:ascii="Times New Roman" w:eastAsia="Calibri" w:hAnsi="Times New Roman"/>
          <w:sz w:val="28"/>
          <w:szCs w:val="28"/>
          <w:lang w:eastAsia="en-US"/>
        </w:rPr>
        <w:t>м</w:t>
      </w: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B07C5A">
        <w:rPr>
          <w:rFonts w:ascii="Times New Roman" w:eastAsia="Calibri" w:hAnsi="Times New Roman"/>
          <w:sz w:val="28"/>
          <w:szCs w:val="28"/>
          <w:lang w:eastAsia="en-US"/>
        </w:rPr>
        <w:t xml:space="preserve"> законодательств</w:t>
      </w:r>
      <w:r w:rsidR="000A52DF">
        <w:rPr>
          <w:rFonts w:ascii="Times New Roman" w:eastAsia="Calibri" w:hAnsi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либо полное отсутс</w:t>
      </w:r>
      <w:r w:rsidR="000A52DF">
        <w:rPr>
          <w:rFonts w:ascii="Times New Roman" w:eastAsia="Calibri" w:hAnsi="Times New Roman"/>
          <w:sz w:val="28"/>
          <w:szCs w:val="28"/>
          <w:lang w:eastAsia="en-US"/>
        </w:rPr>
        <w:t>твие по некоторым направлениям.</w:t>
      </w:r>
    </w:p>
    <w:p w:rsidR="00B07C5A" w:rsidRDefault="00B07C5A" w:rsidP="00F33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07C5A">
        <w:rPr>
          <w:rFonts w:ascii="Times New Roman" w:eastAsia="Calibri" w:hAnsi="Times New Roman"/>
          <w:sz w:val="28"/>
          <w:szCs w:val="28"/>
          <w:lang w:eastAsia="en-US"/>
        </w:rPr>
        <w:t>Реестры муниципального имущества поселений содержат недостовер</w:t>
      </w:r>
      <w:r w:rsidR="000A52DF">
        <w:rPr>
          <w:rFonts w:ascii="Times New Roman" w:eastAsia="Calibri" w:hAnsi="Times New Roman"/>
          <w:sz w:val="28"/>
          <w:szCs w:val="28"/>
          <w:lang w:eastAsia="en-US"/>
        </w:rPr>
        <w:t>ные сведения о его наличии и не</w:t>
      </w:r>
      <w:r w:rsidRPr="00B07C5A">
        <w:rPr>
          <w:rFonts w:ascii="Times New Roman" w:eastAsia="Calibri" w:hAnsi="Times New Roman"/>
          <w:sz w:val="28"/>
          <w:szCs w:val="28"/>
          <w:lang w:eastAsia="en-US"/>
        </w:rPr>
        <w:t>сопоставимы с данными выписок из государственного реестра недвижимого имущества</w:t>
      </w:r>
      <w:r>
        <w:rPr>
          <w:rFonts w:ascii="Times New Roman" w:eastAsia="Calibri" w:hAnsi="Times New Roman"/>
          <w:sz w:val="28"/>
          <w:szCs w:val="28"/>
          <w:lang w:eastAsia="en-US"/>
        </w:rPr>
        <w:t>, порядок их ведения нарушается и не соответствует требованиям федерального законодательства</w:t>
      </w:r>
      <w:r w:rsidRPr="00B07C5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F94DD8" w:rsidRDefault="00B07C5A" w:rsidP="00F33CA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B07C5A">
        <w:rPr>
          <w:rFonts w:ascii="Times New Roman" w:eastAsia="Calibri" w:hAnsi="Times New Roman"/>
          <w:sz w:val="28"/>
          <w:szCs w:val="28"/>
          <w:lang w:eastAsia="en-US"/>
        </w:rPr>
        <w:t>скажение показателей, требующих</w:t>
      </w:r>
      <w:r w:rsidR="000A52DF">
        <w:rPr>
          <w:rFonts w:ascii="Times New Roman" w:eastAsia="Calibri" w:hAnsi="Times New Roman"/>
          <w:sz w:val="28"/>
          <w:szCs w:val="28"/>
          <w:lang w:eastAsia="en-US"/>
        </w:rPr>
        <w:t xml:space="preserve"> устранения и восстановления, в </w:t>
      </w:r>
      <w:r w:rsidRPr="00B07C5A">
        <w:rPr>
          <w:rFonts w:ascii="Times New Roman" w:eastAsia="Calibri" w:hAnsi="Times New Roman"/>
          <w:sz w:val="28"/>
          <w:szCs w:val="28"/>
          <w:lang w:eastAsia="en-US"/>
        </w:rPr>
        <w:t xml:space="preserve">целом </w:t>
      </w:r>
      <w:r>
        <w:rPr>
          <w:rFonts w:ascii="Times New Roman" w:eastAsia="Calibri" w:hAnsi="Times New Roman"/>
          <w:sz w:val="28"/>
          <w:szCs w:val="28"/>
          <w:lang w:eastAsia="en-US"/>
        </w:rPr>
        <w:t>составило</w:t>
      </w:r>
      <w:r w:rsidRPr="00B07C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A4E60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A52DF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A4E60">
        <w:rPr>
          <w:rFonts w:ascii="Times New Roman" w:eastAsia="Calibri" w:hAnsi="Times New Roman"/>
          <w:sz w:val="28"/>
          <w:szCs w:val="28"/>
          <w:lang w:eastAsia="en-US"/>
        </w:rPr>
        <w:t>864,41</w:t>
      </w:r>
      <w:r w:rsidRPr="00B07C5A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рублей.</w:t>
      </w:r>
    </w:p>
    <w:p w:rsidR="00194DFC" w:rsidRDefault="00194DFC" w:rsidP="00194DF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2A4E60">
        <w:rPr>
          <w:rFonts w:ascii="Times New Roman" w:eastAsia="Calibri" w:hAnsi="Times New Roman"/>
          <w:sz w:val="28"/>
          <w:szCs w:val="28"/>
          <w:lang w:eastAsia="en-US"/>
        </w:rPr>
        <w:t xml:space="preserve"> учете Савальского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например, состоят жилые квартиры, приватизированные еще в 2013 году собственниками жилья и т.д. </w:t>
      </w:r>
    </w:p>
    <w:p w:rsidR="00194DFC" w:rsidRPr="00194DFC" w:rsidRDefault="00194DFC" w:rsidP="00194DF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0A52DF">
        <w:rPr>
          <w:rFonts w:ascii="Times New Roman" w:eastAsia="Calibri" w:hAnsi="Times New Roman"/>
          <w:sz w:val="28"/>
          <w:szCs w:val="28"/>
          <w:lang w:eastAsia="en-US"/>
        </w:rPr>
        <w:t>целом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недостоверность учета и отчетности по</w:t>
      </w:r>
      <w:r w:rsidR="00887BCF">
        <w:rPr>
          <w:rFonts w:ascii="Times New Roman" w:eastAsia="Calibri" w:hAnsi="Times New Roman"/>
          <w:sz w:val="28"/>
          <w:szCs w:val="28"/>
          <w:lang w:eastAsia="en-US"/>
        </w:rPr>
        <w:t>селений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составила </w:t>
      </w:r>
      <w:r w:rsidRPr="00194DFC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0A52DF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94DFC">
        <w:rPr>
          <w:rFonts w:ascii="Times New Roman" w:eastAsia="Calibri" w:hAnsi="Times New Roman"/>
          <w:sz w:val="28"/>
          <w:szCs w:val="28"/>
          <w:lang w:eastAsia="en-US"/>
        </w:rPr>
        <w:t>930,8 тыс. рублей.</w:t>
      </w:r>
    </w:p>
    <w:p w:rsidR="00194DFC" w:rsidRDefault="00194DFC" w:rsidP="00194D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4DFC">
        <w:rPr>
          <w:rFonts w:ascii="Times New Roman" w:hAnsi="Times New Roman"/>
          <w:sz w:val="28"/>
          <w:szCs w:val="28"/>
        </w:rPr>
        <w:t>Муниципалитетами не контролируетс</w:t>
      </w:r>
      <w:r w:rsidR="000A52DF">
        <w:rPr>
          <w:rFonts w:ascii="Times New Roman" w:hAnsi="Times New Roman"/>
          <w:sz w:val="28"/>
          <w:szCs w:val="28"/>
        </w:rPr>
        <w:t>я и не обеспечивается наличие и </w:t>
      </w:r>
      <w:r w:rsidRPr="00194DFC">
        <w:rPr>
          <w:rFonts w:ascii="Times New Roman" w:hAnsi="Times New Roman"/>
          <w:sz w:val="28"/>
          <w:szCs w:val="28"/>
        </w:rPr>
        <w:t>(или) проведение процедуры обязательной регистрации права собственности, в том числе права оперативного управления.</w:t>
      </w:r>
    </w:p>
    <w:p w:rsidR="00194DFC" w:rsidRPr="00194DFC" w:rsidRDefault="00194DFC" w:rsidP="00194DFC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94DFC">
        <w:rPr>
          <w:rFonts w:ascii="Times New Roman" w:hAnsi="Times New Roman"/>
          <w:sz w:val="28"/>
          <w:szCs w:val="28"/>
          <w:lang w:eastAsia="ar-SA"/>
        </w:rPr>
        <w:t xml:space="preserve">Допущены нарушения земельного </w:t>
      </w:r>
      <w:r w:rsidR="000A52DF">
        <w:rPr>
          <w:rFonts w:ascii="Times New Roman" w:hAnsi="Times New Roman"/>
          <w:sz w:val="28"/>
          <w:szCs w:val="28"/>
          <w:lang w:eastAsia="ar-SA"/>
        </w:rPr>
        <w:t>законодательства при передаче в </w:t>
      </w:r>
      <w:r w:rsidRPr="00194DFC">
        <w:rPr>
          <w:rFonts w:ascii="Times New Roman" w:hAnsi="Times New Roman"/>
          <w:sz w:val="28"/>
          <w:szCs w:val="28"/>
          <w:lang w:eastAsia="ar-SA"/>
        </w:rPr>
        <w:t>аренду земельных участков, находящихся в собственности муниципальных образований.</w:t>
      </w:r>
    </w:p>
    <w:p w:rsidR="00194DFC" w:rsidRPr="00194DFC" w:rsidRDefault="00194DFC" w:rsidP="00194D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94DFC">
        <w:rPr>
          <w:rFonts w:ascii="Times New Roman" w:hAnsi="Times New Roman"/>
          <w:sz w:val="28"/>
        </w:rPr>
        <w:t xml:space="preserve">Администрацией </w:t>
      </w:r>
      <w:r w:rsidRPr="00194DFC">
        <w:rPr>
          <w:rFonts w:ascii="Times New Roman" w:hAnsi="Times New Roman"/>
          <w:sz w:val="28"/>
          <w:szCs w:val="28"/>
          <w:lang w:eastAsia="ar-SA"/>
        </w:rPr>
        <w:t>Мари-Мал</w:t>
      </w:r>
      <w:r w:rsidR="000A52DF">
        <w:rPr>
          <w:rFonts w:ascii="Times New Roman" w:hAnsi="Times New Roman"/>
          <w:sz w:val="28"/>
          <w:szCs w:val="28"/>
          <w:lang w:eastAsia="ar-SA"/>
        </w:rPr>
        <w:t>мыжского сельского поселения не </w:t>
      </w:r>
      <w:r w:rsidRPr="00194DFC">
        <w:rPr>
          <w:rFonts w:ascii="Times New Roman" w:hAnsi="Times New Roman"/>
          <w:sz w:val="28"/>
          <w:szCs w:val="28"/>
          <w:lang w:eastAsia="ar-SA"/>
        </w:rPr>
        <w:t>обеспечено</w:t>
      </w:r>
      <w:r w:rsidRPr="00194DFC">
        <w:rPr>
          <w:rFonts w:ascii="Times New Roman" w:hAnsi="Times New Roman"/>
          <w:sz w:val="28"/>
        </w:rPr>
        <w:t xml:space="preserve"> планирование доходов с учетом заключенного договора</w:t>
      </w:r>
      <w:r>
        <w:rPr>
          <w:rFonts w:ascii="Times New Roman" w:hAnsi="Times New Roman"/>
          <w:sz w:val="28"/>
        </w:rPr>
        <w:t xml:space="preserve"> аренды</w:t>
      </w:r>
      <w:r w:rsidRPr="00194DFC">
        <w:rPr>
          <w:rFonts w:ascii="Times New Roman" w:hAnsi="Times New Roman"/>
          <w:sz w:val="28"/>
        </w:rPr>
        <w:t xml:space="preserve">, отсутствует контроль за соблюдением условий Договора, </w:t>
      </w:r>
      <w:r>
        <w:rPr>
          <w:rFonts w:ascii="Times New Roman" w:hAnsi="Times New Roman"/>
          <w:sz w:val="28"/>
        </w:rPr>
        <w:t>своевременным поступлением арендной платы в бюджет и т.д.</w:t>
      </w:r>
    </w:p>
    <w:p w:rsidR="00887BCF" w:rsidRDefault="00194DFC" w:rsidP="00194DF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Необходимо отметить, что выявленные нарушения практически аналогичны нарушениям, </w:t>
      </w:r>
      <w:r w:rsidR="0098259C">
        <w:rPr>
          <w:rFonts w:ascii="Times New Roman" w:eastAsia="Calibri" w:hAnsi="Times New Roman"/>
          <w:sz w:val="28"/>
          <w:szCs w:val="28"/>
          <w:lang w:eastAsia="en-US"/>
        </w:rPr>
        <w:t>выявленным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 проверках, проведенны</w:t>
      </w:r>
      <w:r w:rsidR="0098259C">
        <w:rPr>
          <w:rFonts w:ascii="Times New Roman" w:eastAsia="Calibri" w:hAnsi="Times New Roman"/>
          <w:sz w:val="28"/>
          <w:szCs w:val="28"/>
          <w:lang w:eastAsia="en-US"/>
        </w:rPr>
        <w:t>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201</w:t>
      </w:r>
      <w:r w:rsidR="00887BCF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0A52DF">
        <w:rPr>
          <w:rFonts w:ascii="Times New Roman" w:eastAsia="Calibri" w:hAnsi="Times New Roman"/>
          <w:sz w:val="28"/>
          <w:szCs w:val="28"/>
          <w:lang w:eastAsia="en-US"/>
        </w:rPr>
        <w:t xml:space="preserve"> и </w:t>
      </w:r>
      <w:r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887BCF">
        <w:rPr>
          <w:rFonts w:ascii="Times New Roman" w:eastAsia="Calibri" w:hAnsi="Times New Roman"/>
          <w:sz w:val="28"/>
          <w:szCs w:val="28"/>
          <w:lang w:eastAsia="en-US"/>
        </w:rPr>
        <w:t>19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годах</w:t>
      </w:r>
      <w:r w:rsidR="00887BCF">
        <w:rPr>
          <w:rFonts w:ascii="Times New Roman" w:eastAsia="Calibri" w:hAnsi="Times New Roman"/>
          <w:sz w:val="28"/>
          <w:szCs w:val="28"/>
          <w:lang w:eastAsia="en-US"/>
        </w:rPr>
        <w:t>, что свидетельствует о том, что муниципалитетами не приняты меры по проведению анализа собственной муниципальной нормативной правовой базы, инвентаризац</w:t>
      </w:r>
      <w:r w:rsidR="000A52DF">
        <w:rPr>
          <w:rFonts w:ascii="Times New Roman" w:eastAsia="Calibri" w:hAnsi="Times New Roman"/>
          <w:sz w:val="28"/>
          <w:szCs w:val="28"/>
          <w:lang w:eastAsia="en-US"/>
        </w:rPr>
        <w:t>ии муниципального имущества без </w:t>
      </w:r>
      <w:r w:rsidR="00887BCF">
        <w:rPr>
          <w:rFonts w:ascii="Times New Roman" w:eastAsia="Calibri" w:hAnsi="Times New Roman"/>
          <w:sz w:val="28"/>
          <w:szCs w:val="28"/>
          <w:lang w:eastAsia="en-US"/>
        </w:rPr>
        <w:t>формального подхода, усиления внутреннего муниципального финансового контроля за эффективным и рациона</w:t>
      </w:r>
      <w:r w:rsidR="000A52DF">
        <w:rPr>
          <w:rFonts w:ascii="Times New Roman" w:eastAsia="Calibri" w:hAnsi="Times New Roman"/>
          <w:sz w:val="28"/>
          <w:szCs w:val="28"/>
          <w:lang w:eastAsia="en-US"/>
        </w:rPr>
        <w:t>льным использованием имущества.</w:t>
      </w:r>
    </w:p>
    <w:p w:rsidR="00194DFC" w:rsidRDefault="00887BCF" w:rsidP="00194DF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Отчет</w:t>
      </w:r>
      <w:r w:rsidR="00CF0573">
        <w:rPr>
          <w:rFonts w:ascii="Times New Roman" w:eastAsia="Calibri" w:hAnsi="Times New Roman"/>
          <w:sz w:val="28"/>
          <w:szCs w:val="28"/>
          <w:lang w:eastAsia="en-US"/>
        </w:rPr>
        <w:t>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 результатах проверки ежего</w:t>
      </w:r>
      <w:r w:rsidR="000A52DF">
        <w:rPr>
          <w:rFonts w:ascii="Times New Roman" w:eastAsia="Calibri" w:hAnsi="Times New Roman"/>
          <w:sz w:val="28"/>
          <w:szCs w:val="28"/>
          <w:lang w:eastAsia="en-US"/>
        </w:rPr>
        <w:t>дно направляются поселениям для </w:t>
      </w:r>
      <w:r>
        <w:rPr>
          <w:rFonts w:ascii="Times New Roman" w:eastAsia="Calibri" w:hAnsi="Times New Roman"/>
          <w:sz w:val="28"/>
          <w:szCs w:val="28"/>
          <w:lang w:eastAsia="en-US"/>
        </w:rPr>
        <w:t>информации.</w:t>
      </w:r>
    </w:p>
    <w:p w:rsidR="002A4E60" w:rsidRPr="00B07C5A" w:rsidRDefault="00887BCF" w:rsidP="00887B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Всего выявлено 36 нарушений на общую сумму 6</w:t>
      </w:r>
      <w:r w:rsidR="000A52DF">
        <w:rPr>
          <w:rFonts w:ascii="Times New Roman" w:eastAsia="Calibri" w:hAnsi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930,8 тыс. рублей. </w:t>
      </w:r>
    </w:p>
    <w:p w:rsidR="002D2C29" w:rsidRDefault="002D2C29" w:rsidP="002D2C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контрольных мероприятий были составлены и подписаны акты проверок, в адрес глав муниципальных образований направлены представления об устранении выявленных нарушений. </w:t>
      </w:r>
    </w:p>
    <w:p w:rsidR="00CD21C2" w:rsidRDefault="00887BCF" w:rsidP="002D2C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Мари</w:t>
      </w:r>
      <w:r w:rsidR="0098259C">
        <w:rPr>
          <w:rFonts w:ascii="Times New Roman" w:hAnsi="Times New Roman"/>
          <w:sz w:val="28"/>
          <w:szCs w:val="28"/>
        </w:rPr>
        <w:t>-М</w:t>
      </w:r>
      <w:r>
        <w:rPr>
          <w:rFonts w:ascii="Times New Roman" w:hAnsi="Times New Roman"/>
          <w:sz w:val="28"/>
          <w:szCs w:val="28"/>
        </w:rPr>
        <w:t>алмыжским</w:t>
      </w:r>
      <w:r w:rsidR="002D2C29">
        <w:rPr>
          <w:rFonts w:ascii="Times New Roman" w:hAnsi="Times New Roman"/>
          <w:sz w:val="28"/>
          <w:szCs w:val="28"/>
        </w:rPr>
        <w:t xml:space="preserve"> поселением в настоящее время нарушения </w:t>
      </w:r>
      <w:r w:rsidR="00ED6ABD">
        <w:rPr>
          <w:rFonts w:ascii="Times New Roman" w:hAnsi="Times New Roman"/>
          <w:sz w:val="28"/>
          <w:szCs w:val="28"/>
        </w:rPr>
        <w:t xml:space="preserve">устранены </w:t>
      </w:r>
      <w:r w:rsidR="002D2C29">
        <w:rPr>
          <w:rFonts w:ascii="Times New Roman" w:hAnsi="Times New Roman"/>
          <w:sz w:val="28"/>
          <w:szCs w:val="28"/>
        </w:rPr>
        <w:t>п</w:t>
      </w:r>
      <w:r w:rsidR="00ED6ABD">
        <w:rPr>
          <w:rFonts w:ascii="Times New Roman" w:hAnsi="Times New Roman"/>
          <w:sz w:val="28"/>
          <w:szCs w:val="28"/>
        </w:rPr>
        <w:t xml:space="preserve">рактически </w:t>
      </w:r>
      <w:r w:rsidR="002D2C29">
        <w:rPr>
          <w:rFonts w:ascii="Times New Roman" w:hAnsi="Times New Roman"/>
          <w:sz w:val="28"/>
          <w:szCs w:val="28"/>
        </w:rPr>
        <w:t>в 100</w:t>
      </w:r>
      <w:r w:rsidR="000A52DF">
        <w:rPr>
          <w:rFonts w:ascii="Times New Roman" w:hAnsi="Times New Roman"/>
          <w:sz w:val="28"/>
          <w:szCs w:val="28"/>
        </w:rPr>
        <w:t> </w:t>
      </w:r>
      <w:r w:rsidR="002D2C29">
        <w:rPr>
          <w:rFonts w:ascii="Times New Roman" w:hAnsi="Times New Roman"/>
          <w:sz w:val="28"/>
          <w:szCs w:val="28"/>
        </w:rPr>
        <w:t>% размере</w:t>
      </w:r>
      <w:r w:rsidR="00CD21C2">
        <w:rPr>
          <w:rFonts w:ascii="Times New Roman" w:hAnsi="Times New Roman"/>
          <w:sz w:val="28"/>
          <w:szCs w:val="28"/>
        </w:rPr>
        <w:t xml:space="preserve">, </w:t>
      </w:r>
      <w:r w:rsidR="00ED6ABD">
        <w:rPr>
          <w:rFonts w:ascii="Times New Roman" w:hAnsi="Times New Roman"/>
          <w:sz w:val="28"/>
          <w:szCs w:val="28"/>
        </w:rPr>
        <w:t>Савальское</w:t>
      </w:r>
      <w:r w:rsidR="00CD21C2">
        <w:rPr>
          <w:rFonts w:ascii="Times New Roman" w:hAnsi="Times New Roman"/>
          <w:sz w:val="28"/>
          <w:szCs w:val="28"/>
        </w:rPr>
        <w:t xml:space="preserve"> поселение отчиталось лишь частично.</w:t>
      </w:r>
    </w:p>
    <w:p w:rsidR="00CD21C2" w:rsidRDefault="00CD21C2" w:rsidP="002D2C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дисциплинарной ответственности в виде замечания привлечено </w:t>
      </w:r>
      <w:r w:rsidR="00ED6ABD">
        <w:rPr>
          <w:rFonts w:ascii="Times New Roman" w:hAnsi="Times New Roman"/>
          <w:sz w:val="28"/>
          <w:szCs w:val="28"/>
        </w:rPr>
        <w:t>3</w:t>
      </w:r>
      <w:r w:rsidR="00C57B83">
        <w:rPr>
          <w:rFonts w:ascii="Times New Roman" w:hAnsi="Times New Roman"/>
          <w:sz w:val="28"/>
          <w:szCs w:val="28"/>
        </w:rPr>
        <w:t> должностных лица.</w:t>
      </w:r>
    </w:p>
    <w:p w:rsidR="00CD21C2" w:rsidRDefault="00CD21C2" w:rsidP="00CD21C2">
      <w:pPr>
        <w:pStyle w:val="ae"/>
        <w:ind w:firstLine="709"/>
        <w:rPr>
          <w:szCs w:val="28"/>
        </w:rPr>
      </w:pPr>
      <w:r>
        <w:rPr>
          <w:szCs w:val="28"/>
        </w:rPr>
        <w:t>Отчет о проведенных контрольных мероприятиях был озвучен перед Советом Думы и на очередном заседании районной Думы, направлен главе Малмыжского района, прокуратуре</w:t>
      </w:r>
      <w:r w:rsidR="00C57B83">
        <w:rPr>
          <w:szCs w:val="28"/>
        </w:rPr>
        <w:t xml:space="preserve"> Малмыжского района, а также 18 </w:t>
      </w:r>
      <w:r>
        <w:rPr>
          <w:szCs w:val="28"/>
        </w:rPr>
        <w:t>муниципальным образованиям Малмыжс</w:t>
      </w:r>
      <w:r w:rsidR="00C57B83">
        <w:rPr>
          <w:szCs w:val="28"/>
        </w:rPr>
        <w:t>кого района для принятия мер по </w:t>
      </w:r>
      <w:r>
        <w:rPr>
          <w:szCs w:val="28"/>
        </w:rPr>
        <w:t>выявлению в рамках внутреннего финансового контроля указанных недостатков и их своевременного устранения перед составлением годового бухгалтерского отчета за 20</w:t>
      </w:r>
      <w:r w:rsidR="00ED6ABD">
        <w:rPr>
          <w:szCs w:val="28"/>
        </w:rPr>
        <w:t>20</w:t>
      </w:r>
      <w:r>
        <w:rPr>
          <w:szCs w:val="28"/>
        </w:rPr>
        <w:t xml:space="preserve"> год.</w:t>
      </w:r>
    </w:p>
    <w:p w:rsidR="00CD21C2" w:rsidRDefault="00CD21C2" w:rsidP="002D2C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D58" w:rsidRPr="00B26264" w:rsidRDefault="00A43D58" w:rsidP="00F33CA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6264">
        <w:rPr>
          <w:rFonts w:ascii="Times New Roman" w:hAnsi="Times New Roman"/>
          <w:b/>
          <w:sz w:val="28"/>
          <w:szCs w:val="28"/>
        </w:rPr>
        <w:t>Контроль расходов на заку</w:t>
      </w:r>
      <w:r w:rsidR="00C57B83">
        <w:rPr>
          <w:rFonts w:ascii="Times New Roman" w:hAnsi="Times New Roman"/>
          <w:b/>
          <w:sz w:val="28"/>
          <w:szCs w:val="28"/>
        </w:rPr>
        <w:t>пку товаров, выполнение работ и </w:t>
      </w:r>
      <w:r w:rsidRPr="00B26264">
        <w:rPr>
          <w:rFonts w:ascii="Times New Roman" w:hAnsi="Times New Roman"/>
          <w:b/>
          <w:sz w:val="28"/>
          <w:szCs w:val="28"/>
        </w:rPr>
        <w:t>оказание услуг для муниципальных нужд</w:t>
      </w:r>
    </w:p>
    <w:p w:rsidR="003866A8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6264">
        <w:rPr>
          <w:rFonts w:ascii="Times New Roman" w:hAnsi="Times New Roman"/>
          <w:sz w:val="28"/>
          <w:szCs w:val="28"/>
        </w:rPr>
        <w:t>В ходе</w:t>
      </w:r>
      <w:r>
        <w:rPr>
          <w:rFonts w:ascii="Times New Roman" w:hAnsi="Times New Roman"/>
          <w:sz w:val="28"/>
          <w:szCs w:val="28"/>
        </w:rPr>
        <w:t xml:space="preserve"> проведения внешней проверки годовых отчетов за 20</w:t>
      </w:r>
      <w:r w:rsidR="00ED6ABD">
        <w:rPr>
          <w:rFonts w:ascii="Times New Roman" w:hAnsi="Times New Roman"/>
          <w:sz w:val="28"/>
          <w:szCs w:val="28"/>
        </w:rPr>
        <w:t>20</w:t>
      </w:r>
      <w:r w:rsidR="00C57B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год, </w:t>
      </w:r>
      <w:r w:rsidRPr="00B26264">
        <w:rPr>
          <w:rFonts w:ascii="Times New Roman" w:hAnsi="Times New Roman"/>
          <w:sz w:val="28"/>
          <w:szCs w:val="28"/>
        </w:rPr>
        <w:t xml:space="preserve">контрольных </w:t>
      </w:r>
      <w:r>
        <w:rPr>
          <w:rFonts w:ascii="Times New Roman" w:hAnsi="Times New Roman"/>
          <w:sz w:val="28"/>
          <w:szCs w:val="28"/>
        </w:rPr>
        <w:t xml:space="preserve">и экспертно-аналитических </w:t>
      </w:r>
      <w:r w:rsidRPr="00B26264">
        <w:rPr>
          <w:rFonts w:ascii="Times New Roman" w:hAnsi="Times New Roman"/>
          <w:sz w:val="28"/>
          <w:szCs w:val="28"/>
        </w:rPr>
        <w:t>мероприятий, проведенных контрольно-счетной комиссией Малмыжс</w:t>
      </w:r>
      <w:r w:rsidR="00C57B83">
        <w:rPr>
          <w:rFonts w:ascii="Times New Roman" w:hAnsi="Times New Roman"/>
          <w:sz w:val="28"/>
          <w:szCs w:val="28"/>
        </w:rPr>
        <w:t>кого района, проводился аудит в </w:t>
      </w:r>
      <w:r w:rsidRPr="00B26264">
        <w:rPr>
          <w:rFonts w:ascii="Times New Roman" w:hAnsi="Times New Roman"/>
          <w:sz w:val="28"/>
          <w:szCs w:val="28"/>
        </w:rPr>
        <w:t>сфере закупок в соответствии с Федеральным законом от 05.04.2013 №</w:t>
      </w:r>
      <w:r w:rsidR="00C57B83">
        <w:rPr>
          <w:rFonts w:ascii="Times New Roman" w:hAnsi="Times New Roman"/>
          <w:sz w:val="28"/>
          <w:szCs w:val="28"/>
        </w:rPr>
        <w:t> </w:t>
      </w:r>
      <w:r w:rsidRPr="00B26264">
        <w:rPr>
          <w:rFonts w:ascii="Times New Roman" w:hAnsi="Times New Roman"/>
          <w:sz w:val="28"/>
          <w:szCs w:val="28"/>
        </w:rPr>
        <w:t>44-ФЗ «О контрактной системе в сфере за</w:t>
      </w:r>
      <w:r w:rsidR="00C57B83">
        <w:rPr>
          <w:rFonts w:ascii="Times New Roman" w:hAnsi="Times New Roman"/>
          <w:sz w:val="28"/>
          <w:szCs w:val="28"/>
        </w:rPr>
        <w:t>купок товаров, работ, услуг для </w:t>
      </w:r>
      <w:r w:rsidRPr="00B26264">
        <w:rPr>
          <w:rFonts w:ascii="Times New Roman" w:hAnsi="Times New Roman"/>
          <w:sz w:val="28"/>
          <w:szCs w:val="28"/>
        </w:rPr>
        <w:t>обеспечения государс</w:t>
      </w:r>
      <w:r w:rsidR="00C57B83">
        <w:rPr>
          <w:rFonts w:ascii="Times New Roman" w:hAnsi="Times New Roman"/>
          <w:sz w:val="28"/>
          <w:szCs w:val="28"/>
        </w:rPr>
        <w:t>твенных и муниципальных нужд» у </w:t>
      </w:r>
      <w:r>
        <w:rPr>
          <w:rFonts w:ascii="Times New Roman" w:hAnsi="Times New Roman"/>
          <w:sz w:val="28"/>
          <w:szCs w:val="28"/>
        </w:rPr>
        <w:t>2</w:t>
      </w:r>
      <w:r w:rsidR="00ED6ABD">
        <w:rPr>
          <w:rFonts w:ascii="Times New Roman" w:hAnsi="Times New Roman"/>
          <w:sz w:val="28"/>
          <w:szCs w:val="28"/>
        </w:rPr>
        <w:t>0</w:t>
      </w:r>
      <w:r w:rsidR="00C57B83">
        <w:rPr>
          <w:rFonts w:ascii="Times New Roman" w:hAnsi="Times New Roman"/>
          <w:sz w:val="28"/>
          <w:szCs w:val="28"/>
        </w:rPr>
        <w:t> </w:t>
      </w:r>
      <w:r w:rsidRPr="00B26264">
        <w:rPr>
          <w:rFonts w:ascii="Times New Roman" w:hAnsi="Times New Roman"/>
          <w:sz w:val="28"/>
          <w:szCs w:val="28"/>
        </w:rPr>
        <w:t>муниципальных заказчиков</w:t>
      </w:r>
      <w:r w:rsidR="00ED6ABD">
        <w:rPr>
          <w:rFonts w:ascii="Times New Roman" w:hAnsi="Times New Roman"/>
          <w:sz w:val="28"/>
          <w:szCs w:val="28"/>
        </w:rPr>
        <w:t>, а также опосредованно в учреждениях образования (школы и детские сады)</w:t>
      </w:r>
      <w:r w:rsidR="00444946">
        <w:rPr>
          <w:rFonts w:ascii="Times New Roman" w:hAnsi="Times New Roman"/>
          <w:sz w:val="28"/>
          <w:szCs w:val="28"/>
        </w:rPr>
        <w:t xml:space="preserve"> во время проведения внешней проверки годовой отчетности ГРБС – Управления образования</w:t>
      </w:r>
      <w:r w:rsidR="00C57B83">
        <w:rPr>
          <w:rFonts w:ascii="Times New Roman" w:hAnsi="Times New Roman"/>
          <w:sz w:val="28"/>
          <w:szCs w:val="28"/>
        </w:rPr>
        <w:t>.</w:t>
      </w:r>
    </w:p>
    <w:p w:rsidR="003866A8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 123 </w:t>
      </w:r>
      <w:r w:rsidR="00C57B83">
        <w:rPr>
          <w:rFonts w:ascii="Times New Roman" w:hAnsi="Times New Roman"/>
          <w:sz w:val="28"/>
          <w:szCs w:val="28"/>
        </w:rPr>
        <w:t>нарушения</w:t>
      </w:r>
      <w:r w:rsidRPr="00B26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</w:t>
      </w:r>
      <w:r w:rsidRPr="00B26264">
        <w:rPr>
          <w:rFonts w:ascii="Times New Roman" w:hAnsi="Times New Roman"/>
          <w:sz w:val="28"/>
          <w:szCs w:val="28"/>
        </w:rPr>
        <w:t>сумм</w:t>
      </w:r>
      <w:r>
        <w:rPr>
          <w:rFonts w:ascii="Times New Roman" w:hAnsi="Times New Roman"/>
          <w:sz w:val="28"/>
          <w:szCs w:val="28"/>
        </w:rPr>
        <w:t>ового выражения,</w:t>
      </w:r>
      <w:r w:rsidR="0098259C">
        <w:rPr>
          <w:rFonts w:ascii="Times New Roman" w:hAnsi="Times New Roman"/>
          <w:sz w:val="28"/>
          <w:szCs w:val="28"/>
        </w:rPr>
        <w:t xml:space="preserve">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98259C" w:rsidRDefault="0098259C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закупки осуществлялись без назначения ответственного должностного лица, что повлекло нарушения, имеющие признаки ад</w:t>
      </w:r>
      <w:r w:rsidR="00C57B83">
        <w:rPr>
          <w:rFonts w:ascii="Times New Roman" w:hAnsi="Times New Roman"/>
          <w:sz w:val="28"/>
          <w:szCs w:val="28"/>
        </w:rPr>
        <w:t>министративного правонарушения,</w:t>
      </w:r>
    </w:p>
    <w:p w:rsidR="003866A8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при утверждении и ведении плана-графика,</w:t>
      </w:r>
    </w:p>
    <w:p w:rsidR="003866A8" w:rsidRDefault="003866A8" w:rsidP="003866A8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264">
        <w:rPr>
          <w:rFonts w:ascii="Times New Roman" w:hAnsi="Times New Roman"/>
          <w:sz w:val="28"/>
          <w:szCs w:val="28"/>
        </w:rPr>
        <w:t>нарушение требований к содержанию документации по закупкам,</w:t>
      </w:r>
    </w:p>
    <w:p w:rsidR="0064317C" w:rsidRDefault="003866A8" w:rsidP="003866A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264">
        <w:rPr>
          <w:rFonts w:ascii="Times New Roman" w:hAnsi="Times New Roman"/>
          <w:sz w:val="28"/>
          <w:szCs w:val="28"/>
        </w:rPr>
        <w:t>несоблюдение сроков исполнения муниципальных контрактов (договоров), приемк</w:t>
      </w:r>
      <w:r w:rsidR="0064317C">
        <w:rPr>
          <w:rFonts w:ascii="Times New Roman" w:hAnsi="Times New Roman"/>
          <w:sz w:val="28"/>
          <w:szCs w:val="28"/>
        </w:rPr>
        <w:t>а</w:t>
      </w:r>
      <w:r w:rsidRPr="00B26264">
        <w:rPr>
          <w:rFonts w:ascii="Times New Roman" w:hAnsi="Times New Roman"/>
          <w:sz w:val="28"/>
          <w:szCs w:val="28"/>
        </w:rPr>
        <w:t xml:space="preserve"> некачественных </w:t>
      </w:r>
      <w:r w:rsidR="0064317C">
        <w:rPr>
          <w:rFonts w:ascii="Times New Roman" w:hAnsi="Times New Roman"/>
          <w:sz w:val="28"/>
          <w:szCs w:val="28"/>
        </w:rPr>
        <w:t xml:space="preserve">или невыполненных фактически </w:t>
      </w:r>
      <w:r w:rsidRPr="00B26264">
        <w:rPr>
          <w:rFonts w:ascii="Times New Roman" w:hAnsi="Times New Roman"/>
          <w:sz w:val="28"/>
          <w:szCs w:val="28"/>
        </w:rPr>
        <w:t>работ,</w:t>
      </w:r>
      <w:r w:rsidR="00C57B83">
        <w:rPr>
          <w:rFonts w:ascii="Times New Roman" w:hAnsi="Times New Roman"/>
          <w:sz w:val="28"/>
          <w:szCs w:val="28"/>
        </w:rPr>
        <w:t xml:space="preserve"> </w:t>
      </w:r>
      <w:r w:rsidR="00CF0573">
        <w:rPr>
          <w:rFonts w:ascii="Times New Roman" w:hAnsi="Times New Roman"/>
          <w:sz w:val="28"/>
          <w:szCs w:val="28"/>
        </w:rPr>
        <w:t>непредставление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4317C">
        <w:rPr>
          <w:rFonts w:ascii="Times New Roman" w:hAnsi="Times New Roman"/>
          <w:sz w:val="28"/>
          <w:szCs w:val="28"/>
        </w:rPr>
        <w:t>Исполнителями</w:t>
      </w:r>
      <w:r>
        <w:rPr>
          <w:rFonts w:ascii="Times New Roman" w:hAnsi="Times New Roman"/>
          <w:sz w:val="28"/>
          <w:szCs w:val="28"/>
        </w:rPr>
        <w:t xml:space="preserve"> необходимой исполнительской документации, предусмотренной контрактами,</w:t>
      </w:r>
      <w:r w:rsidRPr="00B26264">
        <w:rPr>
          <w:rFonts w:ascii="Times New Roman" w:hAnsi="Times New Roman"/>
          <w:sz w:val="28"/>
          <w:szCs w:val="28"/>
        </w:rPr>
        <w:t xml:space="preserve"> нарушение </w:t>
      </w:r>
      <w:r>
        <w:rPr>
          <w:rFonts w:ascii="Times New Roman" w:hAnsi="Times New Roman"/>
          <w:sz w:val="28"/>
          <w:szCs w:val="28"/>
        </w:rPr>
        <w:t xml:space="preserve">Заказчиками </w:t>
      </w:r>
      <w:r w:rsidRPr="00B26264">
        <w:rPr>
          <w:rFonts w:ascii="Times New Roman" w:hAnsi="Times New Roman"/>
          <w:sz w:val="28"/>
          <w:szCs w:val="28"/>
        </w:rPr>
        <w:t>сроков оп</w:t>
      </w:r>
      <w:r w:rsidR="00C57B83">
        <w:rPr>
          <w:rFonts w:ascii="Times New Roman" w:hAnsi="Times New Roman"/>
          <w:sz w:val="28"/>
          <w:szCs w:val="28"/>
        </w:rPr>
        <w:t>латы товаров, работ и услуг, не</w:t>
      </w:r>
      <w:r w:rsidRPr="00B26264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мер по исполнению П</w:t>
      </w:r>
      <w:r w:rsidRPr="00B26264">
        <w:rPr>
          <w:rFonts w:ascii="Times New Roman" w:hAnsi="Times New Roman"/>
          <w:sz w:val="28"/>
          <w:szCs w:val="28"/>
        </w:rPr>
        <w:t>одрядчиками гарантийных обязательств</w:t>
      </w:r>
      <w:r w:rsidR="0064317C">
        <w:rPr>
          <w:rFonts w:ascii="Times New Roman" w:hAnsi="Times New Roman"/>
          <w:sz w:val="28"/>
          <w:szCs w:val="28"/>
        </w:rPr>
        <w:t>,</w:t>
      </w:r>
    </w:p>
    <w:p w:rsidR="003866A8" w:rsidRPr="00B26264" w:rsidRDefault="0064317C" w:rsidP="003866A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нарушения при подготовке и </w:t>
      </w:r>
      <w:r w:rsidR="00C57B83">
        <w:rPr>
          <w:rFonts w:ascii="Times New Roman" w:hAnsi="Times New Roman"/>
          <w:sz w:val="28"/>
          <w:szCs w:val="28"/>
        </w:rPr>
        <w:t>размещении в ЕИС документации о </w:t>
      </w:r>
      <w:r>
        <w:rPr>
          <w:rFonts w:ascii="Times New Roman" w:hAnsi="Times New Roman"/>
          <w:sz w:val="28"/>
          <w:szCs w:val="28"/>
        </w:rPr>
        <w:t>закупках – заключение контракта, приемка товаров (работ, услуг), оплата выполненных работ</w:t>
      </w:r>
      <w:r w:rsidR="003866A8" w:rsidRPr="00B26264">
        <w:rPr>
          <w:rFonts w:ascii="Times New Roman" w:hAnsi="Times New Roman"/>
          <w:sz w:val="28"/>
          <w:szCs w:val="28"/>
        </w:rPr>
        <w:t>.</w:t>
      </w:r>
    </w:p>
    <w:p w:rsidR="00C57B83" w:rsidRDefault="003866A8" w:rsidP="005E0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6264">
        <w:rPr>
          <w:rFonts w:ascii="Times New Roman" w:hAnsi="Times New Roman"/>
          <w:sz w:val="28"/>
          <w:szCs w:val="28"/>
        </w:rPr>
        <w:t xml:space="preserve">Вместе с тем, </w:t>
      </w:r>
      <w:r>
        <w:rPr>
          <w:rFonts w:ascii="Times New Roman" w:hAnsi="Times New Roman"/>
          <w:sz w:val="28"/>
          <w:szCs w:val="28"/>
        </w:rPr>
        <w:t>необходимо</w:t>
      </w:r>
      <w:r w:rsidRPr="00B26264">
        <w:rPr>
          <w:rFonts w:ascii="Times New Roman" w:hAnsi="Times New Roman"/>
          <w:sz w:val="28"/>
          <w:szCs w:val="28"/>
        </w:rPr>
        <w:t xml:space="preserve"> отметить</w:t>
      </w:r>
      <w:r w:rsidR="00C57B83">
        <w:rPr>
          <w:rFonts w:ascii="Times New Roman" w:hAnsi="Times New Roman"/>
          <w:sz w:val="28"/>
          <w:szCs w:val="28"/>
        </w:rPr>
        <w:t xml:space="preserve"> и положительный опыт.</w:t>
      </w:r>
    </w:p>
    <w:p w:rsidR="005E01ED" w:rsidRDefault="0064317C" w:rsidP="005E01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Малмыжское городское поселение</w:t>
      </w:r>
      <w:r w:rsidR="003866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участвующее в проектах с финансированием за счет средств областного бюджета, наработало определенный опыт в закупках, осуществляемых конкурентными способами, тем самым улучшило качество приемки выполняемых работ, усилило </w:t>
      </w:r>
      <w:r>
        <w:rPr>
          <w:rFonts w:ascii="Times New Roman" w:hAnsi="Times New Roman"/>
          <w:sz w:val="28"/>
          <w:szCs w:val="28"/>
        </w:rPr>
        <w:lastRenderedPageBreak/>
        <w:t xml:space="preserve">претензионную работу, </w:t>
      </w:r>
      <w:r w:rsidR="005E01ED">
        <w:rPr>
          <w:rFonts w:ascii="Times New Roman" w:hAnsi="Times New Roman"/>
          <w:sz w:val="28"/>
          <w:szCs w:val="28"/>
        </w:rPr>
        <w:t>требует устранение недостатков работ в период гарантийного срока эксплуа</w:t>
      </w:r>
      <w:r w:rsidR="00C57B83">
        <w:rPr>
          <w:rFonts w:ascii="Times New Roman" w:hAnsi="Times New Roman"/>
          <w:sz w:val="28"/>
          <w:szCs w:val="28"/>
        </w:rPr>
        <w:t>тации. Необходимо отметить, что </w:t>
      </w:r>
      <w:r w:rsidR="005E01ED">
        <w:rPr>
          <w:rFonts w:ascii="Times New Roman" w:hAnsi="Times New Roman"/>
          <w:sz w:val="28"/>
          <w:szCs w:val="28"/>
        </w:rPr>
        <w:t>в</w:t>
      </w:r>
      <w:r w:rsidR="00C57B83">
        <w:rPr>
          <w:rFonts w:ascii="Times New Roman" w:hAnsi="Times New Roman"/>
          <w:sz w:val="28"/>
          <w:szCs w:val="28"/>
        </w:rPr>
        <w:t> </w:t>
      </w:r>
      <w:r w:rsidR="005E01ED">
        <w:rPr>
          <w:rFonts w:ascii="Times New Roman" w:hAnsi="Times New Roman"/>
          <w:sz w:val="28"/>
          <w:szCs w:val="28"/>
        </w:rPr>
        <w:t>муниципалитете за счет проведения торгов достигается</w:t>
      </w:r>
      <w:r w:rsidR="003866A8">
        <w:rPr>
          <w:rFonts w:ascii="Times New Roman" w:hAnsi="Times New Roman"/>
          <w:sz w:val="28"/>
          <w:szCs w:val="28"/>
        </w:rPr>
        <w:t xml:space="preserve"> </w:t>
      </w:r>
      <w:r w:rsidR="003866A8" w:rsidRPr="00B26264">
        <w:rPr>
          <w:rFonts w:ascii="Times New Roman" w:hAnsi="Times New Roman"/>
          <w:sz w:val="28"/>
          <w:szCs w:val="28"/>
        </w:rPr>
        <w:t>значительная экономия бюджетных средст</w:t>
      </w:r>
      <w:r w:rsidR="003866A8">
        <w:rPr>
          <w:rFonts w:ascii="Times New Roman" w:hAnsi="Times New Roman"/>
          <w:sz w:val="28"/>
          <w:szCs w:val="28"/>
        </w:rPr>
        <w:t>в</w:t>
      </w:r>
      <w:r w:rsidR="005E01ED">
        <w:rPr>
          <w:rFonts w:ascii="Times New Roman" w:hAnsi="Times New Roman"/>
          <w:sz w:val="28"/>
          <w:szCs w:val="28"/>
        </w:rPr>
        <w:t>.</w:t>
      </w:r>
    </w:p>
    <w:p w:rsidR="003866A8" w:rsidRDefault="005E01ED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</w:t>
      </w:r>
      <w:r w:rsidR="003866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</w:t>
      </w:r>
      <w:r w:rsidR="00C57B83">
        <w:rPr>
          <w:rFonts w:ascii="Times New Roman" w:hAnsi="Times New Roman"/>
          <w:sz w:val="28"/>
          <w:szCs w:val="28"/>
        </w:rPr>
        <w:t>-счетной комиссии направлена на </w:t>
      </w:r>
      <w:r>
        <w:rPr>
          <w:rFonts w:ascii="Times New Roman" w:hAnsi="Times New Roman"/>
          <w:sz w:val="28"/>
          <w:szCs w:val="28"/>
        </w:rPr>
        <w:t>предупреждение нарушений в данной сфере, а также на выявление некачественно выполненных работ, мошеннических действий в части приемки работ (товаров, услуг) не соответствующих муниципальному контракту, либо фактически не выполненных, на обеспечение претензионной работы и т.д. Работа в</w:t>
      </w:r>
      <w:r w:rsidR="003866A8">
        <w:rPr>
          <w:rFonts w:ascii="Times New Roman" w:hAnsi="Times New Roman"/>
          <w:sz w:val="28"/>
          <w:szCs w:val="28"/>
        </w:rPr>
        <w:t xml:space="preserve"> данном направлении будет продолжена</w:t>
      </w:r>
      <w:r w:rsidR="00C57B83">
        <w:rPr>
          <w:rFonts w:ascii="Times New Roman" w:hAnsi="Times New Roman"/>
          <w:sz w:val="28"/>
          <w:szCs w:val="28"/>
        </w:rPr>
        <w:t xml:space="preserve"> и в </w:t>
      </w:r>
      <w:r>
        <w:rPr>
          <w:rFonts w:ascii="Times New Roman" w:hAnsi="Times New Roman"/>
          <w:sz w:val="28"/>
          <w:szCs w:val="28"/>
        </w:rPr>
        <w:t>последующие годы</w:t>
      </w:r>
      <w:r w:rsidR="003866A8">
        <w:rPr>
          <w:rFonts w:ascii="Times New Roman" w:hAnsi="Times New Roman"/>
          <w:sz w:val="28"/>
          <w:szCs w:val="28"/>
        </w:rPr>
        <w:t>.</w:t>
      </w:r>
    </w:p>
    <w:p w:rsidR="00183DC3" w:rsidRPr="00B26264" w:rsidRDefault="00183DC3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F93" w:rsidRPr="00F33CAD" w:rsidRDefault="00072EB5" w:rsidP="00F33CA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 xml:space="preserve">Взаимодействие с прокуратурой </w:t>
      </w:r>
      <w:r w:rsidR="00D90DB0">
        <w:rPr>
          <w:rFonts w:ascii="Times New Roman" w:hAnsi="Times New Roman"/>
          <w:b/>
          <w:sz w:val="28"/>
          <w:szCs w:val="28"/>
        </w:rPr>
        <w:t>Малмыжского района</w:t>
      </w:r>
    </w:p>
    <w:p w:rsidR="003866A8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В прокуратуру Малмыжского района в 20</w:t>
      </w:r>
      <w:r w:rsidR="005E01ED">
        <w:rPr>
          <w:rFonts w:ascii="Times New Roman" w:hAnsi="Times New Roman"/>
          <w:sz w:val="28"/>
          <w:szCs w:val="28"/>
        </w:rPr>
        <w:t>20</w:t>
      </w:r>
      <w:r w:rsidRPr="00F33CAD">
        <w:rPr>
          <w:rFonts w:ascii="Times New Roman" w:hAnsi="Times New Roman"/>
          <w:sz w:val="28"/>
          <w:szCs w:val="28"/>
        </w:rPr>
        <w:t xml:space="preserve"> году направлены материалы </w:t>
      </w:r>
      <w:r>
        <w:rPr>
          <w:rFonts w:ascii="Times New Roman" w:hAnsi="Times New Roman"/>
          <w:sz w:val="28"/>
          <w:szCs w:val="28"/>
        </w:rPr>
        <w:t>3</w:t>
      </w:r>
      <w:r w:rsidRPr="00B26264">
        <w:rPr>
          <w:rFonts w:ascii="Times New Roman" w:hAnsi="Times New Roman"/>
          <w:sz w:val="28"/>
          <w:szCs w:val="28"/>
        </w:rPr>
        <w:t xml:space="preserve"> контрольных мероприятий </w:t>
      </w:r>
      <w:r>
        <w:rPr>
          <w:rFonts w:ascii="Times New Roman" w:hAnsi="Times New Roman"/>
          <w:sz w:val="28"/>
          <w:szCs w:val="28"/>
        </w:rPr>
        <w:t xml:space="preserve">и </w:t>
      </w:r>
      <w:r w:rsidR="005E01ED">
        <w:rPr>
          <w:rFonts w:ascii="Times New Roman" w:hAnsi="Times New Roman"/>
          <w:sz w:val="28"/>
          <w:szCs w:val="28"/>
        </w:rPr>
        <w:t>3</w:t>
      </w:r>
      <w:r w:rsidR="00C57B83">
        <w:rPr>
          <w:rFonts w:ascii="Times New Roman" w:hAnsi="Times New Roman"/>
          <w:sz w:val="28"/>
          <w:szCs w:val="28"/>
        </w:rPr>
        <w:t xml:space="preserve"> экспертно-аналитических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264">
        <w:rPr>
          <w:rFonts w:ascii="Times New Roman" w:hAnsi="Times New Roman"/>
          <w:sz w:val="28"/>
          <w:szCs w:val="28"/>
        </w:rPr>
        <w:t>для рассмотрения и принятия мер прокурорского реагирования.</w:t>
      </w:r>
    </w:p>
    <w:p w:rsidR="00183DC3" w:rsidRPr="00B26264" w:rsidRDefault="00183DC3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619" w:rsidRPr="00F33CAD" w:rsidRDefault="00662619" w:rsidP="00F33CA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CAD">
        <w:rPr>
          <w:rFonts w:ascii="Times New Roman" w:hAnsi="Times New Roman"/>
          <w:b/>
          <w:sz w:val="28"/>
          <w:szCs w:val="28"/>
        </w:rPr>
        <w:t>Информационная деятельность</w:t>
      </w:r>
    </w:p>
    <w:p w:rsidR="003866A8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В соответствии с Положением о контрольно-счетной комиссии Малмыжского района информация о проведении контрольных и экспертно-аналитических мероприятий, о выявленных при их проведении нарушениях, о внесенных представлениях и предписаниях размещается на официальном сайте администрации Малмыжского района в сети Интернет</w:t>
      </w:r>
      <w:r w:rsidRPr="00B26264">
        <w:rPr>
          <w:rFonts w:ascii="Times New Roman" w:hAnsi="Times New Roman"/>
          <w:sz w:val="28"/>
          <w:szCs w:val="28"/>
        </w:rPr>
        <w:t xml:space="preserve">. </w:t>
      </w:r>
    </w:p>
    <w:p w:rsidR="003866A8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 xml:space="preserve">О результатах каждого </w:t>
      </w:r>
      <w:r>
        <w:rPr>
          <w:rFonts w:ascii="Times New Roman" w:hAnsi="Times New Roman"/>
          <w:sz w:val="28"/>
          <w:szCs w:val="28"/>
        </w:rPr>
        <w:t xml:space="preserve">проведенного </w:t>
      </w:r>
      <w:r w:rsidRPr="00F33CAD">
        <w:rPr>
          <w:rFonts w:ascii="Times New Roman" w:hAnsi="Times New Roman"/>
          <w:sz w:val="28"/>
          <w:szCs w:val="28"/>
        </w:rPr>
        <w:t>контрольного и экспертно-аналитического мероприятия в 20</w:t>
      </w:r>
      <w:r w:rsidR="005E01ED">
        <w:rPr>
          <w:rFonts w:ascii="Times New Roman" w:hAnsi="Times New Roman"/>
          <w:sz w:val="28"/>
          <w:szCs w:val="28"/>
        </w:rPr>
        <w:t>20</w:t>
      </w:r>
      <w:r w:rsidRPr="00F33CAD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К</w:t>
      </w:r>
      <w:r w:rsidRPr="00F33CAD">
        <w:rPr>
          <w:rFonts w:ascii="Times New Roman" w:hAnsi="Times New Roman"/>
          <w:sz w:val="28"/>
          <w:szCs w:val="28"/>
        </w:rPr>
        <w:t>онтрольно-счетная комиссия докладывала на заседаниях районной Думы Малмыжского района.</w:t>
      </w:r>
    </w:p>
    <w:p w:rsidR="00183DC3" w:rsidRPr="00F33CAD" w:rsidRDefault="00183DC3" w:rsidP="00F33C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7D4" w:rsidRPr="00E36DC7" w:rsidRDefault="00C047D4" w:rsidP="00E36D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6DC7">
        <w:rPr>
          <w:rFonts w:ascii="Times New Roman" w:hAnsi="Times New Roman"/>
          <w:b/>
          <w:sz w:val="28"/>
          <w:szCs w:val="28"/>
        </w:rPr>
        <w:t>Основные направления деятельности</w:t>
      </w:r>
    </w:p>
    <w:p w:rsidR="00303ECD" w:rsidRPr="00E36DC7" w:rsidRDefault="00C047D4" w:rsidP="00E36DC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6DC7">
        <w:rPr>
          <w:rFonts w:ascii="Times New Roman" w:hAnsi="Times New Roman"/>
          <w:b/>
          <w:sz w:val="28"/>
          <w:szCs w:val="28"/>
        </w:rPr>
        <w:t>контрольно-счетной комиссии в 20</w:t>
      </w:r>
      <w:r w:rsidR="00D2384A">
        <w:rPr>
          <w:rFonts w:ascii="Times New Roman" w:hAnsi="Times New Roman"/>
          <w:b/>
          <w:sz w:val="28"/>
          <w:szCs w:val="28"/>
        </w:rPr>
        <w:t>21</w:t>
      </w:r>
      <w:r w:rsidRPr="00E36DC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866A8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При составлении Плана работы на 20</w:t>
      </w:r>
      <w:r>
        <w:rPr>
          <w:rFonts w:ascii="Times New Roman" w:hAnsi="Times New Roman"/>
          <w:sz w:val="28"/>
          <w:szCs w:val="28"/>
        </w:rPr>
        <w:t>2</w:t>
      </w:r>
      <w:r w:rsidR="00D2384A">
        <w:rPr>
          <w:rFonts w:ascii="Times New Roman" w:hAnsi="Times New Roman"/>
          <w:sz w:val="28"/>
          <w:szCs w:val="28"/>
        </w:rPr>
        <w:t>1</w:t>
      </w:r>
      <w:r w:rsidRPr="00F33CA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F33CAD">
        <w:rPr>
          <w:rFonts w:ascii="Times New Roman" w:hAnsi="Times New Roman"/>
          <w:sz w:val="28"/>
          <w:szCs w:val="28"/>
        </w:rPr>
        <w:t xml:space="preserve">рассмотрены </w:t>
      </w:r>
      <w:r w:rsidR="00C57B83">
        <w:rPr>
          <w:rFonts w:ascii="Times New Roman" w:hAnsi="Times New Roman"/>
          <w:sz w:val="28"/>
          <w:szCs w:val="28"/>
        </w:rPr>
        <w:t>и </w:t>
      </w:r>
      <w:r w:rsidRPr="00F33CAD">
        <w:rPr>
          <w:rFonts w:ascii="Times New Roman" w:hAnsi="Times New Roman"/>
          <w:sz w:val="28"/>
          <w:szCs w:val="28"/>
        </w:rPr>
        <w:t>учтены предложения Контрольно-счетной палаты Кировской области</w:t>
      </w:r>
      <w:r>
        <w:rPr>
          <w:rFonts w:ascii="Times New Roman" w:hAnsi="Times New Roman"/>
          <w:sz w:val="28"/>
          <w:szCs w:val="28"/>
        </w:rPr>
        <w:t>, районной Думы Малмыжского района, а также собственные направления</w:t>
      </w:r>
      <w:r w:rsidRPr="00F33CAD">
        <w:rPr>
          <w:rFonts w:ascii="Times New Roman" w:hAnsi="Times New Roman"/>
          <w:sz w:val="28"/>
          <w:szCs w:val="28"/>
        </w:rPr>
        <w:t xml:space="preserve">. </w:t>
      </w:r>
    </w:p>
    <w:p w:rsidR="003866A8" w:rsidRPr="00B002AD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02AD">
        <w:rPr>
          <w:rFonts w:ascii="Times New Roman" w:hAnsi="Times New Roman"/>
          <w:sz w:val="28"/>
          <w:szCs w:val="28"/>
        </w:rPr>
        <w:t xml:space="preserve">Всего предусмотрено </w:t>
      </w:r>
      <w:r w:rsidR="00D2384A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экспертно-аналитических и </w:t>
      </w:r>
      <w:r w:rsidR="00D2384A">
        <w:rPr>
          <w:rFonts w:ascii="Times New Roman" w:hAnsi="Times New Roman"/>
          <w:sz w:val="28"/>
          <w:szCs w:val="28"/>
        </w:rPr>
        <w:t>8</w:t>
      </w:r>
      <w:r w:rsidRPr="00B002AD">
        <w:rPr>
          <w:rFonts w:ascii="Times New Roman" w:hAnsi="Times New Roman"/>
          <w:sz w:val="28"/>
          <w:szCs w:val="28"/>
        </w:rPr>
        <w:t xml:space="preserve"> контрольных мероприятий, в том числе </w:t>
      </w:r>
      <w:r w:rsidR="00D2384A">
        <w:rPr>
          <w:rFonts w:ascii="Times New Roman" w:hAnsi="Times New Roman"/>
          <w:sz w:val="28"/>
          <w:szCs w:val="28"/>
        </w:rPr>
        <w:t>2</w:t>
      </w:r>
      <w:r w:rsidRPr="00B002AD">
        <w:rPr>
          <w:rFonts w:ascii="Times New Roman" w:hAnsi="Times New Roman"/>
          <w:sz w:val="28"/>
          <w:szCs w:val="28"/>
        </w:rPr>
        <w:t xml:space="preserve"> совместн</w:t>
      </w:r>
      <w:r w:rsidR="00D2384A">
        <w:rPr>
          <w:rFonts w:ascii="Times New Roman" w:hAnsi="Times New Roman"/>
          <w:sz w:val="28"/>
          <w:szCs w:val="28"/>
        </w:rPr>
        <w:t>ых</w:t>
      </w:r>
      <w:r w:rsidRPr="00B002AD">
        <w:rPr>
          <w:rFonts w:ascii="Times New Roman" w:hAnsi="Times New Roman"/>
          <w:sz w:val="28"/>
          <w:szCs w:val="28"/>
        </w:rPr>
        <w:t xml:space="preserve"> с Контрольно-счетной палатой Кировской области.</w:t>
      </w:r>
    </w:p>
    <w:p w:rsidR="003866A8" w:rsidRDefault="003866A8" w:rsidP="00C57B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FD6">
        <w:rPr>
          <w:rFonts w:ascii="Times New Roman" w:hAnsi="Times New Roman"/>
          <w:sz w:val="28"/>
          <w:szCs w:val="28"/>
        </w:rPr>
        <w:t xml:space="preserve">Для исключения дублирования </w:t>
      </w:r>
      <w:r>
        <w:rPr>
          <w:rFonts w:ascii="Times New Roman" w:hAnsi="Times New Roman"/>
          <w:sz w:val="28"/>
          <w:szCs w:val="28"/>
        </w:rPr>
        <w:t xml:space="preserve">в работе контролирующих органов </w:t>
      </w:r>
      <w:r w:rsidR="00C57B83">
        <w:rPr>
          <w:rFonts w:ascii="Times New Roman" w:hAnsi="Times New Roman"/>
          <w:sz w:val="28"/>
          <w:szCs w:val="28"/>
        </w:rPr>
        <w:t>и </w:t>
      </w:r>
      <w:r w:rsidRPr="00D23FD6">
        <w:rPr>
          <w:rFonts w:ascii="Times New Roman" w:hAnsi="Times New Roman"/>
          <w:sz w:val="28"/>
          <w:szCs w:val="28"/>
        </w:rPr>
        <w:t>увеличения охвата государственным финансовым контролем объемов направляемых бюджетных средств план работы контрольно-счетной комиссии скоординирован с ревизорами фина</w:t>
      </w:r>
      <w:r w:rsidR="00C57B83">
        <w:rPr>
          <w:rFonts w:ascii="Times New Roman" w:hAnsi="Times New Roman"/>
          <w:sz w:val="28"/>
          <w:szCs w:val="28"/>
        </w:rPr>
        <w:t>нсового управления и </w:t>
      </w:r>
      <w:r w:rsidRPr="00D23FD6">
        <w:rPr>
          <w:rFonts w:ascii="Times New Roman" w:hAnsi="Times New Roman"/>
          <w:sz w:val="28"/>
          <w:szCs w:val="28"/>
        </w:rPr>
        <w:t>управления образования администрации Малмыжского района.</w:t>
      </w:r>
    </w:p>
    <w:p w:rsidR="003866A8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Особое внимание и контроль в работе контрольно-счетной комиссии Малмыжского района будет уделяться, прежде всего, как и в предыдущие годы, обеспечению контроля за формированием и исполнением бюджета района и поселений.</w:t>
      </w:r>
    </w:p>
    <w:p w:rsidR="003866A8" w:rsidRDefault="00D2384A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первом – втором квартале 2021 года</w:t>
      </w:r>
      <w:r w:rsidR="003866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совместно с проверкой годовых отчетов учреждений общего образования </w:t>
      </w:r>
      <w:r w:rsidR="003866A8" w:rsidRPr="007E7D2A">
        <w:rPr>
          <w:rFonts w:ascii="Times New Roman" w:hAnsi="Times New Roman"/>
          <w:sz w:val="28"/>
          <w:szCs w:val="28"/>
        </w:rPr>
        <w:t>будет проводит</w:t>
      </w:r>
      <w:r>
        <w:rPr>
          <w:rFonts w:ascii="Times New Roman" w:hAnsi="Times New Roman"/>
          <w:sz w:val="28"/>
          <w:szCs w:val="28"/>
        </w:rPr>
        <w:t>ь</w:t>
      </w:r>
      <w:r w:rsidR="003866A8" w:rsidRPr="007E7D2A">
        <w:rPr>
          <w:rFonts w:ascii="Times New Roman" w:hAnsi="Times New Roman"/>
          <w:sz w:val="28"/>
          <w:szCs w:val="28"/>
        </w:rPr>
        <w:t xml:space="preserve">ся </w:t>
      </w:r>
      <w:r w:rsidR="003866A8" w:rsidRPr="00220C09">
        <w:rPr>
          <w:rFonts w:ascii="Times New Roman" w:hAnsi="Times New Roman"/>
          <w:b/>
          <w:i/>
          <w:sz w:val="28"/>
          <w:szCs w:val="28"/>
        </w:rPr>
        <w:t>проверка законности и эффективности использования бюджетных средств, направленных на оплату труда административно-управленческого персонала в муниципальных общеобразовательных учреждениях Малмыжского района Кировской области за 201</w:t>
      </w:r>
      <w:r w:rsidRPr="00220C09">
        <w:rPr>
          <w:rFonts w:ascii="Times New Roman" w:hAnsi="Times New Roman"/>
          <w:b/>
          <w:i/>
          <w:sz w:val="28"/>
          <w:szCs w:val="28"/>
        </w:rPr>
        <w:t>9-2020</w:t>
      </w:r>
      <w:r w:rsidR="003866A8" w:rsidRPr="00220C09">
        <w:rPr>
          <w:rFonts w:ascii="Times New Roman" w:hAnsi="Times New Roman"/>
          <w:b/>
          <w:i/>
          <w:sz w:val="28"/>
          <w:szCs w:val="28"/>
        </w:rPr>
        <w:t xml:space="preserve"> годы и истекший период 202</w:t>
      </w:r>
      <w:r w:rsidRPr="00220C09">
        <w:rPr>
          <w:rFonts w:ascii="Times New Roman" w:hAnsi="Times New Roman"/>
          <w:b/>
          <w:i/>
          <w:sz w:val="28"/>
          <w:szCs w:val="28"/>
        </w:rPr>
        <w:t>1</w:t>
      </w:r>
      <w:r w:rsidR="003866A8" w:rsidRPr="00220C09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="00220C09">
        <w:rPr>
          <w:rFonts w:ascii="Times New Roman" w:hAnsi="Times New Roman"/>
          <w:b/>
          <w:i/>
          <w:sz w:val="28"/>
          <w:szCs w:val="28"/>
        </w:rPr>
        <w:t>.</w:t>
      </w:r>
    </w:p>
    <w:p w:rsidR="003866A8" w:rsidRDefault="003866A8" w:rsidP="003866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Продолжится практика </w:t>
      </w:r>
      <w:r w:rsidRPr="00220C09">
        <w:rPr>
          <w:rFonts w:ascii="Times New Roman" w:hAnsi="Times New Roman"/>
          <w:b/>
          <w:i/>
          <w:sz w:val="28"/>
          <w:szCs w:val="28"/>
        </w:rPr>
        <w:t>проверок эффективности и результативности использования муниципального имущества, находящегося в муниципальной собственности муниципальных об</w:t>
      </w:r>
      <w:r w:rsidR="00C57B83" w:rsidRPr="00220C09">
        <w:rPr>
          <w:rFonts w:ascii="Times New Roman" w:hAnsi="Times New Roman"/>
          <w:b/>
          <w:i/>
          <w:sz w:val="28"/>
          <w:szCs w:val="28"/>
        </w:rPr>
        <w:t>разований Малмыжского района, и </w:t>
      </w:r>
      <w:r w:rsidRPr="00220C09">
        <w:rPr>
          <w:rFonts w:ascii="Times New Roman" w:hAnsi="Times New Roman"/>
          <w:b/>
          <w:i/>
          <w:sz w:val="28"/>
          <w:szCs w:val="28"/>
        </w:rPr>
        <w:t>использования бюджетных средств, направленных на содержание муниципального имущества за 201</w:t>
      </w:r>
      <w:r w:rsidR="00D2384A" w:rsidRPr="00220C09">
        <w:rPr>
          <w:rFonts w:ascii="Times New Roman" w:hAnsi="Times New Roman"/>
          <w:b/>
          <w:i/>
          <w:sz w:val="28"/>
          <w:szCs w:val="28"/>
        </w:rPr>
        <w:t>9</w:t>
      </w:r>
      <w:r w:rsidRPr="00220C09">
        <w:rPr>
          <w:rFonts w:ascii="Times New Roman" w:hAnsi="Times New Roman"/>
          <w:b/>
          <w:i/>
          <w:sz w:val="28"/>
          <w:szCs w:val="28"/>
        </w:rPr>
        <w:t>-20</w:t>
      </w:r>
      <w:r w:rsidR="00D2384A" w:rsidRPr="00220C09">
        <w:rPr>
          <w:rFonts w:ascii="Times New Roman" w:hAnsi="Times New Roman"/>
          <w:b/>
          <w:i/>
          <w:sz w:val="28"/>
          <w:szCs w:val="28"/>
        </w:rPr>
        <w:t>20</w:t>
      </w:r>
      <w:r w:rsidRPr="00220C09">
        <w:rPr>
          <w:rFonts w:ascii="Times New Roman" w:hAnsi="Times New Roman"/>
          <w:b/>
          <w:i/>
          <w:sz w:val="28"/>
          <w:szCs w:val="28"/>
        </w:rPr>
        <w:t xml:space="preserve"> годы и истекший период 202</w:t>
      </w:r>
      <w:r w:rsidR="00D2384A" w:rsidRPr="00220C09">
        <w:rPr>
          <w:rFonts w:ascii="Times New Roman" w:hAnsi="Times New Roman"/>
          <w:b/>
          <w:i/>
          <w:sz w:val="28"/>
          <w:szCs w:val="28"/>
        </w:rPr>
        <w:t>1</w:t>
      </w:r>
      <w:r w:rsidRPr="00220C09">
        <w:rPr>
          <w:rFonts w:ascii="Times New Roman" w:hAnsi="Times New Roman"/>
          <w:b/>
          <w:i/>
          <w:sz w:val="28"/>
          <w:szCs w:val="28"/>
        </w:rPr>
        <w:t xml:space="preserve"> года в муниципальных образованиях Малмыжского района.</w:t>
      </w:r>
    </w:p>
    <w:p w:rsidR="00D2384A" w:rsidRDefault="00D2384A" w:rsidP="00D238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уже говорилось, на особом контроле в настоящее время находится реализация национальных проектов. В 2021 году</w:t>
      </w:r>
      <w:r w:rsidRPr="00D23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C72EE">
        <w:rPr>
          <w:rFonts w:ascii="Times New Roman" w:hAnsi="Times New Roman"/>
          <w:sz w:val="28"/>
          <w:szCs w:val="28"/>
        </w:rPr>
        <w:t>овместно с Контрольно-счетной палатой Кировской области буд</w:t>
      </w:r>
      <w:r>
        <w:rPr>
          <w:rFonts w:ascii="Times New Roman" w:hAnsi="Times New Roman"/>
          <w:sz w:val="28"/>
          <w:szCs w:val="28"/>
        </w:rPr>
        <w:t>у</w:t>
      </w:r>
      <w:r w:rsidRPr="00DC72EE">
        <w:rPr>
          <w:rFonts w:ascii="Times New Roman" w:hAnsi="Times New Roman"/>
          <w:sz w:val="28"/>
          <w:szCs w:val="28"/>
        </w:rPr>
        <w:t>т пров</w:t>
      </w:r>
      <w:r>
        <w:rPr>
          <w:rFonts w:ascii="Times New Roman" w:hAnsi="Times New Roman"/>
          <w:sz w:val="28"/>
          <w:szCs w:val="28"/>
        </w:rPr>
        <w:t>одиться:</w:t>
      </w:r>
    </w:p>
    <w:p w:rsidR="00D2384A" w:rsidRPr="00220C09" w:rsidRDefault="00D2384A" w:rsidP="00D2384A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20C09">
        <w:rPr>
          <w:rFonts w:ascii="Times New Roman" w:hAnsi="Times New Roman"/>
          <w:b/>
          <w:i/>
          <w:sz w:val="28"/>
          <w:szCs w:val="28"/>
        </w:rPr>
        <w:t>- мониторинг реализации регионального проекта «Формирование комфортной городской среды на территории Кировской области» и полноты устранения нарушений, выявленных предыдущей проверкой за 2020 год;</w:t>
      </w:r>
    </w:p>
    <w:p w:rsidR="00D2384A" w:rsidRPr="00220C09" w:rsidRDefault="00D2384A" w:rsidP="00D2384A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20C09">
        <w:rPr>
          <w:rFonts w:ascii="Times New Roman" w:hAnsi="Times New Roman"/>
          <w:b/>
          <w:i/>
          <w:sz w:val="28"/>
          <w:szCs w:val="28"/>
        </w:rPr>
        <w:t>- проверка законности и результативности использования бюджетных средств, направленных на реализацию регионального проекта «Спорт – норма жизни» в 2019-2020 годах и истекшем периоде 2021 года;</w:t>
      </w:r>
    </w:p>
    <w:p w:rsidR="00D2384A" w:rsidRPr="00220C09" w:rsidRDefault="00D2384A" w:rsidP="00D2384A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20C09">
        <w:rPr>
          <w:rFonts w:ascii="Times New Roman" w:hAnsi="Times New Roman"/>
          <w:b/>
          <w:i/>
          <w:sz w:val="28"/>
          <w:szCs w:val="28"/>
        </w:rPr>
        <w:t>-</w:t>
      </w:r>
      <w:r w:rsidRPr="00220C09">
        <w:rPr>
          <w:rFonts w:ascii="Times New Roman" w:hAnsi="Times New Roman"/>
          <w:b/>
          <w:i/>
          <w:spacing w:val="-1"/>
          <w:sz w:val="28"/>
          <w:szCs w:val="28"/>
        </w:rPr>
        <w:t xml:space="preserve"> мониторинг реализации региональных (национальных) проектов.</w:t>
      </w:r>
    </w:p>
    <w:p w:rsidR="003866A8" w:rsidRPr="00DA774D" w:rsidRDefault="003866A8" w:rsidP="006604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774D">
        <w:rPr>
          <w:rFonts w:ascii="Times New Roman" w:hAnsi="Times New Roman"/>
          <w:sz w:val="28"/>
          <w:szCs w:val="28"/>
        </w:rPr>
        <w:t>Дальнейшее развитие получит сотрудничество</w:t>
      </w:r>
      <w:r>
        <w:rPr>
          <w:rFonts w:ascii="Times New Roman" w:hAnsi="Times New Roman"/>
          <w:sz w:val="28"/>
          <w:szCs w:val="28"/>
        </w:rPr>
        <w:t xml:space="preserve"> и взаимодействие</w:t>
      </w:r>
      <w:r w:rsidR="00C57B83">
        <w:rPr>
          <w:rFonts w:ascii="Times New Roman" w:hAnsi="Times New Roman"/>
          <w:sz w:val="28"/>
          <w:szCs w:val="28"/>
        </w:rPr>
        <w:t xml:space="preserve"> с </w:t>
      </w:r>
      <w:r w:rsidRPr="00DA774D">
        <w:rPr>
          <w:rFonts w:ascii="Times New Roman" w:hAnsi="Times New Roman"/>
          <w:sz w:val="28"/>
          <w:szCs w:val="28"/>
        </w:rPr>
        <w:t>правоохранительными и контролирующими органами.</w:t>
      </w:r>
    </w:p>
    <w:p w:rsidR="00EB665A" w:rsidRDefault="00EB665A" w:rsidP="00F33CAD">
      <w:pPr>
        <w:jc w:val="both"/>
        <w:rPr>
          <w:rFonts w:ascii="Times New Roman" w:hAnsi="Times New Roman"/>
          <w:sz w:val="28"/>
          <w:szCs w:val="28"/>
        </w:rPr>
      </w:pPr>
    </w:p>
    <w:p w:rsidR="00B002AD" w:rsidRPr="00F33CAD" w:rsidRDefault="00B002AD" w:rsidP="00F33CAD">
      <w:pPr>
        <w:jc w:val="both"/>
        <w:rPr>
          <w:rFonts w:ascii="Times New Roman" w:hAnsi="Times New Roman"/>
          <w:sz w:val="28"/>
          <w:szCs w:val="28"/>
        </w:rPr>
      </w:pPr>
    </w:p>
    <w:p w:rsidR="00EB665A" w:rsidRPr="00F33CAD" w:rsidRDefault="00303ECD" w:rsidP="00F33CAD">
      <w:pPr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B665A" w:rsidRPr="00F33CAD" w:rsidRDefault="00EB665A" w:rsidP="00F33CAD">
      <w:pPr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к</w:t>
      </w:r>
      <w:r w:rsidR="00C57B83">
        <w:rPr>
          <w:rFonts w:ascii="Times New Roman" w:hAnsi="Times New Roman"/>
          <w:sz w:val="28"/>
          <w:szCs w:val="28"/>
        </w:rPr>
        <w:t>онтрольно-сче</w:t>
      </w:r>
      <w:r w:rsidR="00303ECD" w:rsidRPr="00F33CAD">
        <w:rPr>
          <w:rFonts w:ascii="Times New Roman" w:hAnsi="Times New Roman"/>
          <w:sz w:val="28"/>
          <w:szCs w:val="28"/>
        </w:rPr>
        <w:t xml:space="preserve">тной </w:t>
      </w:r>
      <w:r w:rsidR="005E01BF" w:rsidRPr="00F33CAD">
        <w:rPr>
          <w:rFonts w:ascii="Times New Roman" w:hAnsi="Times New Roman"/>
          <w:sz w:val="28"/>
          <w:szCs w:val="28"/>
        </w:rPr>
        <w:t>комиссии</w:t>
      </w:r>
    </w:p>
    <w:p w:rsidR="00F971DA" w:rsidRPr="00F33CAD" w:rsidRDefault="005E01BF" w:rsidP="00F33CAD">
      <w:pPr>
        <w:jc w:val="both"/>
        <w:rPr>
          <w:rFonts w:ascii="Times New Roman" w:hAnsi="Times New Roman"/>
          <w:sz w:val="28"/>
          <w:szCs w:val="28"/>
        </w:rPr>
      </w:pPr>
      <w:r w:rsidRPr="00F33CAD">
        <w:rPr>
          <w:rFonts w:ascii="Times New Roman" w:hAnsi="Times New Roman"/>
          <w:sz w:val="28"/>
          <w:szCs w:val="28"/>
        </w:rPr>
        <w:t>Малмыжского</w:t>
      </w:r>
      <w:r w:rsidR="00303ECD" w:rsidRPr="00F33CAD">
        <w:rPr>
          <w:rFonts w:ascii="Times New Roman" w:hAnsi="Times New Roman"/>
          <w:sz w:val="28"/>
          <w:szCs w:val="28"/>
        </w:rPr>
        <w:t xml:space="preserve"> района </w:t>
      </w:r>
      <w:r w:rsidR="00EF29EE" w:rsidRPr="00F33CA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B665A" w:rsidRPr="00F33CAD">
        <w:rPr>
          <w:rFonts w:ascii="Times New Roman" w:hAnsi="Times New Roman"/>
          <w:sz w:val="28"/>
          <w:szCs w:val="28"/>
        </w:rPr>
        <w:t xml:space="preserve">               </w:t>
      </w:r>
      <w:r w:rsidR="00EF29EE" w:rsidRPr="00F33CAD">
        <w:rPr>
          <w:rFonts w:ascii="Times New Roman" w:hAnsi="Times New Roman"/>
          <w:sz w:val="28"/>
          <w:szCs w:val="28"/>
        </w:rPr>
        <w:t xml:space="preserve">     </w:t>
      </w:r>
      <w:r w:rsidR="00765645" w:rsidRPr="00F33CAD">
        <w:rPr>
          <w:rFonts w:ascii="Times New Roman" w:hAnsi="Times New Roman"/>
          <w:sz w:val="28"/>
          <w:szCs w:val="28"/>
        </w:rPr>
        <w:t>Г.А.Кулапина</w:t>
      </w:r>
    </w:p>
    <w:sectPr w:rsidR="00F971DA" w:rsidRPr="00F33CAD" w:rsidSect="00F971DA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0E" w:rsidRDefault="00940A0E" w:rsidP="00ED5C46">
      <w:r>
        <w:separator/>
      </w:r>
    </w:p>
  </w:endnote>
  <w:endnote w:type="continuationSeparator" w:id="0">
    <w:p w:rsidR="00940A0E" w:rsidRDefault="00940A0E" w:rsidP="00ED5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9173"/>
      <w:docPartObj>
        <w:docPartGallery w:val="Page Numbers (Bottom of Page)"/>
        <w:docPartUnique/>
      </w:docPartObj>
    </w:sdtPr>
    <w:sdtContent>
      <w:p w:rsidR="000E1406" w:rsidRDefault="00613351">
        <w:pPr>
          <w:pStyle w:val="ab"/>
          <w:jc w:val="center"/>
        </w:pPr>
        <w:r>
          <w:fldChar w:fldCharType="begin"/>
        </w:r>
        <w:r w:rsidR="00CC516B">
          <w:instrText xml:space="preserve"> PAGE   \* MERGEFORMAT </w:instrText>
        </w:r>
        <w:r>
          <w:fldChar w:fldCharType="separate"/>
        </w:r>
        <w:r w:rsidR="00475A3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E1406" w:rsidRDefault="000E14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0E" w:rsidRDefault="00940A0E" w:rsidP="00ED5C46">
      <w:r>
        <w:separator/>
      </w:r>
    </w:p>
  </w:footnote>
  <w:footnote w:type="continuationSeparator" w:id="0">
    <w:p w:rsidR="00940A0E" w:rsidRDefault="00940A0E" w:rsidP="00ED5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9172"/>
      <w:docPartObj>
        <w:docPartGallery w:val="Page Numbers (Top of Page)"/>
        <w:docPartUnique/>
      </w:docPartObj>
    </w:sdtPr>
    <w:sdtContent>
      <w:p w:rsidR="000E1406" w:rsidRDefault="00613351">
        <w:pPr>
          <w:pStyle w:val="a9"/>
          <w:jc w:val="center"/>
        </w:pPr>
        <w:r>
          <w:fldChar w:fldCharType="begin"/>
        </w:r>
        <w:r w:rsidR="00CC516B">
          <w:instrText xml:space="preserve"> PAGE   \* MERGEFORMAT </w:instrText>
        </w:r>
        <w:r>
          <w:fldChar w:fldCharType="separate"/>
        </w:r>
        <w:r w:rsidR="00475A3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E1406" w:rsidRDefault="000E140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ECD"/>
    <w:rsid w:val="00000D4E"/>
    <w:rsid w:val="000017B8"/>
    <w:rsid w:val="00001994"/>
    <w:rsid w:val="000026A4"/>
    <w:rsid w:val="00002BBC"/>
    <w:rsid w:val="000036C9"/>
    <w:rsid w:val="00003D22"/>
    <w:rsid w:val="00004B79"/>
    <w:rsid w:val="000058F9"/>
    <w:rsid w:val="00005A27"/>
    <w:rsid w:val="00005D01"/>
    <w:rsid w:val="00006415"/>
    <w:rsid w:val="00006B39"/>
    <w:rsid w:val="0000733B"/>
    <w:rsid w:val="00007D83"/>
    <w:rsid w:val="00010988"/>
    <w:rsid w:val="00011212"/>
    <w:rsid w:val="0001138E"/>
    <w:rsid w:val="00014EA8"/>
    <w:rsid w:val="000161AE"/>
    <w:rsid w:val="000164D3"/>
    <w:rsid w:val="00016821"/>
    <w:rsid w:val="000168EE"/>
    <w:rsid w:val="00016D3D"/>
    <w:rsid w:val="0001794A"/>
    <w:rsid w:val="000201B4"/>
    <w:rsid w:val="00020217"/>
    <w:rsid w:val="00020E1F"/>
    <w:rsid w:val="00020E4E"/>
    <w:rsid w:val="00020F89"/>
    <w:rsid w:val="0002315C"/>
    <w:rsid w:val="00023312"/>
    <w:rsid w:val="0002376B"/>
    <w:rsid w:val="00025EF0"/>
    <w:rsid w:val="00026032"/>
    <w:rsid w:val="0002659C"/>
    <w:rsid w:val="00026921"/>
    <w:rsid w:val="000303C1"/>
    <w:rsid w:val="0003097C"/>
    <w:rsid w:val="000317E6"/>
    <w:rsid w:val="000329B1"/>
    <w:rsid w:val="00033A96"/>
    <w:rsid w:val="00036618"/>
    <w:rsid w:val="000367B7"/>
    <w:rsid w:val="00037C21"/>
    <w:rsid w:val="00041011"/>
    <w:rsid w:val="000415EF"/>
    <w:rsid w:val="00041759"/>
    <w:rsid w:val="00043487"/>
    <w:rsid w:val="000438FA"/>
    <w:rsid w:val="00043B47"/>
    <w:rsid w:val="00043C4C"/>
    <w:rsid w:val="00044B83"/>
    <w:rsid w:val="00046C1D"/>
    <w:rsid w:val="00047381"/>
    <w:rsid w:val="00047FA0"/>
    <w:rsid w:val="000508A4"/>
    <w:rsid w:val="000525F7"/>
    <w:rsid w:val="000540BC"/>
    <w:rsid w:val="000546B1"/>
    <w:rsid w:val="00055658"/>
    <w:rsid w:val="00055E3E"/>
    <w:rsid w:val="0005765A"/>
    <w:rsid w:val="0006126D"/>
    <w:rsid w:val="000647BD"/>
    <w:rsid w:val="000660AC"/>
    <w:rsid w:val="000707DC"/>
    <w:rsid w:val="000713A5"/>
    <w:rsid w:val="00072EB5"/>
    <w:rsid w:val="00073010"/>
    <w:rsid w:val="000730EB"/>
    <w:rsid w:val="00073E21"/>
    <w:rsid w:val="00074BEE"/>
    <w:rsid w:val="00074C58"/>
    <w:rsid w:val="00075295"/>
    <w:rsid w:val="00075385"/>
    <w:rsid w:val="00075532"/>
    <w:rsid w:val="00077B62"/>
    <w:rsid w:val="00081318"/>
    <w:rsid w:val="0008243D"/>
    <w:rsid w:val="00082CB7"/>
    <w:rsid w:val="00083352"/>
    <w:rsid w:val="00084F3E"/>
    <w:rsid w:val="00086611"/>
    <w:rsid w:val="000876A5"/>
    <w:rsid w:val="000906C5"/>
    <w:rsid w:val="00090E4E"/>
    <w:rsid w:val="00091E21"/>
    <w:rsid w:val="00092FB3"/>
    <w:rsid w:val="00093122"/>
    <w:rsid w:val="00093456"/>
    <w:rsid w:val="00093A13"/>
    <w:rsid w:val="000946CE"/>
    <w:rsid w:val="00096405"/>
    <w:rsid w:val="000969B2"/>
    <w:rsid w:val="00097726"/>
    <w:rsid w:val="00097C62"/>
    <w:rsid w:val="000A0FC6"/>
    <w:rsid w:val="000A19AE"/>
    <w:rsid w:val="000A320F"/>
    <w:rsid w:val="000A4FC2"/>
    <w:rsid w:val="000A52DF"/>
    <w:rsid w:val="000A5E67"/>
    <w:rsid w:val="000A645A"/>
    <w:rsid w:val="000A74BE"/>
    <w:rsid w:val="000A76C2"/>
    <w:rsid w:val="000B12AB"/>
    <w:rsid w:val="000B134A"/>
    <w:rsid w:val="000B6574"/>
    <w:rsid w:val="000B68E4"/>
    <w:rsid w:val="000C0414"/>
    <w:rsid w:val="000C472E"/>
    <w:rsid w:val="000C4F93"/>
    <w:rsid w:val="000C595B"/>
    <w:rsid w:val="000C6003"/>
    <w:rsid w:val="000C6A2C"/>
    <w:rsid w:val="000C6E4A"/>
    <w:rsid w:val="000C7247"/>
    <w:rsid w:val="000C794C"/>
    <w:rsid w:val="000C7E4B"/>
    <w:rsid w:val="000D0094"/>
    <w:rsid w:val="000D0D15"/>
    <w:rsid w:val="000D129A"/>
    <w:rsid w:val="000D1A24"/>
    <w:rsid w:val="000D1F28"/>
    <w:rsid w:val="000D3226"/>
    <w:rsid w:val="000D3D40"/>
    <w:rsid w:val="000D3D8D"/>
    <w:rsid w:val="000D3DD6"/>
    <w:rsid w:val="000D40E3"/>
    <w:rsid w:val="000D4D18"/>
    <w:rsid w:val="000D6B71"/>
    <w:rsid w:val="000D7998"/>
    <w:rsid w:val="000E0576"/>
    <w:rsid w:val="000E0EE7"/>
    <w:rsid w:val="000E1406"/>
    <w:rsid w:val="000E2046"/>
    <w:rsid w:val="000E37E4"/>
    <w:rsid w:val="000E3905"/>
    <w:rsid w:val="000E55D5"/>
    <w:rsid w:val="000E5AA2"/>
    <w:rsid w:val="000E6982"/>
    <w:rsid w:val="000E6D8B"/>
    <w:rsid w:val="000E729C"/>
    <w:rsid w:val="000F3116"/>
    <w:rsid w:val="000F3D0B"/>
    <w:rsid w:val="000F60C2"/>
    <w:rsid w:val="000F654F"/>
    <w:rsid w:val="000F6886"/>
    <w:rsid w:val="000F7022"/>
    <w:rsid w:val="0010288C"/>
    <w:rsid w:val="0010298C"/>
    <w:rsid w:val="00104D71"/>
    <w:rsid w:val="00105975"/>
    <w:rsid w:val="00105FA9"/>
    <w:rsid w:val="00106CCC"/>
    <w:rsid w:val="00106CF0"/>
    <w:rsid w:val="0010775C"/>
    <w:rsid w:val="00107DCC"/>
    <w:rsid w:val="0011008C"/>
    <w:rsid w:val="00111A17"/>
    <w:rsid w:val="00113EB3"/>
    <w:rsid w:val="00114DAF"/>
    <w:rsid w:val="001158DA"/>
    <w:rsid w:val="0011655F"/>
    <w:rsid w:val="0011746E"/>
    <w:rsid w:val="00120735"/>
    <w:rsid w:val="001209DC"/>
    <w:rsid w:val="00120E0A"/>
    <w:rsid w:val="00121167"/>
    <w:rsid w:val="00122EEC"/>
    <w:rsid w:val="00123C2B"/>
    <w:rsid w:val="00123D90"/>
    <w:rsid w:val="00124044"/>
    <w:rsid w:val="0012698D"/>
    <w:rsid w:val="0012702F"/>
    <w:rsid w:val="0012720D"/>
    <w:rsid w:val="00127586"/>
    <w:rsid w:val="0013250F"/>
    <w:rsid w:val="00133D2C"/>
    <w:rsid w:val="00135F00"/>
    <w:rsid w:val="00136207"/>
    <w:rsid w:val="00136D06"/>
    <w:rsid w:val="00136E4D"/>
    <w:rsid w:val="00140207"/>
    <w:rsid w:val="0014118D"/>
    <w:rsid w:val="00141708"/>
    <w:rsid w:val="00141852"/>
    <w:rsid w:val="00141A24"/>
    <w:rsid w:val="001427C5"/>
    <w:rsid w:val="001433F3"/>
    <w:rsid w:val="001454D8"/>
    <w:rsid w:val="00145708"/>
    <w:rsid w:val="001458EB"/>
    <w:rsid w:val="00145E51"/>
    <w:rsid w:val="001460C4"/>
    <w:rsid w:val="00146A12"/>
    <w:rsid w:val="001517B4"/>
    <w:rsid w:val="001517C7"/>
    <w:rsid w:val="00151A27"/>
    <w:rsid w:val="00152090"/>
    <w:rsid w:val="001520E2"/>
    <w:rsid w:val="0015393E"/>
    <w:rsid w:val="00154A4C"/>
    <w:rsid w:val="00154DED"/>
    <w:rsid w:val="00155036"/>
    <w:rsid w:val="001560F3"/>
    <w:rsid w:val="00157BE2"/>
    <w:rsid w:val="00160E42"/>
    <w:rsid w:val="00160EEB"/>
    <w:rsid w:val="0016223E"/>
    <w:rsid w:val="00162268"/>
    <w:rsid w:val="001626EB"/>
    <w:rsid w:val="00162E9F"/>
    <w:rsid w:val="00164F26"/>
    <w:rsid w:val="001663D4"/>
    <w:rsid w:val="00166D29"/>
    <w:rsid w:val="00167DA6"/>
    <w:rsid w:val="0017060F"/>
    <w:rsid w:val="001708EE"/>
    <w:rsid w:val="00170AE4"/>
    <w:rsid w:val="00172138"/>
    <w:rsid w:val="0017314C"/>
    <w:rsid w:val="001731BF"/>
    <w:rsid w:val="00173752"/>
    <w:rsid w:val="0017488E"/>
    <w:rsid w:val="00175844"/>
    <w:rsid w:val="001762A2"/>
    <w:rsid w:val="00176535"/>
    <w:rsid w:val="00177BB3"/>
    <w:rsid w:val="00177D0B"/>
    <w:rsid w:val="00177F6D"/>
    <w:rsid w:val="0018044C"/>
    <w:rsid w:val="0018047A"/>
    <w:rsid w:val="00180877"/>
    <w:rsid w:val="00180D16"/>
    <w:rsid w:val="00181AEA"/>
    <w:rsid w:val="00181FA1"/>
    <w:rsid w:val="00183DC3"/>
    <w:rsid w:val="001846A8"/>
    <w:rsid w:val="00184B8E"/>
    <w:rsid w:val="001855CF"/>
    <w:rsid w:val="001862FB"/>
    <w:rsid w:val="00186C7B"/>
    <w:rsid w:val="001870B8"/>
    <w:rsid w:val="00187403"/>
    <w:rsid w:val="00187B9F"/>
    <w:rsid w:val="00187D16"/>
    <w:rsid w:val="00190B22"/>
    <w:rsid w:val="001911C5"/>
    <w:rsid w:val="00192E3A"/>
    <w:rsid w:val="00193605"/>
    <w:rsid w:val="00194AE4"/>
    <w:rsid w:val="00194DFC"/>
    <w:rsid w:val="00195104"/>
    <w:rsid w:val="00195B0D"/>
    <w:rsid w:val="00196F3E"/>
    <w:rsid w:val="001976B7"/>
    <w:rsid w:val="001A116C"/>
    <w:rsid w:val="001A1B66"/>
    <w:rsid w:val="001A5618"/>
    <w:rsid w:val="001A5DAD"/>
    <w:rsid w:val="001A7420"/>
    <w:rsid w:val="001A7A75"/>
    <w:rsid w:val="001A7AA6"/>
    <w:rsid w:val="001B0B6E"/>
    <w:rsid w:val="001B38F1"/>
    <w:rsid w:val="001B46D4"/>
    <w:rsid w:val="001B4F4D"/>
    <w:rsid w:val="001B61F2"/>
    <w:rsid w:val="001B783F"/>
    <w:rsid w:val="001C0D2D"/>
    <w:rsid w:val="001C134D"/>
    <w:rsid w:val="001C1A43"/>
    <w:rsid w:val="001C1C9C"/>
    <w:rsid w:val="001C2000"/>
    <w:rsid w:val="001C2535"/>
    <w:rsid w:val="001C25A3"/>
    <w:rsid w:val="001C37F9"/>
    <w:rsid w:val="001C4442"/>
    <w:rsid w:val="001C467E"/>
    <w:rsid w:val="001C6097"/>
    <w:rsid w:val="001D01E9"/>
    <w:rsid w:val="001D0210"/>
    <w:rsid w:val="001D1C90"/>
    <w:rsid w:val="001D2462"/>
    <w:rsid w:val="001D2DC7"/>
    <w:rsid w:val="001D34E0"/>
    <w:rsid w:val="001D3A54"/>
    <w:rsid w:val="001D5EA7"/>
    <w:rsid w:val="001D615F"/>
    <w:rsid w:val="001E2249"/>
    <w:rsid w:val="001E29C1"/>
    <w:rsid w:val="001E2CE3"/>
    <w:rsid w:val="001E39AD"/>
    <w:rsid w:val="001E3C06"/>
    <w:rsid w:val="001E444A"/>
    <w:rsid w:val="001E469F"/>
    <w:rsid w:val="001E5ACB"/>
    <w:rsid w:val="001E633D"/>
    <w:rsid w:val="001E6CDC"/>
    <w:rsid w:val="001E77ED"/>
    <w:rsid w:val="001E787B"/>
    <w:rsid w:val="001F0FBB"/>
    <w:rsid w:val="001F152E"/>
    <w:rsid w:val="001F1941"/>
    <w:rsid w:val="001F20A2"/>
    <w:rsid w:val="001F22C1"/>
    <w:rsid w:val="001F2BBC"/>
    <w:rsid w:val="001F2D4B"/>
    <w:rsid w:val="001F2D83"/>
    <w:rsid w:val="001F3701"/>
    <w:rsid w:val="001F3BD8"/>
    <w:rsid w:val="001F45B6"/>
    <w:rsid w:val="001F4829"/>
    <w:rsid w:val="001F4941"/>
    <w:rsid w:val="001F5F48"/>
    <w:rsid w:val="001F5FDD"/>
    <w:rsid w:val="001F64F6"/>
    <w:rsid w:val="001F7BFE"/>
    <w:rsid w:val="00200AB1"/>
    <w:rsid w:val="0020139F"/>
    <w:rsid w:val="00201813"/>
    <w:rsid w:val="002021D4"/>
    <w:rsid w:val="0020277A"/>
    <w:rsid w:val="00202B01"/>
    <w:rsid w:val="00202C07"/>
    <w:rsid w:val="00202FC6"/>
    <w:rsid w:val="00203702"/>
    <w:rsid w:val="00203985"/>
    <w:rsid w:val="002044D5"/>
    <w:rsid w:val="0020485E"/>
    <w:rsid w:val="00204A52"/>
    <w:rsid w:val="0020507B"/>
    <w:rsid w:val="00205E2C"/>
    <w:rsid w:val="002061B1"/>
    <w:rsid w:val="002065CE"/>
    <w:rsid w:val="002069BE"/>
    <w:rsid w:val="0020707D"/>
    <w:rsid w:val="002070FD"/>
    <w:rsid w:val="002105BA"/>
    <w:rsid w:val="00211191"/>
    <w:rsid w:val="002117BE"/>
    <w:rsid w:val="00212F6E"/>
    <w:rsid w:val="002137D7"/>
    <w:rsid w:val="0021547A"/>
    <w:rsid w:val="00215A07"/>
    <w:rsid w:val="00220C09"/>
    <w:rsid w:val="002218A7"/>
    <w:rsid w:val="0022208B"/>
    <w:rsid w:val="00222113"/>
    <w:rsid w:val="00222345"/>
    <w:rsid w:val="00222F86"/>
    <w:rsid w:val="002233DB"/>
    <w:rsid w:val="00223CAE"/>
    <w:rsid w:val="0022620B"/>
    <w:rsid w:val="00226D92"/>
    <w:rsid w:val="00230D18"/>
    <w:rsid w:val="00231A9F"/>
    <w:rsid w:val="002326F0"/>
    <w:rsid w:val="00232ED8"/>
    <w:rsid w:val="00234B9D"/>
    <w:rsid w:val="00234CCB"/>
    <w:rsid w:val="00235FBC"/>
    <w:rsid w:val="00236CD1"/>
    <w:rsid w:val="00236DE5"/>
    <w:rsid w:val="00236E1B"/>
    <w:rsid w:val="002373D3"/>
    <w:rsid w:val="0024012E"/>
    <w:rsid w:val="002413B2"/>
    <w:rsid w:val="00241630"/>
    <w:rsid w:val="00242104"/>
    <w:rsid w:val="00242B0D"/>
    <w:rsid w:val="00244014"/>
    <w:rsid w:val="002464FC"/>
    <w:rsid w:val="00247AFD"/>
    <w:rsid w:val="00247EE8"/>
    <w:rsid w:val="002511E8"/>
    <w:rsid w:val="002513AE"/>
    <w:rsid w:val="00251C0C"/>
    <w:rsid w:val="00254554"/>
    <w:rsid w:val="00255A2D"/>
    <w:rsid w:val="0025780F"/>
    <w:rsid w:val="00257EAD"/>
    <w:rsid w:val="00260C31"/>
    <w:rsid w:val="00261877"/>
    <w:rsid w:val="002622FB"/>
    <w:rsid w:val="00262494"/>
    <w:rsid w:val="00262877"/>
    <w:rsid w:val="00262A30"/>
    <w:rsid w:val="00262DE9"/>
    <w:rsid w:val="00263328"/>
    <w:rsid w:val="00263A87"/>
    <w:rsid w:val="00264689"/>
    <w:rsid w:val="00265F63"/>
    <w:rsid w:val="0026746B"/>
    <w:rsid w:val="00270892"/>
    <w:rsid w:val="0027206A"/>
    <w:rsid w:val="002721F1"/>
    <w:rsid w:val="0027228D"/>
    <w:rsid w:val="002735B1"/>
    <w:rsid w:val="002756E4"/>
    <w:rsid w:val="00276768"/>
    <w:rsid w:val="002768C5"/>
    <w:rsid w:val="00276B8E"/>
    <w:rsid w:val="00280C07"/>
    <w:rsid w:val="0028143A"/>
    <w:rsid w:val="00282E54"/>
    <w:rsid w:val="002835F2"/>
    <w:rsid w:val="00287BD8"/>
    <w:rsid w:val="00287EC0"/>
    <w:rsid w:val="00290CBF"/>
    <w:rsid w:val="00291506"/>
    <w:rsid w:val="002917D4"/>
    <w:rsid w:val="0029429C"/>
    <w:rsid w:val="0029446C"/>
    <w:rsid w:val="00295050"/>
    <w:rsid w:val="002961FB"/>
    <w:rsid w:val="002969BE"/>
    <w:rsid w:val="00297C6B"/>
    <w:rsid w:val="002A1991"/>
    <w:rsid w:val="002A1E2B"/>
    <w:rsid w:val="002A2823"/>
    <w:rsid w:val="002A2B7E"/>
    <w:rsid w:val="002A4136"/>
    <w:rsid w:val="002A4E60"/>
    <w:rsid w:val="002A6726"/>
    <w:rsid w:val="002B015A"/>
    <w:rsid w:val="002B15B4"/>
    <w:rsid w:val="002B50F0"/>
    <w:rsid w:val="002B61B1"/>
    <w:rsid w:val="002B633C"/>
    <w:rsid w:val="002B6A61"/>
    <w:rsid w:val="002B7927"/>
    <w:rsid w:val="002C0872"/>
    <w:rsid w:val="002C1057"/>
    <w:rsid w:val="002C153F"/>
    <w:rsid w:val="002C23FA"/>
    <w:rsid w:val="002C2DD0"/>
    <w:rsid w:val="002C57E3"/>
    <w:rsid w:val="002D032A"/>
    <w:rsid w:val="002D0872"/>
    <w:rsid w:val="002D1C4E"/>
    <w:rsid w:val="002D1CA1"/>
    <w:rsid w:val="002D2115"/>
    <w:rsid w:val="002D2718"/>
    <w:rsid w:val="002D277F"/>
    <w:rsid w:val="002D2C29"/>
    <w:rsid w:val="002D3E5C"/>
    <w:rsid w:val="002D5BDC"/>
    <w:rsid w:val="002D5D6F"/>
    <w:rsid w:val="002D5D81"/>
    <w:rsid w:val="002D6FD8"/>
    <w:rsid w:val="002D7391"/>
    <w:rsid w:val="002D7F5D"/>
    <w:rsid w:val="002E1318"/>
    <w:rsid w:val="002E1F67"/>
    <w:rsid w:val="002E23E4"/>
    <w:rsid w:val="002E25C0"/>
    <w:rsid w:val="002E361A"/>
    <w:rsid w:val="002E3F9F"/>
    <w:rsid w:val="002E4D1D"/>
    <w:rsid w:val="002E61C3"/>
    <w:rsid w:val="002E6ED1"/>
    <w:rsid w:val="002E7906"/>
    <w:rsid w:val="002F188C"/>
    <w:rsid w:val="002F1973"/>
    <w:rsid w:val="002F2A02"/>
    <w:rsid w:val="002F2E7D"/>
    <w:rsid w:val="002F423C"/>
    <w:rsid w:val="002F428B"/>
    <w:rsid w:val="002F4818"/>
    <w:rsid w:val="002F4976"/>
    <w:rsid w:val="002F4D41"/>
    <w:rsid w:val="002F4DEA"/>
    <w:rsid w:val="002F5516"/>
    <w:rsid w:val="002F5E97"/>
    <w:rsid w:val="002F61F7"/>
    <w:rsid w:val="002F64D0"/>
    <w:rsid w:val="002F6CF7"/>
    <w:rsid w:val="002F6D04"/>
    <w:rsid w:val="003025B8"/>
    <w:rsid w:val="00303ECD"/>
    <w:rsid w:val="00305604"/>
    <w:rsid w:val="00306E87"/>
    <w:rsid w:val="003071CB"/>
    <w:rsid w:val="00307376"/>
    <w:rsid w:val="00310876"/>
    <w:rsid w:val="00311DB7"/>
    <w:rsid w:val="003137AE"/>
    <w:rsid w:val="003137F5"/>
    <w:rsid w:val="0031403D"/>
    <w:rsid w:val="00314475"/>
    <w:rsid w:val="003144BA"/>
    <w:rsid w:val="00315518"/>
    <w:rsid w:val="00315B06"/>
    <w:rsid w:val="00316775"/>
    <w:rsid w:val="0032223A"/>
    <w:rsid w:val="00322E94"/>
    <w:rsid w:val="00322F26"/>
    <w:rsid w:val="00323013"/>
    <w:rsid w:val="00323B67"/>
    <w:rsid w:val="00324000"/>
    <w:rsid w:val="00324399"/>
    <w:rsid w:val="00325A50"/>
    <w:rsid w:val="00325AB4"/>
    <w:rsid w:val="0032723B"/>
    <w:rsid w:val="00331567"/>
    <w:rsid w:val="00332F94"/>
    <w:rsid w:val="003330C0"/>
    <w:rsid w:val="003333C9"/>
    <w:rsid w:val="00335BBA"/>
    <w:rsid w:val="00335DEC"/>
    <w:rsid w:val="003371E9"/>
    <w:rsid w:val="00337507"/>
    <w:rsid w:val="0033776F"/>
    <w:rsid w:val="00341DC6"/>
    <w:rsid w:val="003428D1"/>
    <w:rsid w:val="00343C90"/>
    <w:rsid w:val="00343ED8"/>
    <w:rsid w:val="00344188"/>
    <w:rsid w:val="003442D3"/>
    <w:rsid w:val="003443E5"/>
    <w:rsid w:val="00346F66"/>
    <w:rsid w:val="00347A1A"/>
    <w:rsid w:val="00350035"/>
    <w:rsid w:val="0035029C"/>
    <w:rsid w:val="00351707"/>
    <w:rsid w:val="00351E63"/>
    <w:rsid w:val="00353D72"/>
    <w:rsid w:val="00354C02"/>
    <w:rsid w:val="003562A3"/>
    <w:rsid w:val="0035789F"/>
    <w:rsid w:val="00357E24"/>
    <w:rsid w:val="00361978"/>
    <w:rsid w:val="00362AA1"/>
    <w:rsid w:val="00362C70"/>
    <w:rsid w:val="00364B9D"/>
    <w:rsid w:val="003655BF"/>
    <w:rsid w:val="003662F1"/>
    <w:rsid w:val="003709FA"/>
    <w:rsid w:val="003722CB"/>
    <w:rsid w:val="003726A9"/>
    <w:rsid w:val="00372907"/>
    <w:rsid w:val="00372CE1"/>
    <w:rsid w:val="00373B27"/>
    <w:rsid w:val="00373E63"/>
    <w:rsid w:val="00374909"/>
    <w:rsid w:val="003749AC"/>
    <w:rsid w:val="003753EA"/>
    <w:rsid w:val="00375A2A"/>
    <w:rsid w:val="00375D47"/>
    <w:rsid w:val="0037789C"/>
    <w:rsid w:val="003801FC"/>
    <w:rsid w:val="0038132A"/>
    <w:rsid w:val="003814A6"/>
    <w:rsid w:val="003816E0"/>
    <w:rsid w:val="0038244A"/>
    <w:rsid w:val="00382587"/>
    <w:rsid w:val="0038260E"/>
    <w:rsid w:val="0038285E"/>
    <w:rsid w:val="0038605C"/>
    <w:rsid w:val="003866A8"/>
    <w:rsid w:val="00390CF2"/>
    <w:rsid w:val="0039169F"/>
    <w:rsid w:val="0039387B"/>
    <w:rsid w:val="00393CF8"/>
    <w:rsid w:val="00394551"/>
    <w:rsid w:val="0039605C"/>
    <w:rsid w:val="0039615F"/>
    <w:rsid w:val="00397D2E"/>
    <w:rsid w:val="003A0378"/>
    <w:rsid w:val="003A0BBF"/>
    <w:rsid w:val="003A0E8C"/>
    <w:rsid w:val="003A1315"/>
    <w:rsid w:val="003A38D5"/>
    <w:rsid w:val="003A4327"/>
    <w:rsid w:val="003A4861"/>
    <w:rsid w:val="003A4C14"/>
    <w:rsid w:val="003A5A76"/>
    <w:rsid w:val="003A7176"/>
    <w:rsid w:val="003A7873"/>
    <w:rsid w:val="003B08CB"/>
    <w:rsid w:val="003B2372"/>
    <w:rsid w:val="003B2788"/>
    <w:rsid w:val="003B2F2A"/>
    <w:rsid w:val="003B5287"/>
    <w:rsid w:val="003B52C3"/>
    <w:rsid w:val="003B5AAF"/>
    <w:rsid w:val="003B718D"/>
    <w:rsid w:val="003B7260"/>
    <w:rsid w:val="003C0850"/>
    <w:rsid w:val="003C0BDE"/>
    <w:rsid w:val="003C1591"/>
    <w:rsid w:val="003C2144"/>
    <w:rsid w:val="003C22F1"/>
    <w:rsid w:val="003C23D7"/>
    <w:rsid w:val="003C28D1"/>
    <w:rsid w:val="003C3F12"/>
    <w:rsid w:val="003C485B"/>
    <w:rsid w:val="003D02A1"/>
    <w:rsid w:val="003D0BD1"/>
    <w:rsid w:val="003D183A"/>
    <w:rsid w:val="003D1A9C"/>
    <w:rsid w:val="003D1AF1"/>
    <w:rsid w:val="003D1BC9"/>
    <w:rsid w:val="003D3F00"/>
    <w:rsid w:val="003D40F7"/>
    <w:rsid w:val="003D52F7"/>
    <w:rsid w:val="003D5B7D"/>
    <w:rsid w:val="003E475B"/>
    <w:rsid w:val="003E5B56"/>
    <w:rsid w:val="003E68AB"/>
    <w:rsid w:val="003E7CBF"/>
    <w:rsid w:val="003F07A3"/>
    <w:rsid w:val="003F1243"/>
    <w:rsid w:val="003F1A46"/>
    <w:rsid w:val="003F2273"/>
    <w:rsid w:val="003F2FF3"/>
    <w:rsid w:val="003F36D8"/>
    <w:rsid w:val="003F3997"/>
    <w:rsid w:val="003F4731"/>
    <w:rsid w:val="003F4E37"/>
    <w:rsid w:val="003F565B"/>
    <w:rsid w:val="00402546"/>
    <w:rsid w:val="00403E45"/>
    <w:rsid w:val="00404302"/>
    <w:rsid w:val="004046CF"/>
    <w:rsid w:val="00404CAE"/>
    <w:rsid w:val="00406066"/>
    <w:rsid w:val="00406FB6"/>
    <w:rsid w:val="00410B1B"/>
    <w:rsid w:val="00410BDA"/>
    <w:rsid w:val="00410D7E"/>
    <w:rsid w:val="00413B8A"/>
    <w:rsid w:val="004145CB"/>
    <w:rsid w:val="0041462F"/>
    <w:rsid w:val="004163AB"/>
    <w:rsid w:val="00416507"/>
    <w:rsid w:val="00417171"/>
    <w:rsid w:val="00417704"/>
    <w:rsid w:val="00421019"/>
    <w:rsid w:val="00422043"/>
    <w:rsid w:val="00422A40"/>
    <w:rsid w:val="0042394D"/>
    <w:rsid w:val="00423F68"/>
    <w:rsid w:val="0042502D"/>
    <w:rsid w:val="00426BAA"/>
    <w:rsid w:val="0043106B"/>
    <w:rsid w:val="00431A4A"/>
    <w:rsid w:val="00431DB4"/>
    <w:rsid w:val="00434064"/>
    <w:rsid w:val="00434A0A"/>
    <w:rsid w:val="0043590D"/>
    <w:rsid w:val="00435998"/>
    <w:rsid w:val="0043599E"/>
    <w:rsid w:val="00440D61"/>
    <w:rsid w:val="00442368"/>
    <w:rsid w:val="00442B7C"/>
    <w:rsid w:val="00442C23"/>
    <w:rsid w:val="004439D4"/>
    <w:rsid w:val="00444157"/>
    <w:rsid w:val="00444946"/>
    <w:rsid w:val="00444AC4"/>
    <w:rsid w:val="00444C61"/>
    <w:rsid w:val="004466A0"/>
    <w:rsid w:val="00447114"/>
    <w:rsid w:val="00447116"/>
    <w:rsid w:val="00447158"/>
    <w:rsid w:val="00451CAB"/>
    <w:rsid w:val="00452D54"/>
    <w:rsid w:val="00453252"/>
    <w:rsid w:val="0045330C"/>
    <w:rsid w:val="00454AC2"/>
    <w:rsid w:val="00454C99"/>
    <w:rsid w:val="00455112"/>
    <w:rsid w:val="00455EC6"/>
    <w:rsid w:val="0045736D"/>
    <w:rsid w:val="0046099B"/>
    <w:rsid w:val="00461151"/>
    <w:rsid w:val="00461664"/>
    <w:rsid w:val="00461C87"/>
    <w:rsid w:val="00462766"/>
    <w:rsid w:val="00466C0B"/>
    <w:rsid w:val="00467350"/>
    <w:rsid w:val="00470844"/>
    <w:rsid w:val="00471114"/>
    <w:rsid w:val="00471856"/>
    <w:rsid w:val="00473BB0"/>
    <w:rsid w:val="004755EE"/>
    <w:rsid w:val="00475A3F"/>
    <w:rsid w:val="00476A33"/>
    <w:rsid w:val="004774B6"/>
    <w:rsid w:val="00481DB8"/>
    <w:rsid w:val="00482870"/>
    <w:rsid w:val="0048296B"/>
    <w:rsid w:val="004831D1"/>
    <w:rsid w:val="004845C4"/>
    <w:rsid w:val="0048480E"/>
    <w:rsid w:val="00485BA9"/>
    <w:rsid w:val="004860DB"/>
    <w:rsid w:val="00486D5D"/>
    <w:rsid w:val="004874D0"/>
    <w:rsid w:val="00487C00"/>
    <w:rsid w:val="004903B9"/>
    <w:rsid w:val="0049094C"/>
    <w:rsid w:val="00490B39"/>
    <w:rsid w:val="00490B56"/>
    <w:rsid w:val="0049158D"/>
    <w:rsid w:val="0049183F"/>
    <w:rsid w:val="00492E30"/>
    <w:rsid w:val="0049318F"/>
    <w:rsid w:val="00493923"/>
    <w:rsid w:val="00493DDF"/>
    <w:rsid w:val="004941D1"/>
    <w:rsid w:val="004964A8"/>
    <w:rsid w:val="004964C0"/>
    <w:rsid w:val="00497E06"/>
    <w:rsid w:val="004A0188"/>
    <w:rsid w:val="004A0AA5"/>
    <w:rsid w:val="004A2590"/>
    <w:rsid w:val="004A3EC3"/>
    <w:rsid w:val="004A41E4"/>
    <w:rsid w:val="004A6AC9"/>
    <w:rsid w:val="004A7ECD"/>
    <w:rsid w:val="004A7F4B"/>
    <w:rsid w:val="004B044F"/>
    <w:rsid w:val="004B04E5"/>
    <w:rsid w:val="004B05D8"/>
    <w:rsid w:val="004B1583"/>
    <w:rsid w:val="004B2B5C"/>
    <w:rsid w:val="004B4E7A"/>
    <w:rsid w:val="004B5701"/>
    <w:rsid w:val="004B5E1B"/>
    <w:rsid w:val="004B77B1"/>
    <w:rsid w:val="004C08ED"/>
    <w:rsid w:val="004C10C1"/>
    <w:rsid w:val="004C14C5"/>
    <w:rsid w:val="004C262C"/>
    <w:rsid w:val="004C2AE6"/>
    <w:rsid w:val="004C2EB5"/>
    <w:rsid w:val="004C3541"/>
    <w:rsid w:val="004C52B4"/>
    <w:rsid w:val="004C5412"/>
    <w:rsid w:val="004C58C6"/>
    <w:rsid w:val="004C59D6"/>
    <w:rsid w:val="004C5D52"/>
    <w:rsid w:val="004C6765"/>
    <w:rsid w:val="004C76E2"/>
    <w:rsid w:val="004D0133"/>
    <w:rsid w:val="004D1138"/>
    <w:rsid w:val="004D17DA"/>
    <w:rsid w:val="004D2824"/>
    <w:rsid w:val="004D2E1C"/>
    <w:rsid w:val="004D3365"/>
    <w:rsid w:val="004D3A3B"/>
    <w:rsid w:val="004D3B10"/>
    <w:rsid w:val="004D4148"/>
    <w:rsid w:val="004D585F"/>
    <w:rsid w:val="004D5E1D"/>
    <w:rsid w:val="004D7BD6"/>
    <w:rsid w:val="004D7D53"/>
    <w:rsid w:val="004E02B9"/>
    <w:rsid w:val="004E14C3"/>
    <w:rsid w:val="004E2936"/>
    <w:rsid w:val="004E3CB3"/>
    <w:rsid w:val="004E446D"/>
    <w:rsid w:val="004E5250"/>
    <w:rsid w:val="004E6935"/>
    <w:rsid w:val="004E6C4D"/>
    <w:rsid w:val="004F217F"/>
    <w:rsid w:val="004F3590"/>
    <w:rsid w:val="004F3A38"/>
    <w:rsid w:val="004F4887"/>
    <w:rsid w:val="004F51AF"/>
    <w:rsid w:val="004F70A2"/>
    <w:rsid w:val="005007A2"/>
    <w:rsid w:val="005015FC"/>
    <w:rsid w:val="00502B4B"/>
    <w:rsid w:val="005033B2"/>
    <w:rsid w:val="005041D3"/>
    <w:rsid w:val="005044EC"/>
    <w:rsid w:val="0050489E"/>
    <w:rsid w:val="005048BC"/>
    <w:rsid w:val="0050787E"/>
    <w:rsid w:val="00507C0A"/>
    <w:rsid w:val="00510ABD"/>
    <w:rsid w:val="00513DA8"/>
    <w:rsid w:val="00513EA6"/>
    <w:rsid w:val="00513F22"/>
    <w:rsid w:val="0051586C"/>
    <w:rsid w:val="00516282"/>
    <w:rsid w:val="00516859"/>
    <w:rsid w:val="00517C79"/>
    <w:rsid w:val="00520241"/>
    <w:rsid w:val="00520714"/>
    <w:rsid w:val="00520B60"/>
    <w:rsid w:val="00520C2A"/>
    <w:rsid w:val="00521682"/>
    <w:rsid w:val="00521FD9"/>
    <w:rsid w:val="005237B1"/>
    <w:rsid w:val="00523F06"/>
    <w:rsid w:val="00526C23"/>
    <w:rsid w:val="00530228"/>
    <w:rsid w:val="00531347"/>
    <w:rsid w:val="005318E7"/>
    <w:rsid w:val="00532155"/>
    <w:rsid w:val="005326C5"/>
    <w:rsid w:val="0053341A"/>
    <w:rsid w:val="00533D11"/>
    <w:rsid w:val="005347B4"/>
    <w:rsid w:val="0053485A"/>
    <w:rsid w:val="00536636"/>
    <w:rsid w:val="00536A9C"/>
    <w:rsid w:val="00537639"/>
    <w:rsid w:val="00537CF3"/>
    <w:rsid w:val="00540ED9"/>
    <w:rsid w:val="00540F02"/>
    <w:rsid w:val="0054127D"/>
    <w:rsid w:val="00541F32"/>
    <w:rsid w:val="00542D48"/>
    <w:rsid w:val="005432E5"/>
    <w:rsid w:val="005464AA"/>
    <w:rsid w:val="005474CE"/>
    <w:rsid w:val="00547EA9"/>
    <w:rsid w:val="005513AD"/>
    <w:rsid w:val="005515D4"/>
    <w:rsid w:val="00552D6F"/>
    <w:rsid w:val="00553A1F"/>
    <w:rsid w:val="00553F2C"/>
    <w:rsid w:val="00554A06"/>
    <w:rsid w:val="00554DFC"/>
    <w:rsid w:val="00555675"/>
    <w:rsid w:val="005562A5"/>
    <w:rsid w:val="00557245"/>
    <w:rsid w:val="005574E0"/>
    <w:rsid w:val="00557CE5"/>
    <w:rsid w:val="00560E33"/>
    <w:rsid w:val="00560F8F"/>
    <w:rsid w:val="00561126"/>
    <w:rsid w:val="00561C44"/>
    <w:rsid w:val="00562189"/>
    <w:rsid w:val="00562717"/>
    <w:rsid w:val="00562741"/>
    <w:rsid w:val="00562D84"/>
    <w:rsid w:val="00564F98"/>
    <w:rsid w:val="0056539B"/>
    <w:rsid w:val="00565901"/>
    <w:rsid w:val="00566B80"/>
    <w:rsid w:val="00570D41"/>
    <w:rsid w:val="0057162E"/>
    <w:rsid w:val="0057520E"/>
    <w:rsid w:val="00575C6F"/>
    <w:rsid w:val="0057681D"/>
    <w:rsid w:val="00576E92"/>
    <w:rsid w:val="005770DC"/>
    <w:rsid w:val="00577233"/>
    <w:rsid w:val="00581206"/>
    <w:rsid w:val="00582B9A"/>
    <w:rsid w:val="005834EC"/>
    <w:rsid w:val="00583E4E"/>
    <w:rsid w:val="0058402B"/>
    <w:rsid w:val="005842A1"/>
    <w:rsid w:val="00585AFB"/>
    <w:rsid w:val="005863AD"/>
    <w:rsid w:val="005867E0"/>
    <w:rsid w:val="0059062D"/>
    <w:rsid w:val="005907E4"/>
    <w:rsid w:val="00590F64"/>
    <w:rsid w:val="005916D1"/>
    <w:rsid w:val="0059307A"/>
    <w:rsid w:val="00593EDF"/>
    <w:rsid w:val="00594339"/>
    <w:rsid w:val="005947FB"/>
    <w:rsid w:val="00594F66"/>
    <w:rsid w:val="00595E51"/>
    <w:rsid w:val="00597320"/>
    <w:rsid w:val="00597979"/>
    <w:rsid w:val="005A06A4"/>
    <w:rsid w:val="005A111E"/>
    <w:rsid w:val="005A1245"/>
    <w:rsid w:val="005A24E8"/>
    <w:rsid w:val="005A36FB"/>
    <w:rsid w:val="005A3FCC"/>
    <w:rsid w:val="005A60D7"/>
    <w:rsid w:val="005A739B"/>
    <w:rsid w:val="005B04E5"/>
    <w:rsid w:val="005B2935"/>
    <w:rsid w:val="005B2FF3"/>
    <w:rsid w:val="005B35D1"/>
    <w:rsid w:val="005B3B91"/>
    <w:rsid w:val="005B5E9F"/>
    <w:rsid w:val="005B5FFA"/>
    <w:rsid w:val="005B6659"/>
    <w:rsid w:val="005B6CE4"/>
    <w:rsid w:val="005B6CFA"/>
    <w:rsid w:val="005C452C"/>
    <w:rsid w:val="005C5026"/>
    <w:rsid w:val="005C69F9"/>
    <w:rsid w:val="005C702F"/>
    <w:rsid w:val="005C70C9"/>
    <w:rsid w:val="005C76E0"/>
    <w:rsid w:val="005C7F90"/>
    <w:rsid w:val="005D327D"/>
    <w:rsid w:val="005D6AB1"/>
    <w:rsid w:val="005D7613"/>
    <w:rsid w:val="005E01BF"/>
    <w:rsid w:val="005E01ED"/>
    <w:rsid w:val="005E6169"/>
    <w:rsid w:val="005E69DC"/>
    <w:rsid w:val="005E6D19"/>
    <w:rsid w:val="005E77E7"/>
    <w:rsid w:val="005F12FB"/>
    <w:rsid w:val="005F1621"/>
    <w:rsid w:val="005F1689"/>
    <w:rsid w:val="005F1961"/>
    <w:rsid w:val="005F227D"/>
    <w:rsid w:val="005F3325"/>
    <w:rsid w:val="005F3833"/>
    <w:rsid w:val="005F7721"/>
    <w:rsid w:val="005F7D43"/>
    <w:rsid w:val="00601400"/>
    <w:rsid w:val="00601E3E"/>
    <w:rsid w:val="00602893"/>
    <w:rsid w:val="00602DC2"/>
    <w:rsid w:val="00603A68"/>
    <w:rsid w:val="00604523"/>
    <w:rsid w:val="0060491C"/>
    <w:rsid w:val="00605BE4"/>
    <w:rsid w:val="00605EEA"/>
    <w:rsid w:val="0060700C"/>
    <w:rsid w:val="006077C2"/>
    <w:rsid w:val="00610D65"/>
    <w:rsid w:val="00611481"/>
    <w:rsid w:val="00613351"/>
    <w:rsid w:val="00613456"/>
    <w:rsid w:val="00613989"/>
    <w:rsid w:val="006139BF"/>
    <w:rsid w:val="00614503"/>
    <w:rsid w:val="006151E1"/>
    <w:rsid w:val="006160D7"/>
    <w:rsid w:val="006166B0"/>
    <w:rsid w:val="00616E51"/>
    <w:rsid w:val="00617071"/>
    <w:rsid w:val="006177E7"/>
    <w:rsid w:val="00620AF8"/>
    <w:rsid w:val="0062272A"/>
    <w:rsid w:val="00623A1E"/>
    <w:rsid w:val="006240F2"/>
    <w:rsid w:val="006247A7"/>
    <w:rsid w:val="00626D55"/>
    <w:rsid w:val="00627771"/>
    <w:rsid w:val="00630A53"/>
    <w:rsid w:val="00633003"/>
    <w:rsid w:val="0063316A"/>
    <w:rsid w:val="0063372C"/>
    <w:rsid w:val="0063475E"/>
    <w:rsid w:val="00634856"/>
    <w:rsid w:val="00635326"/>
    <w:rsid w:val="00636015"/>
    <w:rsid w:val="00636F79"/>
    <w:rsid w:val="00637286"/>
    <w:rsid w:val="006372FE"/>
    <w:rsid w:val="0063770A"/>
    <w:rsid w:val="00637AE4"/>
    <w:rsid w:val="00640519"/>
    <w:rsid w:val="00640EF7"/>
    <w:rsid w:val="0064317C"/>
    <w:rsid w:val="006436D6"/>
    <w:rsid w:val="006438E7"/>
    <w:rsid w:val="0064421A"/>
    <w:rsid w:val="006456AA"/>
    <w:rsid w:val="00646D2D"/>
    <w:rsid w:val="00653121"/>
    <w:rsid w:val="00656600"/>
    <w:rsid w:val="00656E3D"/>
    <w:rsid w:val="00657CA3"/>
    <w:rsid w:val="00660453"/>
    <w:rsid w:val="0066166A"/>
    <w:rsid w:val="00662619"/>
    <w:rsid w:val="00662854"/>
    <w:rsid w:val="00663958"/>
    <w:rsid w:val="00663ADB"/>
    <w:rsid w:val="006652FC"/>
    <w:rsid w:val="00665FD2"/>
    <w:rsid w:val="00666345"/>
    <w:rsid w:val="00671508"/>
    <w:rsid w:val="00671C1B"/>
    <w:rsid w:val="00672964"/>
    <w:rsid w:val="00672E08"/>
    <w:rsid w:val="006736D2"/>
    <w:rsid w:val="006756ED"/>
    <w:rsid w:val="00675E1F"/>
    <w:rsid w:val="006760D4"/>
    <w:rsid w:val="00676205"/>
    <w:rsid w:val="00684E2D"/>
    <w:rsid w:val="00685802"/>
    <w:rsid w:val="00687801"/>
    <w:rsid w:val="00691532"/>
    <w:rsid w:val="0069169D"/>
    <w:rsid w:val="00693E82"/>
    <w:rsid w:val="00694423"/>
    <w:rsid w:val="0069447B"/>
    <w:rsid w:val="00695673"/>
    <w:rsid w:val="006957FE"/>
    <w:rsid w:val="006A16E2"/>
    <w:rsid w:val="006A2480"/>
    <w:rsid w:val="006A2D18"/>
    <w:rsid w:val="006A4D84"/>
    <w:rsid w:val="006A5AD3"/>
    <w:rsid w:val="006A6D27"/>
    <w:rsid w:val="006A72BA"/>
    <w:rsid w:val="006A73B8"/>
    <w:rsid w:val="006A7BA5"/>
    <w:rsid w:val="006A7F2B"/>
    <w:rsid w:val="006B0590"/>
    <w:rsid w:val="006B1EB4"/>
    <w:rsid w:val="006B33CF"/>
    <w:rsid w:val="006B55B6"/>
    <w:rsid w:val="006B66EA"/>
    <w:rsid w:val="006B7183"/>
    <w:rsid w:val="006B74C7"/>
    <w:rsid w:val="006B79A1"/>
    <w:rsid w:val="006B79F0"/>
    <w:rsid w:val="006B7CA5"/>
    <w:rsid w:val="006B7D96"/>
    <w:rsid w:val="006C0440"/>
    <w:rsid w:val="006C0710"/>
    <w:rsid w:val="006C148E"/>
    <w:rsid w:val="006C1495"/>
    <w:rsid w:val="006C3CC5"/>
    <w:rsid w:val="006C45F8"/>
    <w:rsid w:val="006C474E"/>
    <w:rsid w:val="006C5748"/>
    <w:rsid w:val="006C5F06"/>
    <w:rsid w:val="006C625F"/>
    <w:rsid w:val="006C6A2A"/>
    <w:rsid w:val="006C7694"/>
    <w:rsid w:val="006C7A29"/>
    <w:rsid w:val="006D0ECC"/>
    <w:rsid w:val="006D13F7"/>
    <w:rsid w:val="006D147D"/>
    <w:rsid w:val="006D1F81"/>
    <w:rsid w:val="006D23E9"/>
    <w:rsid w:val="006D4D6F"/>
    <w:rsid w:val="006D7D05"/>
    <w:rsid w:val="006D7E50"/>
    <w:rsid w:val="006E19FD"/>
    <w:rsid w:val="006E26D3"/>
    <w:rsid w:val="006E2A7F"/>
    <w:rsid w:val="006E52A0"/>
    <w:rsid w:val="006E5693"/>
    <w:rsid w:val="006E5BD4"/>
    <w:rsid w:val="006E5EB3"/>
    <w:rsid w:val="006E662B"/>
    <w:rsid w:val="006F042E"/>
    <w:rsid w:val="006F173D"/>
    <w:rsid w:val="006F1BEB"/>
    <w:rsid w:val="006F242D"/>
    <w:rsid w:val="006F4460"/>
    <w:rsid w:val="006F527C"/>
    <w:rsid w:val="006F5D51"/>
    <w:rsid w:val="006F5E83"/>
    <w:rsid w:val="006F659B"/>
    <w:rsid w:val="006F7EB9"/>
    <w:rsid w:val="007004E7"/>
    <w:rsid w:val="0070074A"/>
    <w:rsid w:val="00700AC9"/>
    <w:rsid w:val="00700BEC"/>
    <w:rsid w:val="00700D6C"/>
    <w:rsid w:val="00700F7F"/>
    <w:rsid w:val="00701D17"/>
    <w:rsid w:val="00702F7C"/>
    <w:rsid w:val="0070413A"/>
    <w:rsid w:val="00704CCA"/>
    <w:rsid w:val="00705A34"/>
    <w:rsid w:val="007066F9"/>
    <w:rsid w:val="007068E1"/>
    <w:rsid w:val="00711E61"/>
    <w:rsid w:val="00711E7C"/>
    <w:rsid w:val="00712606"/>
    <w:rsid w:val="00712631"/>
    <w:rsid w:val="00712D0F"/>
    <w:rsid w:val="00713DC7"/>
    <w:rsid w:val="007148E2"/>
    <w:rsid w:val="00714F9B"/>
    <w:rsid w:val="00715307"/>
    <w:rsid w:val="00715B17"/>
    <w:rsid w:val="00715B35"/>
    <w:rsid w:val="007160FB"/>
    <w:rsid w:val="00720340"/>
    <w:rsid w:val="00721F93"/>
    <w:rsid w:val="0072491C"/>
    <w:rsid w:val="00724FD1"/>
    <w:rsid w:val="0072718E"/>
    <w:rsid w:val="007279DE"/>
    <w:rsid w:val="00727D2B"/>
    <w:rsid w:val="00730853"/>
    <w:rsid w:val="00730CD5"/>
    <w:rsid w:val="00731041"/>
    <w:rsid w:val="00732445"/>
    <w:rsid w:val="007324BC"/>
    <w:rsid w:val="007338B8"/>
    <w:rsid w:val="007351CC"/>
    <w:rsid w:val="00735510"/>
    <w:rsid w:val="00737826"/>
    <w:rsid w:val="0074080F"/>
    <w:rsid w:val="007414DF"/>
    <w:rsid w:val="007426BF"/>
    <w:rsid w:val="00743619"/>
    <w:rsid w:val="00743A3C"/>
    <w:rsid w:val="00745A42"/>
    <w:rsid w:val="007460F8"/>
    <w:rsid w:val="007501A2"/>
    <w:rsid w:val="0075313B"/>
    <w:rsid w:val="00753FB7"/>
    <w:rsid w:val="007553D6"/>
    <w:rsid w:val="00755594"/>
    <w:rsid w:val="007555C8"/>
    <w:rsid w:val="00755FDA"/>
    <w:rsid w:val="00756061"/>
    <w:rsid w:val="0075717A"/>
    <w:rsid w:val="00757674"/>
    <w:rsid w:val="00757DB2"/>
    <w:rsid w:val="00757E57"/>
    <w:rsid w:val="00760209"/>
    <w:rsid w:val="007613D9"/>
    <w:rsid w:val="00761E40"/>
    <w:rsid w:val="007630BB"/>
    <w:rsid w:val="00763825"/>
    <w:rsid w:val="00763CAF"/>
    <w:rsid w:val="007646A0"/>
    <w:rsid w:val="00764A53"/>
    <w:rsid w:val="00764C26"/>
    <w:rsid w:val="0076503E"/>
    <w:rsid w:val="0076554E"/>
    <w:rsid w:val="00765645"/>
    <w:rsid w:val="007658E4"/>
    <w:rsid w:val="007669F5"/>
    <w:rsid w:val="00767B26"/>
    <w:rsid w:val="00770912"/>
    <w:rsid w:val="00771981"/>
    <w:rsid w:val="00771A83"/>
    <w:rsid w:val="00771DE4"/>
    <w:rsid w:val="00771E9D"/>
    <w:rsid w:val="00772A30"/>
    <w:rsid w:val="00772A99"/>
    <w:rsid w:val="0077365C"/>
    <w:rsid w:val="0077438E"/>
    <w:rsid w:val="00774A8D"/>
    <w:rsid w:val="00774F08"/>
    <w:rsid w:val="00776FC2"/>
    <w:rsid w:val="00777AB7"/>
    <w:rsid w:val="007835AB"/>
    <w:rsid w:val="00783DC3"/>
    <w:rsid w:val="00784E13"/>
    <w:rsid w:val="00785BBC"/>
    <w:rsid w:val="007878B0"/>
    <w:rsid w:val="00790486"/>
    <w:rsid w:val="007913D9"/>
    <w:rsid w:val="007930DB"/>
    <w:rsid w:val="00793478"/>
    <w:rsid w:val="0079368B"/>
    <w:rsid w:val="00794F76"/>
    <w:rsid w:val="007951F1"/>
    <w:rsid w:val="007967FB"/>
    <w:rsid w:val="00796E62"/>
    <w:rsid w:val="007972FE"/>
    <w:rsid w:val="007A0EDE"/>
    <w:rsid w:val="007A1279"/>
    <w:rsid w:val="007A2416"/>
    <w:rsid w:val="007A3864"/>
    <w:rsid w:val="007A3E37"/>
    <w:rsid w:val="007A3FE6"/>
    <w:rsid w:val="007A4E7A"/>
    <w:rsid w:val="007A5B7B"/>
    <w:rsid w:val="007A5D8A"/>
    <w:rsid w:val="007A5E0D"/>
    <w:rsid w:val="007A613E"/>
    <w:rsid w:val="007A683B"/>
    <w:rsid w:val="007A71C3"/>
    <w:rsid w:val="007A7479"/>
    <w:rsid w:val="007A772E"/>
    <w:rsid w:val="007A78E0"/>
    <w:rsid w:val="007A7E51"/>
    <w:rsid w:val="007B2103"/>
    <w:rsid w:val="007B4BB3"/>
    <w:rsid w:val="007B5D61"/>
    <w:rsid w:val="007B5D97"/>
    <w:rsid w:val="007B6865"/>
    <w:rsid w:val="007B7B76"/>
    <w:rsid w:val="007B7CE4"/>
    <w:rsid w:val="007C0555"/>
    <w:rsid w:val="007C05DB"/>
    <w:rsid w:val="007C0734"/>
    <w:rsid w:val="007C1AD4"/>
    <w:rsid w:val="007C1F15"/>
    <w:rsid w:val="007C2193"/>
    <w:rsid w:val="007C22B8"/>
    <w:rsid w:val="007C2B73"/>
    <w:rsid w:val="007C2C62"/>
    <w:rsid w:val="007C46B7"/>
    <w:rsid w:val="007C4748"/>
    <w:rsid w:val="007C4CF3"/>
    <w:rsid w:val="007C5404"/>
    <w:rsid w:val="007C5486"/>
    <w:rsid w:val="007C5AB6"/>
    <w:rsid w:val="007C6C12"/>
    <w:rsid w:val="007C7719"/>
    <w:rsid w:val="007C78B8"/>
    <w:rsid w:val="007D06B1"/>
    <w:rsid w:val="007D11EF"/>
    <w:rsid w:val="007D148C"/>
    <w:rsid w:val="007D1634"/>
    <w:rsid w:val="007D4756"/>
    <w:rsid w:val="007D4779"/>
    <w:rsid w:val="007D54FE"/>
    <w:rsid w:val="007D6BB7"/>
    <w:rsid w:val="007D785F"/>
    <w:rsid w:val="007D79DA"/>
    <w:rsid w:val="007D7C73"/>
    <w:rsid w:val="007E1A4B"/>
    <w:rsid w:val="007E27BD"/>
    <w:rsid w:val="007E2F77"/>
    <w:rsid w:val="007E56A8"/>
    <w:rsid w:val="007E6547"/>
    <w:rsid w:val="007E7535"/>
    <w:rsid w:val="007F015F"/>
    <w:rsid w:val="007F2AB7"/>
    <w:rsid w:val="007F2C00"/>
    <w:rsid w:val="007F5699"/>
    <w:rsid w:val="007F56B1"/>
    <w:rsid w:val="007F5D2A"/>
    <w:rsid w:val="007F68E9"/>
    <w:rsid w:val="007F7494"/>
    <w:rsid w:val="007F786F"/>
    <w:rsid w:val="008006F5"/>
    <w:rsid w:val="00800FEE"/>
    <w:rsid w:val="00801BCC"/>
    <w:rsid w:val="00802637"/>
    <w:rsid w:val="00804864"/>
    <w:rsid w:val="00806024"/>
    <w:rsid w:val="0080648D"/>
    <w:rsid w:val="00806EC7"/>
    <w:rsid w:val="00806F6C"/>
    <w:rsid w:val="0081093E"/>
    <w:rsid w:val="008119A9"/>
    <w:rsid w:val="00811FC3"/>
    <w:rsid w:val="00812D97"/>
    <w:rsid w:val="00813536"/>
    <w:rsid w:val="00813E9C"/>
    <w:rsid w:val="0081423A"/>
    <w:rsid w:val="00814B2B"/>
    <w:rsid w:val="00814F96"/>
    <w:rsid w:val="00815621"/>
    <w:rsid w:val="008156B5"/>
    <w:rsid w:val="008168AE"/>
    <w:rsid w:val="00817497"/>
    <w:rsid w:val="00817626"/>
    <w:rsid w:val="0082018C"/>
    <w:rsid w:val="00822FCD"/>
    <w:rsid w:val="008238A5"/>
    <w:rsid w:val="008261FA"/>
    <w:rsid w:val="0082670E"/>
    <w:rsid w:val="00827982"/>
    <w:rsid w:val="00831D40"/>
    <w:rsid w:val="00831EEE"/>
    <w:rsid w:val="00833407"/>
    <w:rsid w:val="00833939"/>
    <w:rsid w:val="0083618F"/>
    <w:rsid w:val="008369CB"/>
    <w:rsid w:val="00837C61"/>
    <w:rsid w:val="00840D51"/>
    <w:rsid w:val="008416CB"/>
    <w:rsid w:val="00841DFC"/>
    <w:rsid w:val="00841E18"/>
    <w:rsid w:val="0084221A"/>
    <w:rsid w:val="008433BE"/>
    <w:rsid w:val="00844C7A"/>
    <w:rsid w:val="00845623"/>
    <w:rsid w:val="00845C02"/>
    <w:rsid w:val="00846086"/>
    <w:rsid w:val="008468F9"/>
    <w:rsid w:val="00846E97"/>
    <w:rsid w:val="00847915"/>
    <w:rsid w:val="008509E9"/>
    <w:rsid w:val="00850D95"/>
    <w:rsid w:val="008518AE"/>
    <w:rsid w:val="00852EFC"/>
    <w:rsid w:val="00853814"/>
    <w:rsid w:val="00853FD2"/>
    <w:rsid w:val="00854B93"/>
    <w:rsid w:val="00857134"/>
    <w:rsid w:val="008578F0"/>
    <w:rsid w:val="00860122"/>
    <w:rsid w:val="008601F1"/>
    <w:rsid w:val="008604B4"/>
    <w:rsid w:val="00860D45"/>
    <w:rsid w:val="00863FB7"/>
    <w:rsid w:val="00865395"/>
    <w:rsid w:val="00865605"/>
    <w:rsid w:val="00867EE8"/>
    <w:rsid w:val="00870724"/>
    <w:rsid w:val="008709B5"/>
    <w:rsid w:val="008710A9"/>
    <w:rsid w:val="00872274"/>
    <w:rsid w:val="008723AA"/>
    <w:rsid w:val="00872B89"/>
    <w:rsid w:val="008738C2"/>
    <w:rsid w:val="00875027"/>
    <w:rsid w:val="0087789F"/>
    <w:rsid w:val="0087790C"/>
    <w:rsid w:val="00877A78"/>
    <w:rsid w:val="00877C3B"/>
    <w:rsid w:val="00880449"/>
    <w:rsid w:val="00880938"/>
    <w:rsid w:val="008820E5"/>
    <w:rsid w:val="00883314"/>
    <w:rsid w:val="008852B2"/>
    <w:rsid w:val="00885A00"/>
    <w:rsid w:val="00885A9C"/>
    <w:rsid w:val="00886810"/>
    <w:rsid w:val="00886A3A"/>
    <w:rsid w:val="00887BCF"/>
    <w:rsid w:val="0089014D"/>
    <w:rsid w:val="008911A7"/>
    <w:rsid w:val="00891A44"/>
    <w:rsid w:val="00892B2B"/>
    <w:rsid w:val="008930C8"/>
    <w:rsid w:val="00895C3A"/>
    <w:rsid w:val="00896076"/>
    <w:rsid w:val="00896381"/>
    <w:rsid w:val="00896F0C"/>
    <w:rsid w:val="00897158"/>
    <w:rsid w:val="008A02F5"/>
    <w:rsid w:val="008A1DCC"/>
    <w:rsid w:val="008A26F0"/>
    <w:rsid w:val="008A2FA1"/>
    <w:rsid w:val="008B0A20"/>
    <w:rsid w:val="008B1D2F"/>
    <w:rsid w:val="008B1E50"/>
    <w:rsid w:val="008B2387"/>
    <w:rsid w:val="008B2B6B"/>
    <w:rsid w:val="008B4F28"/>
    <w:rsid w:val="008B5647"/>
    <w:rsid w:val="008C00D4"/>
    <w:rsid w:val="008C0664"/>
    <w:rsid w:val="008C06CA"/>
    <w:rsid w:val="008C08E7"/>
    <w:rsid w:val="008C1694"/>
    <w:rsid w:val="008C1EDF"/>
    <w:rsid w:val="008C3E41"/>
    <w:rsid w:val="008C60FD"/>
    <w:rsid w:val="008C63D8"/>
    <w:rsid w:val="008C6570"/>
    <w:rsid w:val="008C65DD"/>
    <w:rsid w:val="008C6D92"/>
    <w:rsid w:val="008D06F5"/>
    <w:rsid w:val="008D0801"/>
    <w:rsid w:val="008D0A0D"/>
    <w:rsid w:val="008D14DA"/>
    <w:rsid w:val="008D1BC4"/>
    <w:rsid w:val="008D2D5A"/>
    <w:rsid w:val="008D3528"/>
    <w:rsid w:val="008D399B"/>
    <w:rsid w:val="008D3A24"/>
    <w:rsid w:val="008D40BD"/>
    <w:rsid w:val="008D4352"/>
    <w:rsid w:val="008D5955"/>
    <w:rsid w:val="008D59D4"/>
    <w:rsid w:val="008D7B93"/>
    <w:rsid w:val="008E1479"/>
    <w:rsid w:val="008E1EDB"/>
    <w:rsid w:val="008E28DB"/>
    <w:rsid w:val="008E3B91"/>
    <w:rsid w:val="008E3EEC"/>
    <w:rsid w:val="008E429B"/>
    <w:rsid w:val="008E4DE0"/>
    <w:rsid w:val="008E50E6"/>
    <w:rsid w:val="008E6A98"/>
    <w:rsid w:val="008F0361"/>
    <w:rsid w:val="008F04A0"/>
    <w:rsid w:val="008F0870"/>
    <w:rsid w:val="008F17DC"/>
    <w:rsid w:val="008F2C0E"/>
    <w:rsid w:val="008F4EEC"/>
    <w:rsid w:val="008F622B"/>
    <w:rsid w:val="008F7442"/>
    <w:rsid w:val="008F761E"/>
    <w:rsid w:val="008F7703"/>
    <w:rsid w:val="00900689"/>
    <w:rsid w:val="00900ADB"/>
    <w:rsid w:val="00900F5F"/>
    <w:rsid w:val="00901073"/>
    <w:rsid w:val="00901E6A"/>
    <w:rsid w:val="00901EAD"/>
    <w:rsid w:val="00902356"/>
    <w:rsid w:val="00902EFA"/>
    <w:rsid w:val="0090549A"/>
    <w:rsid w:val="0090553B"/>
    <w:rsid w:val="00905F2D"/>
    <w:rsid w:val="00906182"/>
    <w:rsid w:val="009074DF"/>
    <w:rsid w:val="0090769B"/>
    <w:rsid w:val="00907BBD"/>
    <w:rsid w:val="009105C1"/>
    <w:rsid w:val="009111BD"/>
    <w:rsid w:val="009133E5"/>
    <w:rsid w:val="009142AB"/>
    <w:rsid w:val="009145DB"/>
    <w:rsid w:val="00914D78"/>
    <w:rsid w:val="00915210"/>
    <w:rsid w:val="009152F7"/>
    <w:rsid w:val="009157E3"/>
    <w:rsid w:val="00915901"/>
    <w:rsid w:val="00920F16"/>
    <w:rsid w:val="0092292F"/>
    <w:rsid w:val="00923173"/>
    <w:rsid w:val="00923B5E"/>
    <w:rsid w:val="00923B8F"/>
    <w:rsid w:val="00925556"/>
    <w:rsid w:val="00926918"/>
    <w:rsid w:val="009275C0"/>
    <w:rsid w:val="009304F9"/>
    <w:rsid w:val="0093270C"/>
    <w:rsid w:val="009339AC"/>
    <w:rsid w:val="00933F8F"/>
    <w:rsid w:val="00934CE7"/>
    <w:rsid w:val="00935007"/>
    <w:rsid w:val="00935347"/>
    <w:rsid w:val="00936629"/>
    <w:rsid w:val="00936DBD"/>
    <w:rsid w:val="009377B0"/>
    <w:rsid w:val="00937E47"/>
    <w:rsid w:val="00940A0E"/>
    <w:rsid w:val="00941101"/>
    <w:rsid w:val="009419FC"/>
    <w:rsid w:val="00942DE6"/>
    <w:rsid w:val="00943E1A"/>
    <w:rsid w:val="00944AB7"/>
    <w:rsid w:val="0094614E"/>
    <w:rsid w:val="00950269"/>
    <w:rsid w:val="00951033"/>
    <w:rsid w:val="00951984"/>
    <w:rsid w:val="00951B9F"/>
    <w:rsid w:val="00953323"/>
    <w:rsid w:val="00953716"/>
    <w:rsid w:val="00956310"/>
    <w:rsid w:val="00956E6E"/>
    <w:rsid w:val="0095791A"/>
    <w:rsid w:val="00962A2D"/>
    <w:rsid w:val="0096369B"/>
    <w:rsid w:val="009637FA"/>
    <w:rsid w:val="009642E7"/>
    <w:rsid w:val="00964C87"/>
    <w:rsid w:val="00964E3F"/>
    <w:rsid w:val="00965EF2"/>
    <w:rsid w:val="00966489"/>
    <w:rsid w:val="00966CD6"/>
    <w:rsid w:val="00970069"/>
    <w:rsid w:val="009709CB"/>
    <w:rsid w:val="00970B4D"/>
    <w:rsid w:val="00970E90"/>
    <w:rsid w:val="009724BF"/>
    <w:rsid w:val="00972D0B"/>
    <w:rsid w:val="00973787"/>
    <w:rsid w:val="00973A59"/>
    <w:rsid w:val="00974637"/>
    <w:rsid w:val="00974644"/>
    <w:rsid w:val="00974957"/>
    <w:rsid w:val="00975056"/>
    <w:rsid w:val="0097595B"/>
    <w:rsid w:val="00975B20"/>
    <w:rsid w:val="00976B0A"/>
    <w:rsid w:val="009773AE"/>
    <w:rsid w:val="0097751A"/>
    <w:rsid w:val="009779C2"/>
    <w:rsid w:val="00980890"/>
    <w:rsid w:val="00981456"/>
    <w:rsid w:val="00981643"/>
    <w:rsid w:val="0098259C"/>
    <w:rsid w:val="00982F8A"/>
    <w:rsid w:val="009840C4"/>
    <w:rsid w:val="00984AEF"/>
    <w:rsid w:val="00985FF9"/>
    <w:rsid w:val="009861A4"/>
    <w:rsid w:val="00986DDB"/>
    <w:rsid w:val="00990318"/>
    <w:rsid w:val="009905DC"/>
    <w:rsid w:val="00991A7B"/>
    <w:rsid w:val="009922B4"/>
    <w:rsid w:val="00992E2A"/>
    <w:rsid w:val="0099364F"/>
    <w:rsid w:val="00993A4D"/>
    <w:rsid w:val="00994354"/>
    <w:rsid w:val="00994878"/>
    <w:rsid w:val="00995745"/>
    <w:rsid w:val="00996C95"/>
    <w:rsid w:val="00996D40"/>
    <w:rsid w:val="00997940"/>
    <w:rsid w:val="009A0865"/>
    <w:rsid w:val="009A3131"/>
    <w:rsid w:val="009A3CF3"/>
    <w:rsid w:val="009A44A0"/>
    <w:rsid w:val="009A52CA"/>
    <w:rsid w:val="009A7A60"/>
    <w:rsid w:val="009B24CA"/>
    <w:rsid w:val="009B2759"/>
    <w:rsid w:val="009B5409"/>
    <w:rsid w:val="009B5C3F"/>
    <w:rsid w:val="009C00BD"/>
    <w:rsid w:val="009C031D"/>
    <w:rsid w:val="009C1613"/>
    <w:rsid w:val="009C20BA"/>
    <w:rsid w:val="009C41F8"/>
    <w:rsid w:val="009C4877"/>
    <w:rsid w:val="009C4E29"/>
    <w:rsid w:val="009C620F"/>
    <w:rsid w:val="009C6312"/>
    <w:rsid w:val="009C6785"/>
    <w:rsid w:val="009D278A"/>
    <w:rsid w:val="009D55A5"/>
    <w:rsid w:val="009E114B"/>
    <w:rsid w:val="009E2C1C"/>
    <w:rsid w:val="009E30F9"/>
    <w:rsid w:val="009E3DE0"/>
    <w:rsid w:val="009E422D"/>
    <w:rsid w:val="009E495C"/>
    <w:rsid w:val="009E5CD6"/>
    <w:rsid w:val="009E7292"/>
    <w:rsid w:val="009E78A7"/>
    <w:rsid w:val="009F13A2"/>
    <w:rsid w:val="009F2BFA"/>
    <w:rsid w:val="009F3058"/>
    <w:rsid w:val="009F3697"/>
    <w:rsid w:val="009F3C35"/>
    <w:rsid w:val="009F3D15"/>
    <w:rsid w:val="009F40B8"/>
    <w:rsid w:val="009F50F0"/>
    <w:rsid w:val="009F59D7"/>
    <w:rsid w:val="009F5B37"/>
    <w:rsid w:val="009F5DA8"/>
    <w:rsid w:val="009F6FB6"/>
    <w:rsid w:val="009F7C8C"/>
    <w:rsid w:val="00A01934"/>
    <w:rsid w:val="00A019C3"/>
    <w:rsid w:val="00A01CFB"/>
    <w:rsid w:val="00A02161"/>
    <w:rsid w:val="00A03078"/>
    <w:rsid w:val="00A042B9"/>
    <w:rsid w:val="00A06322"/>
    <w:rsid w:val="00A06F59"/>
    <w:rsid w:val="00A07266"/>
    <w:rsid w:val="00A07C2C"/>
    <w:rsid w:val="00A101E8"/>
    <w:rsid w:val="00A1139C"/>
    <w:rsid w:val="00A119C5"/>
    <w:rsid w:val="00A14084"/>
    <w:rsid w:val="00A143FE"/>
    <w:rsid w:val="00A166EE"/>
    <w:rsid w:val="00A172DE"/>
    <w:rsid w:val="00A20612"/>
    <w:rsid w:val="00A2146F"/>
    <w:rsid w:val="00A2188B"/>
    <w:rsid w:val="00A22070"/>
    <w:rsid w:val="00A22346"/>
    <w:rsid w:val="00A22EAF"/>
    <w:rsid w:val="00A235E4"/>
    <w:rsid w:val="00A23CD7"/>
    <w:rsid w:val="00A245A2"/>
    <w:rsid w:val="00A24948"/>
    <w:rsid w:val="00A25766"/>
    <w:rsid w:val="00A25ACE"/>
    <w:rsid w:val="00A26465"/>
    <w:rsid w:val="00A265A2"/>
    <w:rsid w:val="00A26B1A"/>
    <w:rsid w:val="00A2740C"/>
    <w:rsid w:val="00A27AF0"/>
    <w:rsid w:val="00A3028E"/>
    <w:rsid w:val="00A30A04"/>
    <w:rsid w:val="00A30D01"/>
    <w:rsid w:val="00A3162B"/>
    <w:rsid w:val="00A316EB"/>
    <w:rsid w:val="00A31BBF"/>
    <w:rsid w:val="00A321B4"/>
    <w:rsid w:val="00A344F1"/>
    <w:rsid w:val="00A35016"/>
    <w:rsid w:val="00A369B4"/>
    <w:rsid w:val="00A36D51"/>
    <w:rsid w:val="00A40F25"/>
    <w:rsid w:val="00A421A8"/>
    <w:rsid w:val="00A421BD"/>
    <w:rsid w:val="00A42293"/>
    <w:rsid w:val="00A429E6"/>
    <w:rsid w:val="00A435A6"/>
    <w:rsid w:val="00A43D58"/>
    <w:rsid w:val="00A44380"/>
    <w:rsid w:val="00A44AE7"/>
    <w:rsid w:val="00A455CC"/>
    <w:rsid w:val="00A45B51"/>
    <w:rsid w:val="00A4757F"/>
    <w:rsid w:val="00A47963"/>
    <w:rsid w:val="00A47A8F"/>
    <w:rsid w:val="00A50A71"/>
    <w:rsid w:val="00A50E73"/>
    <w:rsid w:val="00A52C1B"/>
    <w:rsid w:val="00A543F8"/>
    <w:rsid w:val="00A55002"/>
    <w:rsid w:val="00A554A9"/>
    <w:rsid w:val="00A571FD"/>
    <w:rsid w:val="00A577A7"/>
    <w:rsid w:val="00A57864"/>
    <w:rsid w:val="00A60568"/>
    <w:rsid w:val="00A60F5F"/>
    <w:rsid w:val="00A619AA"/>
    <w:rsid w:val="00A64620"/>
    <w:rsid w:val="00A64F84"/>
    <w:rsid w:val="00A65A46"/>
    <w:rsid w:val="00A669E6"/>
    <w:rsid w:val="00A66ADE"/>
    <w:rsid w:val="00A67837"/>
    <w:rsid w:val="00A67CD3"/>
    <w:rsid w:val="00A70F30"/>
    <w:rsid w:val="00A71709"/>
    <w:rsid w:val="00A71A81"/>
    <w:rsid w:val="00A7467C"/>
    <w:rsid w:val="00A75461"/>
    <w:rsid w:val="00A754C5"/>
    <w:rsid w:val="00A75E52"/>
    <w:rsid w:val="00A75EA8"/>
    <w:rsid w:val="00A76FA4"/>
    <w:rsid w:val="00A7732F"/>
    <w:rsid w:val="00A8022B"/>
    <w:rsid w:val="00A83BF4"/>
    <w:rsid w:val="00A84827"/>
    <w:rsid w:val="00A8586B"/>
    <w:rsid w:val="00A876EA"/>
    <w:rsid w:val="00A87B45"/>
    <w:rsid w:val="00A91F9A"/>
    <w:rsid w:val="00A925ED"/>
    <w:rsid w:val="00A92780"/>
    <w:rsid w:val="00A94DC6"/>
    <w:rsid w:val="00A9574D"/>
    <w:rsid w:val="00A96977"/>
    <w:rsid w:val="00A96AA3"/>
    <w:rsid w:val="00A97EA5"/>
    <w:rsid w:val="00AA0FF3"/>
    <w:rsid w:val="00AA3E5C"/>
    <w:rsid w:val="00AA4583"/>
    <w:rsid w:val="00AA5C7A"/>
    <w:rsid w:val="00AA721C"/>
    <w:rsid w:val="00AB01E5"/>
    <w:rsid w:val="00AB2DB7"/>
    <w:rsid w:val="00AB3DB4"/>
    <w:rsid w:val="00AB5F74"/>
    <w:rsid w:val="00AB6A7B"/>
    <w:rsid w:val="00AC09EF"/>
    <w:rsid w:val="00AC0E8D"/>
    <w:rsid w:val="00AC2FC4"/>
    <w:rsid w:val="00AC308F"/>
    <w:rsid w:val="00AC4CAB"/>
    <w:rsid w:val="00AC72A1"/>
    <w:rsid w:val="00AD0530"/>
    <w:rsid w:val="00AD148F"/>
    <w:rsid w:val="00AD15CB"/>
    <w:rsid w:val="00AD2309"/>
    <w:rsid w:val="00AD2B56"/>
    <w:rsid w:val="00AD384E"/>
    <w:rsid w:val="00AD3A01"/>
    <w:rsid w:val="00AD441A"/>
    <w:rsid w:val="00AD494B"/>
    <w:rsid w:val="00AD4968"/>
    <w:rsid w:val="00AD7F58"/>
    <w:rsid w:val="00AE098A"/>
    <w:rsid w:val="00AE18A2"/>
    <w:rsid w:val="00AE1D9A"/>
    <w:rsid w:val="00AE20FB"/>
    <w:rsid w:val="00AE2866"/>
    <w:rsid w:val="00AE2B23"/>
    <w:rsid w:val="00AE305A"/>
    <w:rsid w:val="00AE3D82"/>
    <w:rsid w:val="00AE5888"/>
    <w:rsid w:val="00AE5A1E"/>
    <w:rsid w:val="00AE690A"/>
    <w:rsid w:val="00AE7D8B"/>
    <w:rsid w:val="00AE7E0F"/>
    <w:rsid w:val="00AF03C6"/>
    <w:rsid w:val="00AF0876"/>
    <w:rsid w:val="00AF2F59"/>
    <w:rsid w:val="00AF414C"/>
    <w:rsid w:val="00AF62FC"/>
    <w:rsid w:val="00AF6787"/>
    <w:rsid w:val="00AF697C"/>
    <w:rsid w:val="00B00200"/>
    <w:rsid w:val="00B002AD"/>
    <w:rsid w:val="00B003B1"/>
    <w:rsid w:val="00B00EBE"/>
    <w:rsid w:val="00B03DCB"/>
    <w:rsid w:val="00B0447E"/>
    <w:rsid w:val="00B04590"/>
    <w:rsid w:val="00B04E25"/>
    <w:rsid w:val="00B05DB5"/>
    <w:rsid w:val="00B07C45"/>
    <w:rsid w:val="00B07C5A"/>
    <w:rsid w:val="00B07CF7"/>
    <w:rsid w:val="00B1164D"/>
    <w:rsid w:val="00B12051"/>
    <w:rsid w:val="00B12F68"/>
    <w:rsid w:val="00B13FFA"/>
    <w:rsid w:val="00B141EA"/>
    <w:rsid w:val="00B144A3"/>
    <w:rsid w:val="00B148FD"/>
    <w:rsid w:val="00B164A6"/>
    <w:rsid w:val="00B178FF"/>
    <w:rsid w:val="00B17C10"/>
    <w:rsid w:val="00B203DB"/>
    <w:rsid w:val="00B20560"/>
    <w:rsid w:val="00B208EA"/>
    <w:rsid w:val="00B22EB9"/>
    <w:rsid w:val="00B23C6B"/>
    <w:rsid w:val="00B240B3"/>
    <w:rsid w:val="00B2449A"/>
    <w:rsid w:val="00B244A4"/>
    <w:rsid w:val="00B2503B"/>
    <w:rsid w:val="00B2563D"/>
    <w:rsid w:val="00B26191"/>
    <w:rsid w:val="00B2622D"/>
    <w:rsid w:val="00B26264"/>
    <w:rsid w:val="00B266F0"/>
    <w:rsid w:val="00B2779C"/>
    <w:rsid w:val="00B3053A"/>
    <w:rsid w:val="00B308ED"/>
    <w:rsid w:val="00B31F64"/>
    <w:rsid w:val="00B32BDF"/>
    <w:rsid w:val="00B341A9"/>
    <w:rsid w:val="00B34308"/>
    <w:rsid w:val="00B352FC"/>
    <w:rsid w:val="00B35675"/>
    <w:rsid w:val="00B35B2D"/>
    <w:rsid w:val="00B36EE3"/>
    <w:rsid w:val="00B37AE9"/>
    <w:rsid w:val="00B37BB8"/>
    <w:rsid w:val="00B4073E"/>
    <w:rsid w:val="00B40885"/>
    <w:rsid w:val="00B408A6"/>
    <w:rsid w:val="00B4191A"/>
    <w:rsid w:val="00B42FF7"/>
    <w:rsid w:val="00B4485F"/>
    <w:rsid w:val="00B45BFB"/>
    <w:rsid w:val="00B45D97"/>
    <w:rsid w:val="00B47F4E"/>
    <w:rsid w:val="00B5021F"/>
    <w:rsid w:val="00B52155"/>
    <w:rsid w:val="00B548C4"/>
    <w:rsid w:val="00B54C36"/>
    <w:rsid w:val="00B552BD"/>
    <w:rsid w:val="00B55746"/>
    <w:rsid w:val="00B5601A"/>
    <w:rsid w:val="00B56504"/>
    <w:rsid w:val="00B56A10"/>
    <w:rsid w:val="00B5771E"/>
    <w:rsid w:val="00B60BD4"/>
    <w:rsid w:val="00B60F73"/>
    <w:rsid w:val="00B61417"/>
    <w:rsid w:val="00B61D65"/>
    <w:rsid w:val="00B629D2"/>
    <w:rsid w:val="00B6316A"/>
    <w:rsid w:val="00B64494"/>
    <w:rsid w:val="00B64DAF"/>
    <w:rsid w:val="00B64E05"/>
    <w:rsid w:val="00B65388"/>
    <w:rsid w:val="00B6556C"/>
    <w:rsid w:val="00B66968"/>
    <w:rsid w:val="00B70132"/>
    <w:rsid w:val="00B70AD4"/>
    <w:rsid w:val="00B70ADE"/>
    <w:rsid w:val="00B71047"/>
    <w:rsid w:val="00B71288"/>
    <w:rsid w:val="00B72C9E"/>
    <w:rsid w:val="00B7385F"/>
    <w:rsid w:val="00B73FC7"/>
    <w:rsid w:val="00B77BB3"/>
    <w:rsid w:val="00B77F91"/>
    <w:rsid w:val="00B8047A"/>
    <w:rsid w:val="00B80611"/>
    <w:rsid w:val="00B82F50"/>
    <w:rsid w:val="00B83428"/>
    <w:rsid w:val="00B8446D"/>
    <w:rsid w:val="00B84B0D"/>
    <w:rsid w:val="00B85B15"/>
    <w:rsid w:val="00B862AE"/>
    <w:rsid w:val="00B86477"/>
    <w:rsid w:val="00B867C0"/>
    <w:rsid w:val="00B86B0D"/>
    <w:rsid w:val="00B86B68"/>
    <w:rsid w:val="00B8725E"/>
    <w:rsid w:val="00B876CC"/>
    <w:rsid w:val="00B92DD8"/>
    <w:rsid w:val="00B92F0D"/>
    <w:rsid w:val="00B930D0"/>
    <w:rsid w:val="00B93754"/>
    <w:rsid w:val="00B939D5"/>
    <w:rsid w:val="00B93DC3"/>
    <w:rsid w:val="00B9537C"/>
    <w:rsid w:val="00B969A5"/>
    <w:rsid w:val="00B977FB"/>
    <w:rsid w:val="00B97BD1"/>
    <w:rsid w:val="00BA04D7"/>
    <w:rsid w:val="00BA110A"/>
    <w:rsid w:val="00BA1F87"/>
    <w:rsid w:val="00BA2C16"/>
    <w:rsid w:val="00BA42A6"/>
    <w:rsid w:val="00BA540E"/>
    <w:rsid w:val="00BA5908"/>
    <w:rsid w:val="00BA5B74"/>
    <w:rsid w:val="00BA5BE2"/>
    <w:rsid w:val="00BA7471"/>
    <w:rsid w:val="00BB0018"/>
    <w:rsid w:val="00BB04B9"/>
    <w:rsid w:val="00BB0DE9"/>
    <w:rsid w:val="00BB2014"/>
    <w:rsid w:val="00BB5267"/>
    <w:rsid w:val="00BB5754"/>
    <w:rsid w:val="00BC0B15"/>
    <w:rsid w:val="00BC10E5"/>
    <w:rsid w:val="00BC55AF"/>
    <w:rsid w:val="00BC6FC7"/>
    <w:rsid w:val="00BC77E3"/>
    <w:rsid w:val="00BD0830"/>
    <w:rsid w:val="00BD0A3F"/>
    <w:rsid w:val="00BD0BED"/>
    <w:rsid w:val="00BD2B27"/>
    <w:rsid w:val="00BD2F3D"/>
    <w:rsid w:val="00BD3542"/>
    <w:rsid w:val="00BD3D38"/>
    <w:rsid w:val="00BD4E41"/>
    <w:rsid w:val="00BD523D"/>
    <w:rsid w:val="00BD54DB"/>
    <w:rsid w:val="00BD65BB"/>
    <w:rsid w:val="00BD7022"/>
    <w:rsid w:val="00BD7A79"/>
    <w:rsid w:val="00BD7B71"/>
    <w:rsid w:val="00BE0C9E"/>
    <w:rsid w:val="00BE22BE"/>
    <w:rsid w:val="00BE5F7B"/>
    <w:rsid w:val="00BE6828"/>
    <w:rsid w:val="00BE7081"/>
    <w:rsid w:val="00BF0540"/>
    <w:rsid w:val="00BF0E40"/>
    <w:rsid w:val="00BF175E"/>
    <w:rsid w:val="00BF25EC"/>
    <w:rsid w:val="00BF299E"/>
    <w:rsid w:val="00BF2EA3"/>
    <w:rsid w:val="00BF30A3"/>
    <w:rsid w:val="00BF3D19"/>
    <w:rsid w:val="00BF4353"/>
    <w:rsid w:val="00BF4391"/>
    <w:rsid w:val="00BF4464"/>
    <w:rsid w:val="00BF5284"/>
    <w:rsid w:val="00BF64AE"/>
    <w:rsid w:val="00BF654C"/>
    <w:rsid w:val="00BF7A99"/>
    <w:rsid w:val="00C0376C"/>
    <w:rsid w:val="00C0426D"/>
    <w:rsid w:val="00C047D4"/>
    <w:rsid w:val="00C0536F"/>
    <w:rsid w:val="00C07FA2"/>
    <w:rsid w:val="00C127AD"/>
    <w:rsid w:val="00C12A0D"/>
    <w:rsid w:val="00C136F4"/>
    <w:rsid w:val="00C145DC"/>
    <w:rsid w:val="00C2085B"/>
    <w:rsid w:val="00C21B58"/>
    <w:rsid w:val="00C23E63"/>
    <w:rsid w:val="00C2621F"/>
    <w:rsid w:val="00C26953"/>
    <w:rsid w:val="00C27077"/>
    <w:rsid w:val="00C3029E"/>
    <w:rsid w:val="00C305B8"/>
    <w:rsid w:val="00C305D9"/>
    <w:rsid w:val="00C30D23"/>
    <w:rsid w:val="00C31A09"/>
    <w:rsid w:val="00C31A7F"/>
    <w:rsid w:val="00C31C8C"/>
    <w:rsid w:val="00C32B71"/>
    <w:rsid w:val="00C3313D"/>
    <w:rsid w:val="00C335B2"/>
    <w:rsid w:val="00C3433B"/>
    <w:rsid w:val="00C34F2B"/>
    <w:rsid w:val="00C3739B"/>
    <w:rsid w:val="00C37655"/>
    <w:rsid w:val="00C404AF"/>
    <w:rsid w:val="00C40935"/>
    <w:rsid w:val="00C41DA6"/>
    <w:rsid w:val="00C42966"/>
    <w:rsid w:val="00C43124"/>
    <w:rsid w:val="00C43223"/>
    <w:rsid w:val="00C463D8"/>
    <w:rsid w:val="00C47CF2"/>
    <w:rsid w:val="00C5088A"/>
    <w:rsid w:val="00C51A39"/>
    <w:rsid w:val="00C51E6A"/>
    <w:rsid w:val="00C52A23"/>
    <w:rsid w:val="00C5371D"/>
    <w:rsid w:val="00C53DF1"/>
    <w:rsid w:val="00C544CF"/>
    <w:rsid w:val="00C54526"/>
    <w:rsid w:val="00C54CA5"/>
    <w:rsid w:val="00C54D8C"/>
    <w:rsid w:val="00C54F84"/>
    <w:rsid w:val="00C55667"/>
    <w:rsid w:val="00C565CE"/>
    <w:rsid w:val="00C565D2"/>
    <w:rsid w:val="00C57B83"/>
    <w:rsid w:val="00C60087"/>
    <w:rsid w:val="00C609B2"/>
    <w:rsid w:val="00C60CA7"/>
    <w:rsid w:val="00C610BD"/>
    <w:rsid w:val="00C61705"/>
    <w:rsid w:val="00C62615"/>
    <w:rsid w:val="00C6289B"/>
    <w:rsid w:val="00C63B71"/>
    <w:rsid w:val="00C63D3C"/>
    <w:rsid w:val="00C6404F"/>
    <w:rsid w:val="00C66200"/>
    <w:rsid w:val="00C66F41"/>
    <w:rsid w:val="00C71BB6"/>
    <w:rsid w:val="00C72ED4"/>
    <w:rsid w:val="00C73B28"/>
    <w:rsid w:val="00C74A2B"/>
    <w:rsid w:val="00C76286"/>
    <w:rsid w:val="00C77637"/>
    <w:rsid w:val="00C8016F"/>
    <w:rsid w:val="00C80D87"/>
    <w:rsid w:val="00C8162E"/>
    <w:rsid w:val="00C81DAF"/>
    <w:rsid w:val="00C82980"/>
    <w:rsid w:val="00C82F97"/>
    <w:rsid w:val="00C849CC"/>
    <w:rsid w:val="00C851DC"/>
    <w:rsid w:val="00C86513"/>
    <w:rsid w:val="00C90E51"/>
    <w:rsid w:val="00C9175B"/>
    <w:rsid w:val="00C91777"/>
    <w:rsid w:val="00C92480"/>
    <w:rsid w:val="00C92813"/>
    <w:rsid w:val="00C93ACD"/>
    <w:rsid w:val="00C93F00"/>
    <w:rsid w:val="00C954FE"/>
    <w:rsid w:val="00C95BE6"/>
    <w:rsid w:val="00C97664"/>
    <w:rsid w:val="00C976F3"/>
    <w:rsid w:val="00C979BC"/>
    <w:rsid w:val="00CA0A5E"/>
    <w:rsid w:val="00CA3655"/>
    <w:rsid w:val="00CA37B2"/>
    <w:rsid w:val="00CA37CC"/>
    <w:rsid w:val="00CA387E"/>
    <w:rsid w:val="00CA4591"/>
    <w:rsid w:val="00CA4715"/>
    <w:rsid w:val="00CA5ABF"/>
    <w:rsid w:val="00CA5CA5"/>
    <w:rsid w:val="00CA77FF"/>
    <w:rsid w:val="00CA7949"/>
    <w:rsid w:val="00CB0C29"/>
    <w:rsid w:val="00CB1D9E"/>
    <w:rsid w:val="00CB214D"/>
    <w:rsid w:val="00CB28E6"/>
    <w:rsid w:val="00CB29BE"/>
    <w:rsid w:val="00CB425A"/>
    <w:rsid w:val="00CB454F"/>
    <w:rsid w:val="00CB54A3"/>
    <w:rsid w:val="00CB5A12"/>
    <w:rsid w:val="00CB644F"/>
    <w:rsid w:val="00CB7116"/>
    <w:rsid w:val="00CB732D"/>
    <w:rsid w:val="00CC2575"/>
    <w:rsid w:val="00CC26D4"/>
    <w:rsid w:val="00CC2915"/>
    <w:rsid w:val="00CC383A"/>
    <w:rsid w:val="00CC46F0"/>
    <w:rsid w:val="00CC4C92"/>
    <w:rsid w:val="00CC4DE0"/>
    <w:rsid w:val="00CC5079"/>
    <w:rsid w:val="00CC516B"/>
    <w:rsid w:val="00CC60AD"/>
    <w:rsid w:val="00CC618B"/>
    <w:rsid w:val="00CC62B3"/>
    <w:rsid w:val="00CC6B16"/>
    <w:rsid w:val="00CC6D95"/>
    <w:rsid w:val="00CC7563"/>
    <w:rsid w:val="00CD0A8D"/>
    <w:rsid w:val="00CD1F08"/>
    <w:rsid w:val="00CD21C2"/>
    <w:rsid w:val="00CD3647"/>
    <w:rsid w:val="00CD36AF"/>
    <w:rsid w:val="00CD3C3F"/>
    <w:rsid w:val="00CD40AB"/>
    <w:rsid w:val="00CD4593"/>
    <w:rsid w:val="00CD61E1"/>
    <w:rsid w:val="00CD65AF"/>
    <w:rsid w:val="00CD6674"/>
    <w:rsid w:val="00CD6C0A"/>
    <w:rsid w:val="00CE1F13"/>
    <w:rsid w:val="00CE205F"/>
    <w:rsid w:val="00CE2659"/>
    <w:rsid w:val="00CE36BF"/>
    <w:rsid w:val="00CE643F"/>
    <w:rsid w:val="00CF0573"/>
    <w:rsid w:val="00CF181E"/>
    <w:rsid w:val="00CF18E5"/>
    <w:rsid w:val="00CF1DA3"/>
    <w:rsid w:val="00CF2B28"/>
    <w:rsid w:val="00CF3FE3"/>
    <w:rsid w:val="00CF52C4"/>
    <w:rsid w:val="00CF603B"/>
    <w:rsid w:val="00CF7497"/>
    <w:rsid w:val="00CF7E10"/>
    <w:rsid w:val="00CF7ECA"/>
    <w:rsid w:val="00D009A9"/>
    <w:rsid w:val="00D01A42"/>
    <w:rsid w:val="00D02317"/>
    <w:rsid w:val="00D03B79"/>
    <w:rsid w:val="00D05297"/>
    <w:rsid w:val="00D058DD"/>
    <w:rsid w:val="00D1014B"/>
    <w:rsid w:val="00D10558"/>
    <w:rsid w:val="00D108F3"/>
    <w:rsid w:val="00D11371"/>
    <w:rsid w:val="00D12B12"/>
    <w:rsid w:val="00D136D9"/>
    <w:rsid w:val="00D13E48"/>
    <w:rsid w:val="00D14435"/>
    <w:rsid w:val="00D14C75"/>
    <w:rsid w:val="00D158BB"/>
    <w:rsid w:val="00D15A7A"/>
    <w:rsid w:val="00D16A53"/>
    <w:rsid w:val="00D20003"/>
    <w:rsid w:val="00D21C83"/>
    <w:rsid w:val="00D2212B"/>
    <w:rsid w:val="00D231AA"/>
    <w:rsid w:val="00D2384A"/>
    <w:rsid w:val="00D23FD6"/>
    <w:rsid w:val="00D241B3"/>
    <w:rsid w:val="00D24801"/>
    <w:rsid w:val="00D24F5A"/>
    <w:rsid w:val="00D262EA"/>
    <w:rsid w:val="00D279A5"/>
    <w:rsid w:val="00D321F9"/>
    <w:rsid w:val="00D32F06"/>
    <w:rsid w:val="00D33028"/>
    <w:rsid w:val="00D34968"/>
    <w:rsid w:val="00D41E7D"/>
    <w:rsid w:val="00D41F28"/>
    <w:rsid w:val="00D4213C"/>
    <w:rsid w:val="00D423F8"/>
    <w:rsid w:val="00D42A56"/>
    <w:rsid w:val="00D43050"/>
    <w:rsid w:val="00D4368A"/>
    <w:rsid w:val="00D43820"/>
    <w:rsid w:val="00D443AD"/>
    <w:rsid w:val="00D44F5B"/>
    <w:rsid w:val="00D45334"/>
    <w:rsid w:val="00D45C89"/>
    <w:rsid w:val="00D45CF7"/>
    <w:rsid w:val="00D5255A"/>
    <w:rsid w:val="00D54AF2"/>
    <w:rsid w:val="00D55F4D"/>
    <w:rsid w:val="00D57AC8"/>
    <w:rsid w:val="00D6110B"/>
    <w:rsid w:val="00D6494F"/>
    <w:rsid w:val="00D65CFC"/>
    <w:rsid w:val="00D65FA5"/>
    <w:rsid w:val="00D674E2"/>
    <w:rsid w:val="00D678F4"/>
    <w:rsid w:val="00D708ED"/>
    <w:rsid w:val="00D72845"/>
    <w:rsid w:val="00D742C6"/>
    <w:rsid w:val="00D7450E"/>
    <w:rsid w:val="00D75199"/>
    <w:rsid w:val="00D7716E"/>
    <w:rsid w:val="00D7719F"/>
    <w:rsid w:val="00D81460"/>
    <w:rsid w:val="00D8476C"/>
    <w:rsid w:val="00D8481C"/>
    <w:rsid w:val="00D859EC"/>
    <w:rsid w:val="00D8619C"/>
    <w:rsid w:val="00D86330"/>
    <w:rsid w:val="00D8767B"/>
    <w:rsid w:val="00D87EF4"/>
    <w:rsid w:val="00D9046D"/>
    <w:rsid w:val="00D90DB0"/>
    <w:rsid w:val="00D914BD"/>
    <w:rsid w:val="00D91B80"/>
    <w:rsid w:val="00D92819"/>
    <w:rsid w:val="00D94374"/>
    <w:rsid w:val="00D94BAC"/>
    <w:rsid w:val="00D97106"/>
    <w:rsid w:val="00D97A50"/>
    <w:rsid w:val="00D97DC3"/>
    <w:rsid w:val="00DA0319"/>
    <w:rsid w:val="00DA1C1F"/>
    <w:rsid w:val="00DA2AA9"/>
    <w:rsid w:val="00DA34E8"/>
    <w:rsid w:val="00DA3688"/>
    <w:rsid w:val="00DA377E"/>
    <w:rsid w:val="00DA41CF"/>
    <w:rsid w:val="00DA4485"/>
    <w:rsid w:val="00DA4D10"/>
    <w:rsid w:val="00DA53B1"/>
    <w:rsid w:val="00DA7553"/>
    <w:rsid w:val="00DA774D"/>
    <w:rsid w:val="00DB141D"/>
    <w:rsid w:val="00DB1EA4"/>
    <w:rsid w:val="00DB2221"/>
    <w:rsid w:val="00DB2275"/>
    <w:rsid w:val="00DB320C"/>
    <w:rsid w:val="00DB5314"/>
    <w:rsid w:val="00DB7BC7"/>
    <w:rsid w:val="00DC1DD3"/>
    <w:rsid w:val="00DC205B"/>
    <w:rsid w:val="00DC2523"/>
    <w:rsid w:val="00DC27EA"/>
    <w:rsid w:val="00DC312A"/>
    <w:rsid w:val="00DC3B68"/>
    <w:rsid w:val="00DC41D4"/>
    <w:rsid w:val="00DC72EE"/>
    <w:rsid w:val="00DC775C"/>
    <w:rsid w:val="00DC7DC8"/>
    <w:rsid w:val="00DD0329"/>
    <w:rsid w:val="00DD05DE"/>
    <w:rsid w:val="00DD269E"/>
    <w:rsid w:val="00DD29FF"/>
    <w:rsid w:val="00DD3363"/>
    <w:rsid w:val="00DD5C5A"/>
    <w:rsid w:val="00DD5FF7"/>
    <w:rsid w:val="00DD6F50"/>
    <w:rsid w:val="00DD7B91"/>
    <w:rsid w:val="00DE1463"/>
    <w:rsid w:val="00DE15CB"/>
    <w:rsid w:val="00DE2EB1"/>
    <w:rsid w:val="00DE2F39"/>
    <w:rsid w:val="00DE3C91"/>
    <w:rsid w:val="00DE613B"/>
    <w:rsid w:val="00DE61AC"/>
    <w:rsid w:val="00DE69E0"/>
    <w:rsid w:val="00DE6C6D"/>
    <w:rsid w:val="00DE7E36"/>
    <w:rsid w:val="00DF14EC"/>
    <w:rsid w:val="00DF1955"/>
    <w:rsid w:val="00DF236F"/>
    <w:rsid w:val="00DF3A82"/>
    <w:rsid w:val="00DF4663"/>
    <w:rsid w:val="00DF56B6"/>
    <w:rsid w:val="00DF5794"/>
    <w:rsid w:val="00DF5B62"/>
    <w:rsid w:val="00DF61CC"/>
    <w:rsid w:val="00DF64A1"/>
    <w:rsid w:val="00DF689D"/>
    <w:rsid w:val="00DF6C0E"/>
    <w:rsid w:val="00DF7920"/>
    <w:rsid w:val="00E004C6"/>
    <w:rsid w:val="00E006D9"/>
    <w:rsid w:val="00E021EB"/>
    <w:rsid w:val="00E028AC"/>
    <w:rsid w:val="00E04467"/>
    <w:rsid w:val="00E0516B"/>
    <w:rsid w:val="00E0586E"/>
    <w:rsid w:val="00E0694B"/>
    <w:rsid w:val="00E10E71"/>
    <w:rsid w:val="00E12F43"/>
    <w:rsid w:val="00E14957"/>
    <w:rsid w:val="00E16439"/>
    <w:rsid w:val="00E205E8"/>
    <w:rsid w:val="00E20683"/>
    <w:rsid w:val="00E20DF0"/>
    <w:rsid w:val="00E22469"/>
    <w:rsid w:val="00E22728"/>
    <w:rsid w:val="00E2322E"/>
    <w:rsid w:val="00E24B8C"/>
    <w:rsid w:val="00E24D04"/>
    <w:rsid w:val="00E24D12"/>
    <w:rsid w:val="00E25A58"/>
    <w:rsid w:val="00E300BB"/>
    <w:rsid w:val="00E304F5"/>
    <w:rsid w:val="00E33004"/>
    <w:rsid w:val="00E33367"/>
    <w:rsid w:val="00E33BD8"/>
    <w:rsid w:val="00E33C42"/>
    <w:rsid w:val="00E3656E"/>
    <w:rsid w:val="00E36CAE"/>
    <w:rsid w:val="00E36DC7"/>
    <w:rsid w:val="00E40183"/>
    <w:rsid w:val="00E4078A"/>
    <w:rsid w:val="00E407F5"/>
    <w:rsid w:val="00E40D53"/>
    <w:rsid w:val="00E46C92"/>
    <w:rsid w:val="00E46D70"/>
    <w:rsid w:val="00E476B7"/>
    <w:rsid w:val="00E50642"/>
    <w:rsid w:val="00E50D4A"/>
    <w:rsid w:val="00E51A0B"/>
    <w:rsid w:val="00E53C58"/>
    <w:rsid w:val="00E56E16"/>
    <w:rsid w:val="00E5761A"/>
    <w:rsid w:val="00E57A3A"/>
    <w:rsid w:val="00E61CA7"/>
    <w:rsid w:val="00E61F4D"/>
    <w:rsid w:val="00E62814"/>
    <w:rsid w:val="00E632FB"/>
    <w:rsid w:val="00E63EB3"/>
    <w:rsid w:val="00E64863"/>
    <w:rsid w:val="00E6583D"/>
    <w:rsid w:val="00E700BD"/>
    <w:rsid w:val="00E705F9"/>
    <w:rsid w:val="00E70A3A"/>
    <w:rsid w:val="00E71A8B"/>
    <w:rsid w:val="00E7203C"/>
    <w:rsid w:val="00E7213A"/>
    <w:rsid w:val="00E72715"/>
    <w:rsid w:val="00E72DA6"/>
    <w:rsid w:val="00E74D8F"/>
    <w:rsid w:val="00E74DE2"/>
    <w:rsid w:val="00E7652B"/>
    <w:rsid w:val="00E768B1"/>
    <w:rsid w:val="00E77811"/>
    <w:rsid w:val="00E80226"/>
    <w:rsid w:val="00E82E40"/>
    <w:rsid w:val="00E83E53"/>
    <w:rsid w:val="00E84E16"/>
    <w:rsid w:val="00E851D4"/>
    <w:rsid w:val="00E854C4"/>
    <w:rsid w:val="00E8605F"/>
    <w:rsid w:val="00E869BC"/>
    <w:rsid w:val="00E87A67"/>
    <w:rsid w:val="00E90D8F"/>
    <w:rsid w:val="00E9176C"/>
    <w:rsid w:val="00E9274D"/>
    <w:rsid w:val="00E92897"/>
    <w:rsid w:val="00E92D3D"/>
    <w:rsid w:val="00E930D6"/>
    <w:rsid w:val="00E94014"/>
    <w:rsid w:val="00E94876"/>
    <w:rsid w:val="00E97568"/>
    <w:rsid w:val="00E97A66"/>
    <w:rsid w:val="00EA125F"/>
    <w:rsid w:val="00EA201A"/>
    <w:rsid w:val="00EA22DE"/>
    <w:rsid w:val="00EA2813"/>
    <w:rsid w:val="00EA3A13"/>
    <w:rsid w:val="00EA4031"/>
    <w:rsid w:val="00EA447F"/>
    <w:rsid w:val="00EA5126"/>
    <w:rsid w:val="00EA5295"/>
    <w:rsid w:val="00EA5D2C"/>
    <w:rsid w:val="00EA6C52"/>
    <w:rsid w:val="00EA6C9A"/>
    <w:rsid w:val="00EB00D5"/>
    <w:rsid w:val="00EB1E67"/>
    <w:rsid w:val="00EB2019"/>
    <w:rsid w:val="00EB3E04"/>
    <w:rsid w:val="00EB560C"/>
    <w:rsid w:val="00EB602C"/>
    <w:rsid w:val="00EB660E"/>
    <w:rsid w:val="00EB665A"/>
    <w:rsid w:val="00EB7868"/>
    <w:rsid w:val="00EC0014"/>
    <w:rsid w:val="00EC0631"/>
    <w:rsid w:val="00EC0F31"/>
    <w:rsid w:val="00EC3E7F"/>
    <w:rsid w:val="00EC426F"/>
    <w:rsid w:val="00EC4D08"/>
    <w:rsid w:val="00EC4DF4"/>
    <w:rsid w:val="00EC5176"/>
    <w:rsid w:val="00EC5E1D"/>
    <w:rsid w:val="00EC5EEF"/>
    <w:rsid w:val="00EC6C18"/>
    <w:rsid w:val="00EC749C"/>
    <w:rsid w:val="00EC782F"/>
    <w:rsid w:val="00EC7FFA"/>
    <w:rsid w:val="00ED145D"/>
    <w:rsid w:val="00ED1BE9"/>
    <w:rsid w:val="00ED1CF9"/>
    <w:rsid w:val="00ED35BC"/>
    <w:rsid w:val="00ED4306"/>
    <w:rsid w:val="00ED485E"/>
    <w:rsid w:val="00ED5044"/>
    <w:rsid w:val="00ED5C46"/>
    <w:rsid w:val="00ED67E3"/>
    <w:rsid w:val="00ED6ABD"/>
    <w:rsid w:val="00EE07A1"/>
    <w:rsid w:val="00EE1304"/>
    <w:rsid w:val="00EE1FDC"/>
    <w:rsid w:val="00EE213F"/>
    <w:rsid w:val="00EE2912"/>
    <w:rsid w:val="00EE30E6"/>
    <w:rsid w:val="00EE3339"/>
    <w:rsid w:val="00EE3D07"/>
    <w:rsid w:val="00EE3F6B"/>
    <w:rsid w:val="00EE5D37"/>
    <w:rsid w:val="00EE63E9"/>
    <w:rsid w:val="00EE691A"/>
    <w:rsid w:val="00EE6DBA"/>
    <w:rsid w:val="00EE7B22"/>
    <w:rsid w:val="00EE7C7D"/>
    <w:rsid w:val="00EE7E98"/>
    <w:rsid w:val="00EF0378"/>
    <w:rsid w:val="00EF2481"/>
    <w:rsid w:val="00EF29EE"/>
    <w:rsid w:val="00EF32ED"/>
    <w:rsid w:val="00EF3611"/>
    <w:rsid w:val="00EF3D02"/>
    <w:rsid w:val="00EF5B83"/>
    <w:rsid w:val="00EF5E04"/>
    <w:rsid w:val="00EF64A9"/>
    <w:rsid w:val="00EF6B98"/>
    <w:rsid w:val="00EF79A9"/>
    <w:rsid w:val="00F01881"/>
    <w:rsid w:val="00F0189D"/>
    <w:rsid w:val="00F04E02"/>
    <w:rsid w:val="00F051DF"/>
    <w:rsid w:val="00F05E10"/>
    <w:rsid w:val="00F07E63"/>
    <w:rsid w:val="00F07E65"/>
    <w:rsid w:val="00F12083"/>
    <w:rsid w:val="00F12CF2"/>
    <w:rsid w:val="00F12DD3"/>
    <w:rsid w:val="00F1411D"/>
    <w:rsid w:val="00F14BAC"/>
    <w:rsid w:val="00F15C71"/>
    <w:rsid w:val="00F16075"/>
    <w:rsid w:val="00F165C4"/>
    <w:rsid w:val="00F1790D"/>
    <w:rsid w:val="00F17EB3"/>
    <w:rsid w:val="00F20AC6"/>
    <w:rsid w:val="00F21546"/>
    <w:rsid w:val="00F217B5"/>
    <w:rsid w:val="00F244F8"/>
    <w:rsid w:val="00F25805"/>
    <w:rsid w:val="00F26499"/>
    <w:rsid w:val="00F27C67"/>
    <w:rsid w:val="00F30456"/>
    <w:rsid w:val="00F30E33"/>
    <w:rsid w:val="00F31F39"/>
    <w:rsid w:val="00F33CAD"/>
    <w:rsid w:val="00F35CC4"/>
    <w:rsid w:val="00F364EB"/>
    <w:rsid w:val="00F3667B"/>
    <w:rsid w:val="00F3799F"/>
    <w:rsid w:val="00F37CCD"/>
    <w:rsid w:val="00F41506"/>
    <w:rsid w:val="00F445C0"/>
    <w:rsid w:val="00F46DD5"/>
    <w:rsid w:val="00F516CA"/>
    <w:rsid w:val="00F52294"/>
    <w:rsid w:val="00F5398B"/>
    <w:rsid w:val="00F5453F"/>
    <w:rsid w:val="00F548CB"/>
    <w:rsid w:val="00F54BBD"/>
    <w:rsid w:val="00F5608A"/>
    <w:rsid w:val="00F564FA"/>
    <w:rsid w:val="00F56F94"/>
    <w:rsid w:val="00F574CD"/>
    <w:rsid w:val="00F607FF"/>
    <w:rsid w:val="00F62100"/>
    <w:rsid w:val="00F63085"/>
    <w:rsid w:val="00F640E5"/>
    <w:rsid w:val="00F64247"/>
    <w:rsid w:val="00F64543"/>
    <w:rsid w:val="00F6483D"/>
    <w:rsid w:val="00F649C6"/>
    <w:rsid w:val="00F64C19"/>
    <w:rsid w:val="00F661E5"/>
    <w:rsid w:val="00F67355"/>
    <w:rsid w:val="00F6784F"/>
    <w:rsid w:val="00F7151A"/>
    <w:rsid w:val="00F718A7"/>
    <w:rsid w:val="00F72000"/>
    <w:rsid w:val="00F72CD5"/>
    <w:rsid w:val="00F72E39"/>
    <w:rsid w:val="00F73C6F"/>
    <w:rsid w:val="00F770CF"/>
    <w:rsid w:val="00F802EE"/>
    <w:rsid w:val="00F806FA"/>
    <w:rsid w:val="00F82961"/>
    <w:rsid w:val="00F83D40"/>
    <w:rsid w:val="00F83DD6"/>
    <w:rsid w:val="00F849FA"/>
    <w:rsid w:val="00F858FF"/>
    <w:rsid w:val="00F86CDD"/>
    <w:rsid w:val="00F87ED0"/>
    <w:rsid w:val="00F90866"/>
    <w:rsid w:val="00F90A6C"/>
    <w:rsid w:val="00F91731"/>
    <w:rsid w:val="00F91743"/>
    <w:rsid w:val="00F92294"/>
    <w:rsid w:val="00F92E18"/>
    <w:rsid w:val="00F93CE7"/>
    <w:rsid w:val="00F94DD8"/>
    <w:rsid w:val="00F94FB1"/>
    <w:rsid w:val="00F962F1"/>
    <w:rsid w:val="00F971DA"/>
    <w:rsid w:val="00F97AAE"/>
    <w:rsid w:val="00F97BA6"/>
    <w:rsid w:val="00FA0270"/>
    <w:rsid w:val="00FA0B0B"/>
    <w:rsid w:val="00FA1B61"/>
    <w:rsid w:val="00FA2133"/>
    <w:rsid w:val="00FA2D27"/>
    <w:rsid w:val="00FA36FA"/>
    <w:rsid w:val="00FA3F88"/>
    <w:rsid w:val="00FA419B"/>
    <w:rsid w:val="00FA4829"/>
    <w:rsid w:val="00FA56B9"/>
    <w:rsid w:val="00FA5865"/>
    <w:rsid w:val="00FA5B35"/>
    <w:rsid w:val="00FB0520"/>
    <w:rsid w:val="00FB0BD3"/>
    <w:rsid w:val="00FB1828"/>
    <w:rsid w:val="00FB4591"/>
    <w:rsid w:val="00FB5BAB"/>
    <w:rsid w:val="00FB66B5"/>
    <w:rsid w:val="00FB7FA1"/>
    <w:rsid w:val="00FC0485"/>
    <w:rsid w:val="00FC0998"/>
    <w:rsid w:val="00FC11E6"/>
    <w:rsid w:val="00FC35C2"/>
    <w:rsid w:val="00FC3864"/>
    <w:rsid w:val="00FC3A1A"/>
    <w:rsid w:val="00FC4F80"/>
    <w:rsid w:val="00FC54DB"/>
    <w:rsid w:val="00FC6D50"/>
    <w:rsid w:val="00FC7EB9"/>
    <w:rsid w:val="00FD1173"/>
    <w:rsid w:val="00FD16E1"/>
    <w:rsid w:val="00FD2F98"/>
    <w:rsid w:val="00FD39FA"/>
    <w:rsid w:val="00FD5616"/>
    <w:rsid w:val="00FD6639"/>
    <w:rsid w:val="00FD6B0A"/>
    <w:rsid w:val="00FE010F"/>
    <w:rsid w:val="00FE0923"/>
    <w:rsid w:val="00FE1351"/>
    <w:rsid w:val="00FE16AF"/>
    <w:rsid w:val="00FE194B"/>
    <w:rsid w:val="00FE2416"/>
    <w:rsid w:val="00FE285D"/>
    <w:rsid w:val="00FE3815"/>
    <w:rsid w:val="00FE39EC"/>
    <w:rsid w:val="00FE3AC0"/>
    <w:rsid w:val="00FE48B7"/>
    <w:rsid w:val="00FE4BB0"/>
    <w:rsid w:val="00FE4DB1"/>
    <w:rsid w:val="00FE5625"/>
    <w:rsid w:val="00FE562A"/>
    <w:rsid w:val="00FE69E7"/>
    <w:rsid w:val="00FE710F"/>
    <w:rsid w:val="00FE713D"/>
    <w:rsid w:val="00FE7771"/>
    <w:rsid w:val="00FE7D6C"/>
    <w:rsid w:val="00FF06E4"/>
    <w:rsid w:val="00FF0D7A"/>
    <w:rsid w:val="00FF355B"/>
    <w:rsid w:val="00FF39BC"/>
    <w:rsid w:val="00FF3AC4"/>
    <w:rsid w:val="00FF420B"/>
    <w:rsid w:val="00FF66E6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CD"/>
    <w:rPr>
      <w:rFonts w:ascii="Arial" w:hAnsi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D352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3528"/>
    <w:pPr>
      <w:outlineLvl w:val="1"/>
    </w:pPr>
    <w:rPr>
      <w:rFonts w:ascii="Verdana" w:hAnsi="Verdana"/>
      <w:caps/>
      <w:color w:val="FFFFFF"/>
      <w:sz w:val="36"/>
      <w:szCs w:val="36"/>
    </w:rPr>
  </w:style>
  <w:style w:type="paragraph" w:styleId="4">
    <w:name w:val="heading 4"/>
    <w:basedOn w:val="a"/>
    <w:link w:val="40"/>
    <w:uiPriority w:val="9"/>
    <w:qFormat/>
    <w:rsid w:val="008D3528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paragraph" w:styleId="6">
    <w:name w:val="heading 6"/>
    <w:basedOn w:val="a"/>
    <w:link w:val="60"/>
    <w:uiPriority w:val="9"/>
    <w:qFormat/>
    <w:rsid w:val="008D35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5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528"/>
    <w:rPr>
      <w:rFonts w:ascii="Verdana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52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352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8D3528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D3528"/>
    <w:rPr>
      <w:rFonts w:cs="Times New Roman"/>
      <w:i/>
      <w:iCs/>
    </w:rPr>
  </w:style>
  <w:style w:type="paragraph" w:customStyle="1" w:styleId="ConsPlusNormal">
    <w:name w:val="ConsPlusNormal"/>
    <w:rsid w:val="000F7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basedOn w:val="a"/>
    <w:uiPriority w:val="1"/>
    <w:qFormat/>
    <w:rsid w:val="000B12AB"/>
    <w:rPr>
      <w:rFonts w:ascii="Calibri" w:eastAsia="Calibri" w:hAnsi="Calibri"/>
      <w:szCs w:val="32"/>
      <w:lang w:eastAsia="en-US"/>
    </w:rPr>
  </w:style>
  <w:style w:type="paragraph" w:styleId="a6">
    <w:name w:val="Normal (Web)"/>
    <w:basedOn w:val="a"/>
    <w:uiPriority w:val="99"/>
    <w:unhideWhenUsed/>
    <w:rsid w:val="004145CB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EB66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6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5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5C46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D5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C46"/>
    <w:rPr>
      <w:rFonts w:ascii="Arial" w:hAnsi="Arial"/>
      <w:sz w:val="24"/>
      <w:szCs w:val="24"/>
    </w:rPr>
  </w:style>
  <w:style w:type="paragraph" w:customStyle="1" w:styleId="Default">
    <w:name w:val="Default"/>
    <w:qFormat/>
    <w:rsid w:val="00E506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8446D"/>
    <w:pPr>
      <w:suppressAutoHyphens/>
      <w:ind w:left="720"/>
    </w:pPr>
    <w:rPr>
      <w:rFonts w:ascii="Times New Roman" w:eastAsia="Calibri" w:hAnsi="Times New Roman"/>
      <w:kern w:val="1"/>
      <w:sz w:val="28"/>
      <w:szCs w:val="22"/>
      <w:lang w:eastAsia="ar-SA"/>
    </w:rPr>
  </w:style>
  <w:style w:type="paragraph" w:styleId="ae">
    <w:name w:val="Body Text"/>
    <w:basedOn w:val="a"/>
    <w:link w:val="af"/>
    <w:rsid w:val="000D3D40"/>
    <w:pPr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0D3D40"/>
    <w:rPr>
      <w:rFonts w:ascii="Times New Roman" w:hAnsi="Times New Roman"/>
      <w:sz w:val="28"/>
    </w:rPr>
  </w:style>
  <w:style w:type="paragraph" w:styleId="af0">
    <w:name w:val="footnote text"/>
    <w:aliases w:val=" Знак,Table_Footnote_last"/>
    <w:basedOn w:val="a"/>
    <w:link w:val="af1"/>
    <w:uiPriority w:val="99"/>
    <w:unhideWhenUsed/>
    <w:rsid w:val="00006415"/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aliases w:val=" Знак Знак,Table_Footnote_last Знак"/>
    <w:basedOn w:val="a0"/>
    <w:link w:val="af0"/>
    <w:uiPriority w:val="99"/>
    <w:rsid w:val="00006415"/>
    <w:rPr>
      <w:rFonts w:ascii="Times New Roman" w:hAnsi="Times New Roman"/>
    </w:rPr>
  </w:style>
  <w:style w:type="character" w:styleId="af2">
    <w:name w:val="footnote reference"/>
    <w:aliases w:val="текст сноски,анкета сноска,Знак сноски-FN,Ciae niinee-FN,Знак сноски 1,Ciae niinee 1"/>
    <w:basedOn w:val="a0"/>
    <w:unhideWhenUsed/>
    <w:rsid w:val="00006415"/>
    <w:rPr>
      <w:vertAlign w:val="superscript"/>
    </w:rPr>
  </w:style>
  <w:style w:type="table" w:styleId="af3">
    <w:name w:val="Table Grid"/>
    <w:basedOn w:val="a1"/>
    <w:uiPriority w:val="59"/>
    <w:rsid w:val="00D86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08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52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48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20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DE6116-DA64-401F-B2BE-3871C6524042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DC86CC-EA94-4F1D-90A2-63EE56F52061}">
      <dgm:prSet phldrT="[Текст]"/>
      <dgm:spPr>
        <a:solidFill>
          <a:schemeClr val="accent2"/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Результаты экспертно-аналитической деятельности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за 2020 год</a:t>
          </a:r>
        </a:p>
      </dgm:t>
    </dgm:pt>
    <dgm:pt modelId="{427F8B94-CFA9-4B55-81E8-6F42257DF8E6}" type="parTrans" cxnId="{F2EFC860-2D2B-49E2-A776-4961EB508F80}">
      <dgm:prSet/>
      <dgm:spPr/>
      <dgm:t>
        <a:bodyPr/>
        <a:lstStyle/>
        <a:p>
          <a:endParaRPr lang="ru-RU"/>
        </a:p>
      </dgm:t>
    </dgm:pt>
    <dgm:pt modelId="{A42AFF10-A219-4203-8C1A-398E92C25F4D}" type="sibTrans" cxnId="{F2EFC860-2D2B-49E2-A776-4961EB508F80}">
      <dgm:prSet/>
      <dgm:spPr/>
      <dgm:t>
        <a:bodyPr/>
        <a:lstStyle/>
        <a:p>
          <a:endParaRPr lang="ru-RU"/>
        </a:p>
      </dgm:t>
    </dgm:pt>
    <dgm:pt modelId="{DE6333C0-AFE9-4395-AF81-AFDFBF2DCA98}">
      <dgm:prSet phldrT="[Текст]"/>
      <dgm:spPr>
        <a:solidFill>
          <a:schemeClr val="accent3"/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50 заключений</a:t>
          </a:r>
        </a:p>
      </dgm:t>
    </dgm:pt>
    <dgm:pt modelId="{C3427267-E7E9-43CC-A96F-BD724DD1845A}" type="parTrans" cxnId="{A449D6EE-69D4-4961-8AE5-4BA734F4DA4F}">
      <dgm:prSet/>
      <dgm:spPr/>
      <dgm:t>
        <a:bodyPr/>
        <a:lstStyle/>
        <a:p>
          <a:endParaRPr lang="ru-RU"/>
        </a:p>
      </dgm:t>
    </dgm:pt>
    <dgm:pt modelId="{FF56CF66-35F0-47D6-84E1-82E1553BBEC3}" type="sibTrans" cxnId="{A449D6EE-69D4-4961-8AE5-4BA734F4DA4F}">
      <dgm:prSet/>
      <dgm:spPr/>
      <dgm:t>
        <a:bodyPr/>
        <a:lstStyle/>
        <a:p>
          <a:endParaRPr lang="ru-RU"/>
        </a:p>
      </dgm:t>
    </dgm:pt>
    <dgm:pt modelId="{26341839-77E7-46B4-91C8-1FCF914A25B5}">
      <dgm:prSet phldrT="[Текст]" custT="1"/>
      <dgm:spPr>
        <a:solidFill>
          <a:schemeClr val="accent3"/>
        </a:solidFill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23 заключения по внешней проверке годового отчета </a:t>
          </a:r>
          <a:b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об исполнении бюджета </a:t>
          </a:r>
          <a:b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за 2018 год и бюджетной отчетности ГАБС</a:t>
          </a:r>
        </a:p>
      </dgm:t>
    </dgm:pt>
    <dgm:pt modelId="{586255CA-C872-43E7-B6C7-4E29B7B78506}" type="parTrans" cxnId="{F548E0B3-6EA8-4983-AD62-DA2DF9F0EBBC}">
      <dgm:prSet/>
      <dgm:spPr/>
      <dgm:t>
        <a:bodyPr/>
        <a:lstStyle/>
        <a:p>
          <a:endParaRPr lang="ru-RU"/>
        </a:p>
      </dgm:t>
    </dgm:pt>
    <dgm:pt modelId="{C92D98A6-1F05-40F8-8E78-6E2C46FCC248}" type="sibTrans" cxnId="{F548E0B3-6EA8-4983-AD62-DA2DF9F0EBBC}">
      <dgm:prSet/>
      <dgm:spPr/>
      <dgm:t>
        <a:bodyPr/>
        <a:lstStyle/>
        <a:p>
          <a:endParaRPr lang="ru-RU"/>
        </a:p>
      </dgm:t>
    </dgm:pt>
    <dgm:pt modelId="{80A8E8B5-F075-4EB7-A8D7-806503BD52E1}">
      <dgm:prSet phldrT="[Текст]"/>
      <dgm:spPr>
        <a:solidFill>
          <a:schemeClr val="accent3"/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25 заключений по проектам решения о бюджете 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на 2021 год и внесение изменений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 решение о бюджете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на 2020 год</a:t>
          </a:r>
        </a:p>
      </dgm:t>
    </dgm:pt>
    <dgm:pt modelId="{99CD2DB8-150A-4997-87BE-393983FD4142}" type="parTrans" cxnId="{CC0BF36E-9261-4F8B-B06A-7C1DE53C1B75}">
      <dgm:prSet/>
      <dgm:spPr/>
      <dgm:t>
        <a:bodyPr/>
        <a:lstStyle/>
        <a:p>
          <a:endParaRPr lang="ru-RU"/>
        </a:p>
      </dgm:t>
    </dgm:pt>
    <dgm:pt modelId="{A04E50E7-9E81-42F2-8D88-63FEB516E812}" type="sibTrans" cxnId="{CC0BF36E-9261-4F8B-B06A-7C1DE53C1B75}">
      <dgm:prSet/>
      <dgm:spPr/>
      <dgm:t>
        <a:bodyPr/>
        <a:lstStyle/>
        <a:p>
          <a:endParaRPr lang="ru-RU"/>
        </a:p>
      </dgm:t>
    </dgm:pt>
    <dgm:pt modelId="{515B64BB-CCA0-47C2-A46A-330BE47C4BDB}">
      <dgm:prSet phldrT="[Текст]"/>
      <dgm:spPr>
        <a:solidFill>
          <a:schemeClr val="accent4"/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3 отчета</a:t>
          </a:r>
        </a:p>
      </dgm:t>
    </dgm:pt>
    <dgm:pt modelId="{3B59154D-4523-4E29-957E-A64BCC270CCC}" type="parTrans" cxnId="{0B8DB1E5-9463-4A01-ACB2-38B2E0285E4C}">
      <dgm:prSet/>
      <dgm:spPr/>
      <dgm:t>
        <a:bodyPr/>
        <a:lstStyle/>
        <a:p>
          <a:endParaRPr lang="ru-RU"/>
        </a:p>
      </dgm:t>
    </dgm:pt>
    <dgm:pt modelId="{B57ABD0D-37DD-4348-BF3E-F6A6B1A851C2}" type="sibTrans" cxnId="{0B8DB1E5-9463-4A01-ACB2-38B2E0285E4C}">
      <dgm:prSet/>
      <dgm:spPr/>
      <dgm:t>
        <a:bodyPr/>
        <a:lstStyle/>
        <a:p>
          <a:endParaRPr lang="ru-RU"/>
        </a:p>
      </dgm:t>
    </dgm:pt>
    <dgm:pt modelId="{2BEE8A8B-2883-4EEC-A897-BE24404364F3}">
      <dgm:prSet phldrT="[Текст]"/>
      <dgm:spPr>
        <a:solidFill>
          <a:schemeClr val="accent4"/>
        </a:solidFill>
      </dgm:spPr>
      <dgm:t>
        <a:bodyPr/>
        <a:lstStyle/>
        <a:p>
          <a:r>
            <a:rPr lang="ru-RU" b="1" i="1">
              <a:latin typeface="Times New Roman" panose="02020603050405020304" pitchFamily="18" charset="0"/>
              <a:cs typeface="Times New Roman" panose="02020603050405020304" pitchFamily="18" charset="0"/>
            </a:rPr>
            <a:t>Мониторинг реализации регионального проекта «Формирование комфортной городской среды </a:t>
          </a:r>
          <a:br>
            <a:rPr lang="ru-RU" b="1" i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b="1" i="1">
              <a:latin typeface="Times New Roman" panose="02020603050405020304" pitchFamily="18" charset="0"/>
              <a:cs typeface="Times New Roman" panose="02020603050405020304" pitchFamily="18" charset="0"/>
            </a:rPr>
            <a:t>на территории Кировской области» в 2020 году </a:t>
          </a:r>
          <a:br>
            <a:rPr lang="ru-RU" b="1" i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b="1" i="1">
              <a:latin typeface="Times New Roman" panose="02020603050405020304" pitchFamily="18" charset="0"/>
              <a:cs typeface="Times New Roman" panose="02020603050405020304" pitchFamily="18" charset="0"/>
            </a:rPr>
            <a:t>и полноты устранения нарушений, выявленных предыдущей проверкой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330B4B-F455-4003-9179-BABC2CFE4768}" type="parTrans" cxnId="{B0C24015-ED38-4F8F-9CF0-B59EDC913E0A}">
      <dgm:prSet/>
      <dgm:spPr/>
      <dgm:t>
        <a:bodyPr/>
        <a:lstStyle/>
        <a:p>
          <a:endParaRPr lang="ru-RU"/>
        </a:p>
      </dgm:t>
    </dgm:pt>
    <dgm:pt modelId="{DA3BFF85-EBBE-4CCF-B33F-D4EA4E57B033}" type="sibTrans" cxnId="{B0C24015-ED38-4F8F-9CF0-B59EDC913E0A}">
      <dgm:prSet/>
      <dgm:spPr/>
      <dgm:t>
        <a:bodyPr/>
        <a:lstStyle/>
        <a:p>
          <a:endParaRPr lang="ru-RU"/>
        </a:p>
      </dgm:t>
    </dgm:pt>
    <dgm:pt modelId="{89E80B78-9C5D-428B-B1F9-0DAA97B9BF61}">
      <dgm:prSet/>
      <dgm:spPr>
        <a:solidFill>
          <a:schemeClr val="accent3"/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3 заключения по проекту муниципального правового акта (муниципальные программы) </a:t>
          </a:r>
        </a:p>
      </dgm:t>
    </dgm:pt>
    <dgm:pt modelId="{0F242E45-5208-443D-9F2F-0AC6707B8D20}" type="parTrans" cxnId="{153A8EA5-4AD6-4005-A2B5-3609010A9978}">
      <dgm:prSet/>
      <dgm:spPr/>
      <dgm:t>
        <a:bodyPr/>
        <a:lstStyle/>
        <a:p>
          <a:endParaRPr lang="ru-RU"/>
        </a:p>
      </dgm:t>
    </dgm:pt>
    <dgm:pt modelId="{54449DE5-8F12-4689-A5FE-39E87DAADCE1}" type="sibTrans" cxnId="{153A8EA5-4AD6-4005-A2B5-3609010A9978}">
      <dgm:prSet/>
      <dgm:spPr/>
      <dgm:t>
        <a:bodyPr/>
        <a:lstStyle/>
        <a:p>
          <a:endParaRPr lang="ru-RU"/>
        </a:p>
      </dgm:t>
    </dgm:pt>
    <dgm:pt modelId="{0B3E4924-B643-43B4-9F63-0BB9E6F0302D}" type="pres">
      <dgm:prSet presAssocID="{F2DE6116-DA64-401F-B2BE-3871C652404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C196C60-9299-41C1-A2DD-59A7A401E56C}" type="pres">
      <dgm:prSet presAssocID="{52DC86CC-EA94-4F1D-90A2-63EE56F52061}" presName="vertOne" presStyleCnt="0"/>
      <dgm:spPr/>
    </dgm:pt>
    <dgm:pt modelId="{E09F8BF4-0428-4F9C-84B3-E93E9E9113E8}" type="pres">
      <dgm:prSet presAssocID="{52DC86CC-EA94-4F1D-90A2-63EE56F52061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887F6A-DD86-496B-8C0A-18B2978C92A0}" type="pres">
      <dgm:prSet presAssocID="{52DC86CC-EA94-4F1D-90A2-63EE56F52061}" presName="parTransOne" presStyleCnt="0"/>
      <dgm:spPr/>
    </dgm:pt>
    <dgm:pt modelId="{D5C422EA-6676-400A-AD0F-27A3A05A4257}" type="pres">
      <dgm:prSet presAssocID="{52DC86CC-EA94-4F1D-90A2-63EE56F52061}" presName="horzOne" presStyleCnt="0"/>
      <dgm:spPr/>
    </dgm:pt>
    <dgm:pt modelId="{B5281801-49A2-4366-B42A-7F97BF9C4952}" type="pres">
      <dgm:prSet presAssocID="{DE6333C0-AFE9-4395-AF81-AFDFBF2DCA98}" presName="vertTwo" presStyleCnt="0"/>
      <dgm:spPr/>
    </dgm:pt>
    <dgm:pt modelId="{ED6E2265-D627-4591-9ACD-A89E049ECDEB}" type="pres">
      <dgm:prSet presAssocID="{DE6333C0-AFE9-4395-AF81-AFDFBF2DCA98}" presName="txTwo" presStyleLbl="node2" presStyleIdx="0" presStyleCnt="2" custLinFactNeighborX="-18" custLinFactNeighborY="99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24F2A6-99A8-40AB-998C-0CFB5EC402D4}" type="pres">
      <dgm:prSet presAssocID="{DE6333C0-AFE9-4395-AF81-AFDFBF2DCA98}" presName="parTransTwo" presStyleCnt="0"/>
      <dgm:spPr/>
    </dgm:pt>
    <dgm:pt modelId="{92BB0074-8922-4320-865F-36D952A0A31B}" type="pres">
      <dgm:prSet presAssocID="{DE6333C0-AFE9-4395-AF81-AFDFBF2DCA98}" presName="horzTwo" presStyleCnt="0"/>
      <dgm:spPr/>
    </dgm:pt>
    <dgm:pt modelId="{37606DDC-0A30-40EF-AC15-5FFAF8771977}" type="pres">
      <dgm:prSet presAssocID="{26341839-77E7-46B4-91C8-1FCF914A25B5}" presName="vertThree" presStyleCnt="0"/>
      <dgm:spPr/>
    </dgm:pt>
    <dgm:pt modelId="{CCCC2445-0DD2-4453-B95B-DCBFC14C8E69}" type="pres">
      <dgm:prSet presAssocID="{26341839-77E7-46B4-91C8-1FCF914A25B5}" presName="txThre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753079-15E3-4703-B793-411A6EFF3FA2}" type="pres">
      <dgm:prSet presAssocID="{26341839-77E7-46B4-91C8-1FCF914A25B5}" presName="parTransThree" presStyleCnt="0"/>
      <dgm:spPr/>
    </dgm:pt>
    <dgm:pt modelId="{3EC98965-88EF-4290-8683-16895196330E}" type="pres">
      <dgm:prSet presAssocID="{26341839-77E7-46B4-91C8-1FCF914A25B5}" presName="horzThree" presStyleCnt="0"/>
      <dgm:spPr/>
    </dgm:pt>
    <dgm:pt modelId="{3322350B-2071-4FCA-B268-F11D9FFAC73A}" type="pres">
      <dgm:prSet presAssocID="{89E80B78-9C5D-428B-B1F9-0DAA97B9BF61}" presName="vertFour" presStyleCnt="0">
        <dgm:presLayoutVars>
          <dgm:chPref val="3"/>
        </dgm:presLayoutVars>
      </dgm:prSet>
      <dgm:spPr/>
    </dgm:pt>
    <dgm:pt modelId="{A92B6DA7-F846-45B8-B338-55B82FBC6388}" type="pres">
      <dgm:prSet presAssocID="{89E80B78-9C5D-428B-B1F9-0DAA97B9BF61}" presName="txFour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ACDC1C-5672-47AC-8E7C-776B602DB7BC}" type="pres">
      <dgm:prSet presAssocID="{89E80B78-9C5D-428B-B1F9-0DAA97B9BF61}" presName="horzFour" presStyleCnt="0"/>
      <dgm:spPr/>
    </dgm:pt>
    <dgm:pt modelId="{4B32F768-0A67-4F22-A338-AF8B53F2F572}" type="pres">
      <dgm:prSet presAssocID="{C92D98A6-1F05-40F8-8E78-6E2C46FCC248}" presName="sibSpaceThree" presStyleCnt="0"/>
      <dgm:spPr/>
    </dgm:pt>
    <dgm:pt modelId="{F435FAF6-5975-4E58-A79E-C9CE8F153CA0}" type="pres">
      <dgm:prSet presAssocID="{80A8E8B5-F075-4EB7-A8D7-806503BD52E1}" presName="vertThree" presStyleCnt="0"/>
      <dgm:spPr/>
    </dgm:pt>
    <dgm:pt modelId="{57CB5D38-5056-498C-B9F3-107C1A6DCB60}" type="pres">
      <dgm:prSet presAssocID="{80A8E8B5-F075-4EB7-A8D7-806503BD52E1}" presName="txThree" presStyleLbl="node3" presStyleIdx="1" presStyleCnt="3" custScaleY="1282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060FD0-9FB9-43F8-9F1B-C919CA9F02F5}" type="pres">
      <dgm:prSet presAssocID="{80A8E8B5-F075-4EB7-A8D7-806503BD52E1}" presName="horzThree" presStyleCnt="0"/>
      <dgm:spPr/>
    </dgm:pt>
    <dgm:pt modelId="{F550CDAB-D937-47BF-A4C9-543A4F698216}" type="pres">
      <dgm:prSet presAssocID="{FF56CF66-35F0-47D6-84E1-82E1553BBEC3}" presName="sibSpaceTwo" presStyleCnt="0"/>
      <dgm:spPr/>
    </dgm:pt>
    <dgm:pt modelId="{644D9BBF-CD18-426C-9168-AB1C22B06067}" type="pres">
      <dgm:prSet presAssocID="{515B64BB-CCA0-47C2-A46A-330BE47C4BDB}" presName="vertTwo" presStyleCnt="0"/>
      <dgm:spPr/>
    </dgm:pt>
    <dgm:pt modelId="{4CF814F4-FB7D-4879-827E-993A6869BACB}" type="pres">
      <dgm:prSet presAssocID="{515B64BB-CCA0-47C2-A46A-330BE47C4BDB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1A847D-D8D9-449C-9172-2F0E3A994BD4}" type="pres">
      <dgm:prSet presAssocID="{515B64BB-CCA0-47C2-A46A-330BE47C4BDB}" presName="parTransTwo" presStyleCnt="0"/>
      <dgm:spPr/>
    </dgm:pt>
    <dgm:pt modelId="{4CB38334-95ED-41BA-A877-2196A3B18487}" type="pres">
      <dgm:prSet presAssocID="{515B64BB-CCA0-47C2-A46A-330BE47C4BDB}" presName="horzTwo" presStyleCnt="0"/>
      <dgm:spPr/>
    </dgm:pt>
    <dgm:pt modelId="{963F50C5-9CA3-4AC0-A696-9D0264074905}" type="pres">
      <dgm:prSet presAssocID="{2BEE8A8B-2883-4EEC-A897-BE24404364F3}" presName="vertThree" presStyleCnt="0"/>
      <dgm:spPr/>
    </dgm:pt>
    <dgm:pt modelId="{E064010A-A318-4773-B93F-4F40986C6184}" type="pres">
      <dgm:prSet presAssocID="{2BEE8A8B-2883-4EEC-A897-BE24404364F3}" presName="txThree" presStyleLbl="node3" presStyleIdx="2" presStyleCnt="3" custScaleY="2090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6F57ED-7D59-4235-9E82-FCCE8B7B19A3}" type="pres">
      <dgm:prSet presAssocID="{2BEE8A8B-2883-4EEC-A897-BE24404364F3}" presName="horzThree" presStyleCnt="0"/>
      <dgm:spPr/>
    </dgm:pt>
  </dgm:ptLst>
  <dgm:cxnLst>
    <dgm:cxn modelId="{A449D6EE-69D4-4961-8AE5-4BA734F4DA4F}" srcId="{52DC86CC-EA94-4F1D-90A2-63EE56F52061}" destId="{DE6333C0-AFE9-4395-AF81-AFDFBF2DCA98}" srcOrd="0" destOrd="0" parTransId="{C3427267-E7E9-43CC-A96F-BD724DD1845A}" sibTransId="{FF56CF66-35F0-47D6-84E1-82E1553BBEC3}"/>
    <dgm:cxn modelId="{71054FE7-8DEA-484F-93C7-CB230D74125F}" type="presOf" srcId="{2BEE8A8B-2883-4EEC-A897-BE24404364F3}" destId="{E064010A-A318-4773-B93F-4F40986C6184}" srcOrd="0" destOrd="0" presId="urn:microsoft.com/office/officeart/2005/8/layout/hierarchy4"/>
    <dgm:cxn modelId="{F548E0B3-6EA8-4983-AD62-DA2DF9F0EBBC}" srcId="{DE6333C0-AFE9-4395-AF81-AFDFBF2DCA98}" destId="{26341839-77E7-46B4-91C8-1FCF914A25B5}" srcOrd="0" destOrd="0" parTransId="{586255CA-C872-43E7-B6C7-4E29B7B78506}" sibTransId="{C92D98A6-1F05-40F8-8E78-6E2C46FCC248}"/>
    <dgm:cxn modelId="{153A8EA5-4AD6-4005-A2B5-3609010A9978}" srcId="{26341839-77E7-46B4-91C8-1FCF914A25B5}" destId="{89E80B78-9C5D-428B-B1F9-0DAA97B9BF61}" srcOrd="0" destOrd="0" parTransId="{0F242E45-5208-443D-9F2F-0AC6707B8D20}" sibTransId="{54449DE5-8F12-4689-A5FE-39E87DAADCE1}"/>
    <dgm:cxn modelId="{629E8FC6-21FD-4B6C-AB0B-5E7818293C12}" type="presOf" srcId="{26341839-77E7-46B4-91C8-1FCF914A25B5}" destId="{CCCC2445-0DD2-4453-B95B-DCBFC14C8E69}" srcOrd="0" destOrd="0" presId="urn:microsoft.com/office/officeart/2005/8/layout/hierarchy4"/>
    <dgm:cxn modelId="{0EDD66F6-4FFC-46B1-9E27-E4607DCE30C4}" type="presOf" srcId="{DE6333C0-AFE9-4395-AF81-AFDFBF2DCA98}" destId="{ED6E2265-D627-4591-9ACD-A89E049ECDEB}" srcOrd="0" destOrd="0" presId="urn:microsoft.com/office/officeart/2005/8/layout/hierarchy4"/>
    <dgm:cxn modelId="{CC0BF36E-9261-4F8B-B06A-7C1DE53C1B75}" srcId="{DE6333C0-AFE9-4395-AF81-AFDFBF2DCA98}" destId="{80A8E8B5-F075-4EB7-A8D7-806503BD52E1}" srcOrd="1" destOrd="0" parTransId="{99CD2DB8-150A-4997-87BE-393983FD4142}" sibTransId="{A04E50E7-9E81-42F2-8D88-63FEB516E812}"/>
    <dgm:cxn modelId="{3CECD9DF-8C8E-44F0-BBDF-3566FF88CCAE}" type="presOf" srcId="{80A8E8B5-F075-4EB7-A8D7-806503BD52E1}" destId="{57CB5D38-5056-498C-B9F3-107C1A6DCB60}" srcOrd="0" destOrd="0" presId="urn:microsoft.com/office/officeart/2005/8/layout/hierarchy4"/>
    <dgm:cxn modelId="{F2EFC860-2D2B-49E2-A776-4961EB508F80}" srcId="{F2DE6116-DA64-401F-B2BE-3871C6524042}" destId="{52DC86CC-EA94-4F1D-90A2-63EE56F52061}" srcOrd="0" destOrd="0" parTransId="{427F8B94-CFA9-4B55-81E8-6F42257DF8E6}" sibTransId="{A42AFF10-A219-4203-8C1A-398E92C25F4D}"/>
    <dgm:cxn modelId="{B4BC5C36-18C8-45BA-9CBA-0257D41E42CE}" type="presOf" srcId="{52DC86CC-EA94-4F1D-90A2-63EE56F52061}" destId="{E09F8BF4-0428-4F9C-84B3-E93E9E9113E8}" srcOrd="0" destOrd="0" presId="urn:microsoft.com/office/officeart/2005/8/layout/hierarchy4"/>
    <dgm:cxn modelId="{A365B0C3-161F-4FB5-8EE7-5630DDE70BA0}" type="presOf" srcId="{515B64BB-CCA0-47C2-A46A-330BE47C4BDB}" destId="{4CF814F4-FB7D-4879-827E-993A6869BACB}" srcOrd="0" destOrd="0" presId="urn:microsoft.com/office/officeart/2005/8/layout/hierarchy4"/>
    <dgm:cxn modelId="{61CAE83F-B0D7-4311-B6E7-DE2F030C06A7}" type="presOf" srcId="{89E80B78-9C5D-428B-B1F9-0DAA97B9BF61}" destId="{A92B6DA7-F846-45B8-B338-55B82FBC6388}" srcOrd="0" destOrd="0" presId="urn:microsoft.com/office/officeart/2005/8/layout/hierarchy4"/>
    <dgm:cxn modelId="{FBFCC369-9DEB-4B81-9525-AFD645098DBF}" type="presOf" srcId="{F2DE6116-DA64-401F-B2BE-3871C6524042}" destId="{0B3E4924-B643-43B4-9F63-0BB9E6F0302D}" srcOrd="0" destOrd="0" presId="urn:microsoft.com/office/officeart/2005/8/layout/hierarchy4"/>
    <dgm:cxn modelId="{0B8DB1E5-9463-4A01-ACB2-38B2E0285E4C}" srcId="{52DC86CC-EA94-4F1D-90A2-63EE56F52061}" destId="{515B64BB-CCA0-47C2-A46A-330BE47C4BDB}" srcOrd="1" destOrd="0" parTransId="{3B59154D-4523-4E29-957E-A64BCC270CCC}" sibTransId="{B57ABD0D-37DD-4348-BF3E-F6A6B1A851C2}"/>
    <dgm:cxn modelId="{B0C24015-ED38-4F8F-9CF0-B59EDC913E0A}" srcId="{515B64BB-CCA0-47C2-A46A-330BE47C4BDB}" destId="{2BEE8A8B-2883-4EEC-A897-BE24404364F3}" srcOrd="0" destOrd="0" parTransId="{5C330B4B-F455-4003-9179-BABC2CFE4768}" sibTransId="{DA3BFF85-EBBE-4CCF-B33F-D4EA4E57B033}"/>
    <dgm:cxn modelId="{459F930C-A617-47BE-8DDA-47FD6B4D62BC}" type="presParOf" srcId="{0B3E4924-B643-43B4-9F63-0BB9E6F0302D}" destId="{6C196C60-9299-41C1-A2DD-59A7A401E56C}" srcOrd="0" destOrd="0" presId="urn:microsoft.com/office/officeart/2005/8/layout/hierarchy4"/>
    <dgm:cxn modelId="{B9F83FFD-C676-4662-B076-E34B4DA8B721}" type="presParOf" srcId="{6C196C60-9299-41C1-A2DD-59A7A401E56C}" destId="{E09F8BF4-0428-4F9C-84B3-E93E9E9113E8}" srcOrd="0" destOrd="0" presId="urn:microsoft.com/office/officeart/2005/8/layout/hierarchy4"/>
    <dgm:cxn modelId="{12248864-810E-451F-AA45-7A9ADB0D0956}" type="presParOf" srcId="{6C196C60-9299-41C1-A2DD-59A7A401E56C}" destId="{EB887F6A-DD86-496B-8C0A-18B2978C92A0}" srcOrd="1" destOrd="0" presId="urn:microsoft.com/office/officeart/2005/8/layout/hierarchy4"/>
    <dgm:cxn modelId="{24288E29-687E-4390-BBD9-03BECDD00717}" type="presParOf" srcId="{6C196C60-9299-41C1-A2DD-59A7A401E56C}" destId="{D5C422EA-6676-400A-AD0F-27A3A05A4257}" srcOrd="2" destOrd="0" presId="urn:microsoft.com/office/officeart/2005/8/layout/hierarchy4"/>
    <dgm:cxn modelId="{9E569E1C-50A7-42A6-8817-35E156916F33}" type="presParOf" srcId="{D5C422EA-6676-400A-AD0F-27A3A05A4257}" destId="{B5281801-49A2-4366-B42A-7F97BF9C4952}" srcOrd="0" destOrd="0" presId="urn:microsoft.com/office/officeart/2005/8/layout/hierarchy4"/>
    <dgm:cxn modelId="{1A16E128-E116-4329-997D-F41DCF28181F}" type="presParOf" srcId="{B5281801-49A2-4366-B42A-7F97BF9C4952}" destId="{ED6E2265-D627-4591-9ACD-A89E049ECDEB}" srcOrd="0" destOrd="0" presId="urn:microsoft.com/office/officeart/2005/8/layout/hierarchy4"/>
    <dgm:cxn modelId="{CE699788-2925-49DB-AA47-9F24411D6743}" type="presParOf" srcId="{B5281801-49A2-4366-B42A-7F97BF9C4952}" destId="{5B24F2A6-99A8-40AB-998C-0CFB5EC402D4}" srcOrd="1" destOrd="0" presId="urn:microsoft.com/office/officeart/2005/8/layout/hierarchy4"/>
    <dgm:cxn modelId="{B27C07B7-EB62-488A-997D-9B36E21EF5F6}" type="presParOf" srcId="{B5281801-49A2-4366-B42A-7F97BF9C4952}" destId="{92BB0074-8922-4320-865F-36D952A0A31B}" srcOrd="2" destOrd="0" presId="urn:microsoft.com/office/officeart/2005/8/layout/hierarchy4"/>
    <dgm:cxn modelId="{7A14767E-2CA1-4E82-9464-D6085EB7FE9A}" type="presParOf" srcId="{92BB0074-8922-4320-865F-36D952A0A31B}" destId="{37606DDC-0A30-40EF-AC15-5FFAF8771977}" srcOrd="0" destOrd="0" presId="urn:microsoft.com/office/officeart/2005/8/layout/hierarchy4"/>
    <dgm:cxn modelId="{9B92C4EF-B323-4163-B4D9-9E9B050BF589}" type="presParOf" srcId="{37606DDC-0A30-40EF-AC15-5FFAF8771977}" destId="{CCCC2445-0DD2-4453-B95B-DCBFC14C8E69}" srcOrd="0" destOrd="0" presId="urn:microsoft.com/office/officeart/2005/8/layout/hierarchy4"/>
    <dgm:cxn modelId="{579507B9-521E-482C-8C7A-3382A145E1FE}" type="presParOf" srcId="{37606DDC-0A30-40EF-AC15-5FFAF8771977}" destId="{1A753079-15E3-4703-B793-411A6EFF3FA2}" srcOrd="1" destOrd="0" presId="urn:microsoft.com/office/officeart/2005/8/layout/hierarchy4"/>
    <dgm:cxn modelId="{C81EF5EF-41F2-4E01-809F-AE6C48641CCD}" type="presParOf" srcId="{37606DDC-0A30-40EF-AC15-5FFAF8771977}" destId="{3EC98965-88EF-4290-8683-16895196330E}" srcOrd="2" destOrd="0" presId="urn:microsoft.com/office/officeart/2005/8/layout/hierarchy4"/>
    <dgm:cxn modelId="{2E63A196-0AB5-45FE-B027-183D6B61C91E}" type="presParOf" srcId="{3EC98965-88EF-4290-8683-16895196330E}" destId="{3322350B-2071-4FCA-B268-F11D9FFAC73A}" srcOrd="0" destOrd="0" presId="urn:microsoft.com/office/officeart/2005/8/layout/hierarchy4"/>
    <dgm:cxn modelId="{E7FD91A2-A5D7-4184-9BBF-A9741921E833}" type="presParOf" srcId="{3322350B-2071-4FCA-B268-F11D9FFAC73A}" destId="{A92B6DA7-F846-45B8-B338-55B82FBC6388}" srcOrd="0" destOrd="0" presId="urn:microsoft.com/office/officeart/2005/8/layout/hierarchy4"/>
    <dgm:cxn modelId="{0372C161-44EF-4837-997F-150BBC884594}" type="presParOf" srcId="{3322350B-2071-4FCA-B268-F11D9FFAC73A}" destId="{37ACDC1C-5672-47AC-8E7C-776B602DB7BC}" srcOrd="1" destOrd="0" presId="urn:microsoft.com/office/officeart/2005/8/layout/hierarchy4"/>
    <dgm:cxn modelId="{493E4BBA-23EF-40F4-85AF-D61251B49D83}" type="presParOf" srcId="{92BB0074-8922-4320-865F-36D952A0A31B}" destId="{4B32F768-0A67-4F22-A338-AF8B53F2F572}" srcOrd="1" destOrd="0" presId="urn:microsoft.com/office/officeart/2005/8/layout/hierarchy4"/>
    <dgm:cxn modelId="{0CAEB523-EF7E-404D-84FC-6B0F164990E3}" type="presParOf" srcId="{92BB0074-8922-4320-865F-36D952A0A31B}" destId="{F435FAF6-5975-4E58-A79E-C9CE8F153CA0}" srcOrd="2" destOrd="0" presId="urn:microsoft.com/office/officeart/2005/8/layout/hierarchy4"/>
    <dgm:cxn modelId="{CB1E5FFF-7A5A-4E01-96B1-471D9B06D7A6}" type="presParOf" srcId="{F435FAF6-5975-4E58-A79E-C9CE8F153CA0}" destId="{57CB5D38-5056-498C-B9F3-107C1A6DCB60}" srcOrd="0" destOrd="0" presId="urn:microsoft.com/office/officeart/2005/8/layout/hierarchy4"/>
    <dgm:cxn modelId="{58EFE260-7D31-4008-BE2B-FB441667C751}" type="presParOf" srcId="{F435FAF6-5975-4E58-A79E-C9CE8F153CA0}" destId="{CD060FD0-9FB9-43F8-9F1B-C919CA9F02F5}" srcOrd="1" destOrd="0" presId="urn:microsoft.com/office/officeart/2005/8/layout/hierarchy4"/>
    <dgm:cxn modelId="{413A4DB8-B258-451A-9C58-52FA74F9800A}" type="presParOf" srcId="{D5C422EA-6676-400A-AD0F-27A3A05A4257}" destId="{F550CDAB-D937-47BF-A4C9-543A4F698216}" srcOrd="1" destOrd="0" presId="urn:microsoft.com/office/officeart/2005/8/layout/hierarchy4"/>
    <dgm:cxn modelId="{9E8D691C-5EFF-4D06-A992-3C875DBCD3C5}" type="presParOf" srcId="{D5C422EA-6676-400A-AD0F-27A3A05A4257}" destId="{644D9BBF-CD18-426C-9168-AB1C22B06067}" srcOrd="2" destOrd="0" presId="urn:microsoft.com/office/officeart/2005/8/layout/hierarchy4"/>
    <dgm:cxn modelId="{01857F24-2116-43F2-B379-6DF0F5D4CB1A}" type="presParOf" srcId="{644D9BBF-CD18-426C-9168-AB1C22B06067}" destId="{4CF814F4-FB7D-4879-827E-993A6869BACB}" srcOrd="0" destOrd="0" presId="urn:microsoft.com/office/officeart/2005/8/layout/hierarchy4"/>
    <dgm:cxn modelId="{7CF5E3E5-ACBD-461C-847F-1F88DA362221}" type="presParOf" srcId="{644D9BBF-CD18-426C-9168-AB1C22B06067}" destId="{301A847D-D8D9-449C-9172-2F0E3A994BD4}" srcOrd="1" destOrd="0" presId="urn:microsoft.com/office/officeart/2005/8/layout/hierarchy4"/>
    <dgm:cxn modelId="{67E10C5A-B2A7-4E59-A882-82AC0BBBF629}" type="presParOf" srcId="{644D9BBF-CD18-426C-9168-AB1C22B06067}" destId="{4CB38334-95ED-41BA-A877-2196A3B18487}" srcOrd="2" destOrd="0" presId="urn:microsoft.com/office/officeart/2005/8/layout/hierarchy4"/>
    <dgm:cxn modelId="{406FCC0F-D442-4F91-A504-548F29538E90}" type="presParOf" srcId="{4CB38334-95ED-41BA-A877-2196A3B18487}" destId="{963F50C5-9CA3-4AC0-A696-9D0264074905}" srcOrd="0" destOrd="0" presId="urn:microsoft.com/office/officeart/2005/8/layout/hierarchy4"/>
    <dgm:cxn modelId="{BAF89C24-D278-4565-9007-AD37BE60F499}" type="presParOf" srcId="{963F50C5-9CA3-4AC0-A696-9D0264074905}" destId="{E064010A-A318-4773-B93F-4F40986C6184}" srcOrd="0" destOrd="0" presId="urn:microsoft.com/office/officeart/2005/8/layout/hierarchy4"/>
    <dgm:cxn modelId="{9D16DA8C-2BB7-43B4-AFD4-0BE02D0D907A}" type="presParOf" srcId="{963F50C5-9CA3-4AC0-A696-9D0264074905}" destId="{946F57ED-7D59-4235-9E82-FCCE8B7B19A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90C6D1-D3E3-4244-9504-D9F349345D84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B24B3C6-C4DD-4DE8-B3BB-5E90345F2A5D}">
      <dgm:prSet phldrT="[Текст]"/>
      <dgm:spPr>
        <a:solidFill>
          <a:schemeClr val="accent2"/>
        </a:solidFill>
      </dgm:spPr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Контрольные мероприятия за 2020 год</a:t>
          </a:r>
        </a:p>
      </dgm:t>
    </dgm:pt>
    <dgm:pt modelId="{8A5DED52-CCAB-4471-8692-C64F0363371A}" type="parTrans" cxnId="{525DC4EA-B6C1-4BFB-81E6-B0E8E1FF346F}">
      <dgm:prSet/>
      <dgm:spPr/>
      <dgm:t>
        <a:bodyPr/>
        <a:lstStyle/>
        <a:p>
          <a:endParaRPr lang="ru-RU"/>
        </a:p>
      </dgm:t>
    </dgm:pt>
    <dgm:pt modelId="{6595D828-07D0-40A0-A3A0-F302EEDB43D9}" type="sibTrans" cxnId="{525DC4EA-B6C1-4BFB-81E6-B0E8E1FF346F}">
      <dgm:prSet/>
      <dgm:spPr/>
      <dgm:t>
        <a:bodyPr/>
        <a:lstStyle/>
        <a:p>
          <a:endParaRPr lang="ru-RU"/>
        </a:p>
      </dgm:t>
    </dgm:pt>
    <dgm:pt modelId="{75F30A4C-C284-41FE-AC0A-7E8126EE1BAF}">
      <dgm:prSet phldrT="[Текст]" custT="1"/>
      <dgm:spPr>
        <a:solidFill>
          <a:srgbClr val="FF0000"/>
        </a:solidFill>
      </dgm:spPr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результативности использования бюджетных средств, направленных 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в 2018-2019 годах на реализацию отдельного мероприятия «Обеспечение реализации проекта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 по поддержке местных инициатив» государственной программы Кировской области «Содействие развитию гражданского общества, поддержка социально-ориентированных  некоммерческих организаций  и укрепление единства российской нации» на 2013-2021 годы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5D6B95-836F-4A06-8A31-7E6E846A2DA3}" type="parTrans" cxnId="{8A7E200F-96AF-4D44-AAAE-62150302C357}">
      <dgm:prSet/>
      <dgm:spPr/>
      <dgm:t>
        <a:bodyPr/>
        <a:lstStyle/>
        <a:p>
          <a:endParaRPr lang="ru-RU"/>
        </a:p>
      </dgm:t>
    </dgm:pt>
    <dgm:pt modelId="{C426A095-5CB7-4EDE-BA46-E8269E4E5722}" type="sibTrans" cxnId="{8A7E200F-96AF-4D44-AAAE-62150302C357}">
      <dgm:prSet/>
      <dgm:spPr/>
      <dgm:t>
        <a:bodyPr/>
        <a:lstStyle/>
        <a:p>
          <a:endParaRPr lang="ru-RU"/>
        </a:p>
      </dgm:t>
    </dgm:pt>
    <dgm:pt modelId="{ABE85E7B-4764-4E3D-BB48-D83502721FC2}">
      <dgm:prSet phldrT="[Текст]" custT="1"/>
      <dgm:spPr>
        <a:solidFill>
          <a:srgbClr val="FF0000"/>
        </a:solidFill>
      </dgm:spPr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результативности использования субсидий, предоставляемых 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из областного бюджета местным бюджетам 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на проектирование, строительство и реконструкцию автомобильных дорог общего пользования 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и ремонт, за 2017-2019 годы и истекший период 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2020 года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7048B7-FB0A-432D-B980-3E85D35410F9}" type="parTrans" cxnId="{05F4001F-373E-418E-8057-5E7E0589C781}">
      <dgm:prSet/>
      <dgm:spPr/>
      <dgm:t>
        <a:bodyPr/>
        <a:lstStyle/>
        <a:p>
          <a:endParaRPr lang="ru-RU"/>
        </a:p>
      </dgm:t>
    </dgm:pt>
    <dgm:pt modelId="{8BD8E8A4-6BC2-40DA-9B24-A6C1F46736C3}" type="sibTrans" cxnId="{05F4001F-373E-418E-8057-5E7E0589C781}">
      <dgm:prSet/>
      <dgm:spPr/>
      <dgm:t>
        <a:bodyPr/>
        <a:lstStyle/>
        <a:p>
          <a:endParaRPr lang="ru-RU"/>
        </a:p>
      </dgm:t>
    </dgm:pt>
    <dgm:pt modelId="{265E06A3-D13F-48E7-8E89-6AFE2313DBCB}">
      <dgm:prSet phldrT="[Текст]" custT="1"/>
      <dgm:spPr>
        <a:solidFill>
          <a:srgbClr val="7030A0"/>
        </a:solidFill>
      </dgm:spPr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Проверка эффективности 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и результативности использования имущества, находящегося в муниципальной собственности муниципальных образований Малмыжского района, и использования бюджетных средств, направленных на содержание муниципального имущества 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за 2018 - 2019 годы и истекший период 2020 года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E57529-5D0F-407B-86A4-49C3465EE226}" type="sibTrans" cxnId="{CC3E39F7-B17F-45CD-9442-FC824B9B5053}">
      <dgm:prSet/>
      <dgm:spPr/>
      <dgm:t>
        <a:bodyPr/>
        <a:lstStyle/>
        <a:p>
          <a:endParaRPr lang="ru-RU"/>
        </a:p>
      </dgm:t>
    </dgm:pt>
    <dgm:pt modelId="{4CA9B8E4-7E0F-42B4-B397-C232DBDE3531}" type="parTrans" cxnId="{CC3E39F7-B17F-45CD-9442-FC824B9B5053}">
      <dgm:prSet/>
      <dgm:spPr/>
      <dgm:t>
        <a:bodyPr/>
        <a:lstStyle/>
        <a:p>
          <a:endParaRPr lang="ru-RU"/>
        </a:p>
      </dgm:t>
    </dgm:pt>
    <dgm:pt modelId="{622F557C-9F75-413D-AB1E-369D6EA96AF3}">
      <dgm:prSet custT="1"/>
      <dgm:spPr>
        <a:solidFill>
          <a:srgbClr val="FF0000"/>
        </a:solidFill>
      </dgm:spPr>
      <dgm:t>
        <a:bodyPr/>
        <a:lstStyle/>
        <a:p>
          <a:pPr algn="ctr"/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</a:t>
          </a:r>
          <a:r>
            <a:rPr lang="en-US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 результативности</a:t>
          </a:r>
          <a:r>
            <a:rPr lang="en-US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использования бюджетных средств,  направленных на реализацию государственной программы Кировской области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«</a:t>
          </a:r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Содействие занятости населения Кировской области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»</a:t>
          </a:r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в 2018--2019 гг. и истекший период 2020 года</a:t>
          </a:r>
        </a:p>
      </dgm:t>
    </dgm:pt>
    <dgm:pt modelId="{66566584-B854-4DBB-A506-55DC4CCDD1EF}" type="parTrans" cxnId="{BA088FB4-83C0-4FF5-8090-EC4CE6C8426D}">
      <dgm:prSet/>
      <dgm:spPr/>
      <dgm:t>
        <a:bodyPr/>
        <a:lstStyle/>
        <a:p>
          <a:endParaRPr lang="ru-RU"/>
        </a:p>
      </dgm:t>
    </dgm:pt>
    <dgm:pt modelId="{970C1114-7982-4202-8E70-6B4BF0630AC7}" type="sibTrans" cxnId="{BA088FB4-83C0-4FF5-8090-EC4CE6C8426D}">
      <dgm:prSet/>
      <dgm:spPr/>
      <dgm:t>
        <a:bodyPr/>
        <a:lstStyle/>
        <a:p>
          <a:endParaRPr lang="ru-RU"/>
        </a:p>
      </dgm:t>
    </dgm:pt>
    <dgm:pt modelId="{3E61B93B-C9AC-40BB-97C2-DAE0601A3B28}" type="pres">
      <dgm:prSet presAssocID="{FC90C6D1-D3E3-4244-9504-D9F349345D84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B527D45-0A50-4AF1-AE93-31CBC46F7640}" type="pres">
      <dgm:prSet presAssocID="{DB24B3C6-C4DD-4DE8-B3BB-5E90345F2A5D}" presName="vertOne" presStyleCnt="0"/>
      <dgm:spPr/>
    </dgm:pt>
    <dgm:pt modelId="{404D02AF-9668-4E37-AE3E-F655530B4E2C}" type="pres">
      <dgm:prSet presAssocID="{DB24B3C6-C4DD-4DE8-B3BB-5E90345F2A5D}" presName="txOne" presStyleLbl="node0" presStyleIdx="0" presStyleCnt="1" custScaleY="520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C794FE-FFA8-4AE5-9E58-D556219F83A8}" type="pres">
      <dgm:prSet presAssocID="{DB24B3C6-C4DD-4DE8-B3BB-5E90345F2A5D}" presName="parTransOne" presStyleCnt="0"/>
      <dgm:spPr/>
    </dgm:pt>
    <dgm:pt modelId="{F4E8FA0C-EDCE-40B2-9662-D1C93D37252B}" type="pres">
      <dgm:prSet presAssocID="{DB24B3C6-C4DD-4DE8-B3BB-5E90345F2A5D}" presName="horzOne" presStyleCnt="0"/>
      <dgm:spPr/>
    </dgm:pt>
    <dgm:pt modelId="{BF6FE065-9F4D-4BC2-AAF2-DB1BFF7E3A6E}" type="pres">
      <dgm:prSet presAssocID="{75F30A4C-C284-41FE-AC0A-7E8126EE1BAF}" presName="vertTwo" presStyleCnt="0"/>
      <dgm:spPr/>
    </dgm:pt>
    <dgm:pt modelId="{AB8A8C15-265F-44AB-8180-F7E0D3917128}" type="pres">
      <dgm:prSet presAssocID="{75F30A4C-C284-41FE-AC0A-7E8126EE1BAF}" presName="txTwo" presStyleLbl="node2" presStyleIdx="0" presStyleCnt="2" custScaleY="2277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6DD09D-425B-4007-A878-8AAE43FB5DE9}" type="pres">
      <dgm:prSet presAssocID="{75F30A4C-C284-41FE-AC0A-7E8126EE1BAF}" presName="parTransTwo" presStyleCnt="0"/>
      <dgm:spPr/>
    </dgm:pt>
    <dgm:pt modelId="{9701456E-1DDA-4733-8475-8290E9586CF8}" type="pres">
      <dgm:prSet presAssocID="{75F30A4C-C284-41FE-AC0A-7E8126EE1BAF}" presName="horzTwo" presStyleCnt="0"/>
      <dgm:spPr/>
    </dgm:pt>
    <dgm:pt modelId="{2A04F4E5-F1D7-4038-B37B-8B6058789DF2}" type="pres">
      <dgm:prSet presAssocID="{ABE85E7B-4764-4E3D-BB48-D83502721FC2}" presName="vertThree" presStyleCnt="0"/>
      <dgm:spPr/>
    </dgm:pt>
    <dgm:pt modelId="{4839AC0D-2B7F-44D6-9C36-57B02245ABDF}" type="pres">
      <dgm:prSet presAssocID="{ABE85E7B-4764-4E3D-BB48-D83502721FC2}" presName="txThree" presStyleLbl="node3" presStyleIdx="0" presStyleCnt="1" custScaleY="2215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3B7693-8410-4786-BB57-D50653F2D9CE}" type="pres">
      <dgm:prSet presAssocID="{ABE85E7B-4764-4E3D-BB48-D83502721FC2}" presName="parTransThree" presStyleCnt="0"/>
      <dgm:spPr/>
    </dgm:pt>
    <dgm:pt modelId="{12CEF23B-FAF9-43E5-B53F-D943E26B1220}" type="pres">
      <dgm:prSet presAssocID="{ABE85E7B-4764-4E3D-BB48-D83502721FC2}" presName="horzThree" presStyleCnt="0"/>
      <dgm:spPr/>
    </dgm:pt>
    <dgm:pt modelId="{E9223EFE-DEB3-49DB-98B9-B6E8B9366F36}" type="pres">
      <dgm:prSet presAssocID="{622F557C-9F75-413D-AB1E-369D6EA96AF3}" presName="vertFour" presStyleCnt="0">
        <dgm:presLayoutVars>
          <dgm:chPref val="3"/>
        </dgm:presLayoutVars>
      </dgm:prSet>
      <dgm:spPr/>
    </dgm:pt>
    <dgm:pt modelId="{8DF8ED9D-D340-4523-BF22-32F728E37BA3}" type="pres">
      <dgm:prSet presAssocID="{622F557C-9F75-413D-AB1E-369D6EA96AF3}" presName="txFour" presStyleLbl="node4" presStyleIdx="0" presStyleCnt="1" custScaleY="1355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6C3BC2-C853-41FC-945E-FD9DF9AB1C22}" type="pres">
      <dgm:prSet presAssocID="{622F557C-9F75-413D-AB1E-369D6EA96AF3}" presName="horzFour" presStyleCnt="0"/>
      <dgm:spPr/>
    </dgm:pt>
    <dgm:pt modelId="{F1A0CCC1-8613-4A94-860F-3A59CF3936D8}" type="pres">
      <dgm:prSet presAssocID="{C426A095-5CB7-4EDE-BA46-E8269E4E5722}" presName="sibSpaceTwo" presStyleCnt="0"/>
      <dgm:spPr/>
    </dgm:pt>
    <dgm:pt modelId="{4144380D-D1CF-40CC-AFFF-77AFCB4417AD}" type="pres">
      <dgm:prSet presAssocID="{265E06A3-D13F-48E7-8E89-6AFE2313DBCB}" presName="vertTwo" presStyleCnt="0"/>
      <dgm:spPr/>
    </dgm:pt>
    <dgm:pt modelId="{DBEF3209-E131-4495-A9E1-486AD9BE1DA5}" type="pres">
      <dgm:prSet presAssocID="{265E06A3-D13F-48E7-8E89-6AFE2313DBCB}" presName="txTwo" presStyleLbl="node2" presStyleIdx="1" presStyleCnt="2" custScaleX="66842" custScaleY="3207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CF95D0-B468-4E2D-8BB0-1A863EF39043}" type="pres">
      <dgm:prSet presAssocID="{265E06A3-D13F-48E7-8E89-6AFE2313DBCB}" presName="horzTwo" presStyleCnt="0"/>
      <dgm:spPr/>
    </dgm:pt>
  </dgm:ptLst>
  <dgm:cxnLst>
    <dgm:cxn modelId="{30F04BC9-1DCF-4982-9B9D-025C16F99438}" type="presOf" srcId="{622F557C-9F75-413D-AB1E-369D6EA96AF3}" destId="{8DF8ED9D-D340-4523-BF22-32F728E37BA3}" srcOrd="0" destOrd="0" presId="urn:microsoft.com/office/officeart/2005/8/layout/hierarchy4"/>
    <dgm:cxn modelId="{8A7E200F-96AF-4D44-AAAE-62150302C357}" srcId="{DB24B3C6-C4DD-4DE8-B3BB-5E90345F2A5D}" destId="{75F30A4C-C284-41FE-AC0A-7E8126EE1BAF}" srcOrd="0" destOrd="0" parTransId="{8E5D6B95-836F-4A06-8A31-7E6E846A2DA3}" sibTransId="{C426A095-5CB7-4EDE-BA46-E8269E4E5722}"/>
    <dgm:cxn modelId="{525DC4EA-B6C1-4BFB-81E6-B0E8E1FF346F}" srcId="{FC90C6D1-D3E3-4244-9504-D9F349345D84}" destId="{DB24B3C6-C4DD-4DE8-B3BB-5E90345F2A5D}" srcOrd="0" destOrd="0" parTransId="{8A5DED52-CCAB-4471-8692-C64F0363371A}" sibTransId="{6595D828-07D0-40A0-A3A0-F302EEDB43D9}"/>
    <dgm:cxn modelId="{BA088FB4-83C0-4FF5-8090-EC4CE6C8426D}" srcId="{ABE85E7B-4764-4E3D-BB48-D83502721FC2}" destId="{622F557C-9F75-413D-AB1E-369D6EA96AF3}" srcOrd="0" destOrd="0" parTransId="{66566584-B854-4DBB-A506-55DC4CCDD1EF}" sibTransId="{970C1114-7982-4202-8E70-6B4BF0630AC7}"/>
    <dgm:cxn modelId="{A99D96FC-8B2B-4433-9B20-270DD09661FB}" type="presOf" srcId="{ABE85E7B-4764-4E3D-BB48-D83502721FC2}" destId="{4839AC0D-2B7F-44D6-9C36-57B02245ABDF}" srcOrd="0" destOrd="0" presId="urn:microsoft.com/office/officeart/2005/8/layout/hierarchy4"/>
    <dgm:cxn modelId="{4B7F49EE-5FBF-4D4E-A01D-89555D1B39F0}" type="presOf" srcId="{75F30A4C-C284-41FE-AC0A-7E8126EE1BAF}" destId="{AB8A8C15-265F-44AB-8180-F7E0D3917128}" srcOrd="0" destOrd="0" presId="urn:microsoft.com/office/officeart/2005/8/layout/hierarchy4"/>
    <dgm:cxn modelId="{F79F4C78-8A02-4559-A773-A7333FFC3067}" type="presOf" srcId="{FC90C6D1-D3E3-4244-9504-D9F349345D84}" destId="{3E61B93B-C9AC-40BB-97C2-DAE0601A3B28}" srcOrd="0" destOrd="0" presId="urn:microsoft.com/office/officeart/2005/8/layout/hierarchy4"/>
    <dgm:cxn modelId="{13EE1E3E-1920-4CD6-B0BF-A2CBB08219C1}" type="presOf" srcId="{DB24B3C6-C4DD-4DE8-B3BB-5E90345F2A5D}" destId="{404D02AF-9668-4E37-AE3E-F655530B4E2C}" srcOrd="0" destOrd="0" presId="urn:microsoft.com/office/officeart/2005/8/layout/hierarchy4"/>
    <dgm:cxn modelId="{CC3E39F7-B17F-45CD-9442-FC824B9B5053}" srcId="{DB24B3C6-C4DD-4DE8-B3BB-5E90345F2A5D}" destId="{265E06A3-D13F-48E7-8E89-6AFE2313DBCB}" srcOrd="1" destOrd="0" parTransId="{4CA9B8E4-7E0F-42B4-B397-C232DBDE3531}" sibTransId="{79E57529-5D0F-407B-86A4-49C3465EE226}"/>
    <dgm:cxn modelId="{5864F855-403D-4F77-9060-D590F02A6793}" type="presOf" srcId="{265E06A3-D13F-48E7-8E89-6AFE2313DBCB}" destId="{DBEF3209-E131-4495-A9E1-486AD9BE1DA5}" srcOrd="0" destOrd="0" presId="urn:microsoft.com/office/officeart/2005/8/layout/hierarchy4"/>
    <dgm:cxn modelId="{05F4001F-373E-418E-8057-5E7E0589C781}" srcId="{75F30A4C-C284-41FE-AC0A-7E8126EE1BAF}" destId="{ABE85E7B-4764-4E3D-BB48-D83502721FC2}" srcOrd="0" destOrd="0" parTransId="{FB7048B7-FB0A-432D-B980-3E85D35410F9}" sibTransId="{8BD8E8A4-6BC2-40DA-9B24-A6C1F46736C3}"/>
    <dgm:cxn modelId="{2413CA69-371D-4053-90E5-25955955E5D0}" type="presParOf" srcId="{3E61B93B-C9AC-40BB-97C2-DAE0601A3B28}" destId="{4B527D45-0A50-4AF1-AE93-31CBC46F7640}" srcOrd="0" destOrd="0" presId="urn:microsoft.com/office/officeart/2005/8/layout/hierarchy4"/>
    <dgm:cxn modelId="{EED3CA14-5190-48ED-B28E-1DFA0CBB8332}" type="presParOf" srcId="{4B527D45-0A50-4AF1-AE93-31CBC46F7640}" destId="{404D02AF-9668-4E37-AE3E-F655530B4E2C}" srcOrd="0" destOrd="0" presId="urn:microsoft.com/office/officeart/2005/8/layout/hierarchy4"/>
    <dgm:cxn modelId="{412963FD-5E97-4785-8FE9-8AD48D9D166F}" type="presParOf" srcId="{4B527D45-0A50-4AF1-AE93-31CBC46F7640}" destId="{1CC794FE-FFA8-4AE5-9E58-D556219F83A8}" srcOrd="1" destOrd="0" presId="urn:microsoft.com/office/officeart/2005/8/layout/hierarchy4"/>
    <dgm:cxn modelId="{7A8767AF-D640-4667-ABA0-DD469FFB85CA}" type="presParOf" srcId="{4B527D45-0A50-4AF1-AE93-31CBC46F7640}" destId="{F4E8FA0C-EDCE-40B2-9662-D1C93D37252B}" srcOrd="2" destOrd="0" presId="urn:microsoft.com/office/officeart/2005/8/layout/hierarchy4"/>
    <dgm:cxn modelId="{32C18DB7-1CEE-4D73-A596-DBD9F3907B3B}" type="presParOf" srcId="{F4E8FA0C-EDCE-40B2-9662-D1C93D37252B}" destId="{BF6FE065-9F4D-4BC2-AAF2-DB1BFF7E3A6E}" srcOrd="0" destOrd="0" presId="urn:microsoft.com/office/officeart/2005/8/layout/hierarchy4"/>
    <dgm:cxn modelId="{E04E2989-B585-44C4-A59C-B7887B767F76}" type="presParOf" srcId="{BF6FE065-9F4D-4BC2-AAF2-DB1BFF7E3A6E}" destId="{AB8A8C15-265F-44AB-8180-F7E0D3917128}" srcOrd="0" destOrd="0" presId="urn:microsoft.com/office/officeart/2005/8/layout/hierarchy4"/>
    <dgm:cxn modelId="{CED6E77C-6D2E-4925-9584-533EFFC4CF8A}" type="presParOf" srcId="{BF6FE065-9F4D-4BC2-AAF2-DB1BFF7E3A6E}" destId="{8D6DD09D-425B-4007-A878-8AAE43FB5DE9}" srcOrd="1" destOrd="0" presId="urn:microsoft.com/office/officeart/2005/8/layout/hierarchy4"/>
    <dgm:cxn modelId="{490FEF99-F437-47CF-A4BC-488A2AA5C30B}" type="presParOf" srcId="{BF6FE065-9F4D-4BC2-AAF2-DB1BFF7E3A6E}" destId="{9701456E-1DDA-4733-8475-8290E9586CF8}" srcOrd="2" destOrd="0" presId="urn:microsoft.com/office/officeart/2005/8/layout/hierarchy4"/>
    <dgm:cxn modelId="{E2695FE5-59BA-4D7F-918F-5D60367F60CC}" type="presParOf" srcId="{9701456E-1DDA-4733-8475-8290E9586CF8}" destId="{2A04F4E5-F1D7-4038-B37B-8B6058789DF2}" srcOrd="0" destOrd="0" presId="urn:microsoft.com/office/officeart/2005/8/layout/hierarchy4"/>
    <dgm:cxn modelId="{01E704EA-6B00-4573-8566-07DD2581CD62}" type="presParOf" srcId="{2A04F4E5-F1D7-4038-B37B-8B6058789DF2}" destId="{4839AC0D-2B7F-44D6-9C36-57B02245ABDF}" srcOrd="0" destOrd="0" presId="urn:microsoft.com/office/officeart/2005/8/layout/hierarchy4"/>
    <dgm:cxn modelId="{BC3F35D4-45BA-470C-BB98-0637AE1CE565}" type="presParOf" srcId="{2A04F4E5-F1D7-4038-B37B-8B6058789DF2}" destId="{A83B7693-8410-4786-BB57-D50653F2D9CE}" srcOrd="1" destOrd="0" presId="urn:microsoft.com/office/officeart/2005/8/layout/hierarchy4"/>
    <dgm:cxn modelId="{2EC42EF7-23DE-4F98-9EAD-8E0AD0A147BA}" type="presParOf" srcId="{2A04F4E5-F1D7-4038-B37B-8B6058789DF2}" destId="{12CEF23B-FAF9-43E5-B53F-D943E26B1220}" srcOrd="2" destOrd="0" presId="urn:microsoft.com/office/officeart/2005/8/layout/hierarchy4"/>
    <dgm:cxn modelId="{8E211EA5-1354-43DD-BF52-C7E8249DDC4F}" type="presParOf" srcId="{12CEF23B-FAF9-43E5-B53F-D943E26B1220}" destId="{E9223EFE-DEB3-49DB-98B9-B6E8B9366F36}" srcOrd="0" destOrd="0" presId="urn:microsoft.com/office/officeart/2005/8/layout/hierarchy4"/>
    <dgm:cxn modelId="{AC30C803-4FBD-4173-8F89-1F1A46E41F67}" type="presParOf" srcId="{E9223EFE-DEB3-49DB-98B9-B6E8B9366F36}" destId="{8DF8ED9D-D340-4523-BF22-32F728E37BA3}" srcOrd="0" destOrd="0" presId="urn:microsoft.com/office/officeart/2005/8/layout/hierarchy4"/>
    <dgm:cxn modelId="{ADC6636A-C214-4A58-ABB7-3DF312F5D6DD}" type="presParOf" srcId="{E9223EFE-DEB3-49DB-98B9-B6E8B9366F36}" destId="{F36C3BC2-C853-41FC-945E-FD9DF9AB1C22}" srcOrd="1" destOrd="0" presId="urn:microsoft.com/office/officeart/2005/8/layout/hierarchy4"/>
    <dgm:cxn modelId="{163FC060-A560-4CCE-8B31-5BAC62C6026D}" type="presParOf" srcId="{F4E8FA0C-EDCE-40B2-9662-D1C93D37252B}" destId="{F1A0CCC1-8613-4A94-860F-3A59CF3936D8}" srcOrd="1" destOrd="0" presId="urn:microsoft.com/office/officeart/2005/8/layout/hierarchy4"/>
    <dgm:cxn modelId="{5E0F395A-42A3-4193-8207-9512279A8EF8}" type="presParOf" srcId="{F4E8FA0C-EDCE-40B2-9662-D1C93D37252B}" destId="{4144380D-D1CF-40CC-AFFF-77AFCB4417AD}" srcOrd="2" destOrd="0" presId="urn:microsoft.com/office/officeart/2005/8/layout/hierarchy4"/>
    <dgm:cxn modelId="{725C1686-D571-4DB9-8337-DC7FC8E6E1DC}" type="presParOf" srcId="{4144380D-D1CF-40CC-AFFF-77AFCB4417AD}" destId="{DBEF3209-E131-4495-A9E1-486AD9BE1DA5}" srcOrd="0" destOrd="0" presId="urn:microsoft.com/office/officeart/2005/8/layout/hierarchy4"/>
    <dgm:cxn modelId="{3CF1A934-C8C3-4C74-B1CC-F1733E9BBFF2}" type="presParOf" srcId="{4144380D-D1CF-40CC-AFFF-77AFCB4417AD}" destId="{F8CF95D0-B468-4E2D-8BB0-1A863EF3904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9F8BF4-0428-4F9C-84B3-E93E9E9113E8}">
      <dsp:nvSpPr>
        <dsp:cNvPr id="0" name=""/>
        <dsp:cNvSpPr/>
      </dsp:nvSpPr>
      <dsp:spPr>
        <a:xfrm>
          <a:off x="829" y="957"/>
          <a:ext cx="5884790" cy="742280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Результаты экспертно-аналитической деятельности </a:t>
          </a:r>
          <a:b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за 2020 год</a:t>
          </a:r>
        </a:p>
      </dsp:txBody>
      <dsp:txXfrm>
        <a:off x="829" y="957"/>
        <a:ext cx="5884790" cy="742280"/>
      </dsp:txXfrm>
    </dsp:sp>
    <dsp:sp modelId="{ED6E2265-D627-4591-9ACD-A89E049ECDEB}">
      <dsp:nvSpPr>
        <dsp:cNvPr id="0" name=""/>
        <dsp:cNvSpPr/>
      </dsp:nvSpPr>
      <dsp:spPr>
        <a:xfrm>
          <a:off x="5883" y="827265"/>
          <a:ext cx="3836824" cy="742280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50 заключений</a:t>
          </a:r>
        </a:p>
      </dsp:txBody>
      <dsp:txXfrm>
        <a:off x="5883" y="827265"/>
        <a:ext cx="3836824" cy="742280"/>
      </dsp:txXfrm>
    </dsp:sp>
    <dsp:sp modelId="{CCCC2445-0DD2-4453-B95B-DCBFC14C8E69}">
      <dsp:nvSpPr>
        <dsp:cNvPr id="0" name=""/>
        <dsp:cNvSpPr/>
      </dsp:nvSpPr>
      <dsp:spPr>
        <a:xfrm>
          <a:off x="21510" y="1638427"/>
          <a:ext cx="1864324" cy="742280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23 заключения по внешней проверке годового отчета </a:t>
          </a:r>
          <a:b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об исполнении бюджета </a:t>
          </a:r>
          <a:b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за 2018 год и бюджетной отчетности ГАБС</a:t>
          </a:r>
        </a:p>
      </dsp:txBody>
      <dsp:txXfrm>
        <a:off x="21510" y="1638427"/>
        <a:ext cx="1864324" cy="742280"/>
      </dsp:txXfrm>
    </dsp:sp>
    <dsp:sp modelId="{A92B6DA7-F846-45B8-B338-55B82FBC6388}">
      <dsp:nvSpPr>
        <dsp:cNvPr id="0" name=""/>
        <dsp:cNvSpPr/>
      </dsp:nvSpPr>
      <dsp:spPr>
        <a:xfrm>
          <a:off x="21510" y="2457162"/>
          <a:ext cx="1864324" cy="742280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3 заключения по проекту муниципального правового акта (муниципальные программы) </a:t>
          </a:r>
        </a:p>
      </dsp:txBody>
      <dsp:txXfrm>
        <a:off x="21510" y="2457162"/>
        <a:ext cx="1864324" cy="742280"/>
      </dsp:txXfrm>
    </dsp:sp>
    <dsp:sp modelId="{57CB5D38-5056-498C-B9F3-107C1A6DCB60}">
      <dsp:nvSpPr>
        <dsp:cNvPr id="0" name=""/>
        <dsp:cNvSpPr/>
      </dsp:nvSpPr>
      <dsp:spPr>
        <a:xfrm>
          <a:off x="1964136" y="1638427"/>
          <a:ext cx="1864324" cy="951833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25 заключений по проектам решения о бюджете  </a:t>
          </a:r>
          <a:b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на 2021 год и внесение изменений </a:t>
          </a:r>
          <a:b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 решение о бюджете </a:t>
          </a:r>
          <a:b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на 2020 год</a:t>
          </a:r>
        </a:p>
      </dsp:txBody>
      <dsp:txXfrm>
        <a:off x="1964136" y="1638427"/>
        <a:ext cx="1864324" cy="951833"/>
      </dsp:txXfrm>
    </dsp:sp>
    <dsp:sp modelId="{4CF814F4-FB7D-4879-827E-993A6869BACB}">
      <dsp:nvSpPr>
        <dsp:cNvPr id="0" name=""/>
        <dsp:cNvSpPr/>
      </dsp:nvSpPr>
      <dsp:spPr>
        <a:xfrm>
          <a:off x="4000922" y="819692"/>
          <a:ext cx="1878954" cy="742280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3 отчета</a:t>
          </a:r>
        </a:p>
      </dsp:txBody>
      <dsp:txXfrm>
        <a:off x="4000922" y="819692"/>
        <a:ext cx="1878954" cy="742280"/>
      </dsp:txXfrm>
    </dsp:sp>
    <dsp:sp modelId="{E064010A-A318-4773-B93F-4F40986C6184}">
      <dsp:nvSpPr>
        <dsp:cNvPr id="0" name=""/>
        <dsp:cNvSpPr/>
      </dsp:nvSpPr>
      <dsp:spPr>
        <a:xfrm>
          <a:off x="4005500" y="1638427"/>
          <a:ext cx="1869797" cy="1551573"/>
        </a:xfrm>
        <a:prstGeom prst="roundRect">
          <a:avLst>
            <a:gd name="adj" fmla="val 10000"/>
          </a:avLst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Мониторинг реализации регионального проекта «Формирование комфортной городской среды </a:t>
          </a:r>
          <a:b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на территории Кировской области» в 2020 году </a:t>
          </a:r>
          <a:b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и полноты устранения нарушений, выявленных предыдущей проверкой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05500" y="1638427"/>
        <a:ext cx="1869797" cy="155157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04D02AF-9668-4E37-AE3E-F655530B4E2C}">
      <dsp:nvSpPr>
        <dsp:cNvPr id="0" name=""/>
        <dsp:cNvSpPr/>
      </dsp:nvSpPr>
      <dsp:spPr>
        <a:xfrm>
          <a:off x="1683" y="1320"/>
          <a:ext cx="5873557" cy="387155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Контрольные мероприятия за 2020 год</a:t>
          </a:r>
        </a:p>
      </dsp:txBody>
      <dsp:txXfrm>
        <a:off x="1683" y="1320"/>
        <a:ext cx="5873557" cy="387155"/>
      </dsp:txXfrm>
    </dsp:sp>
    <dsp:sp modelId="{AB8A8C15-265F-44AB-8180-F7E0D3917128}">
      <dsp:nvSpPr>
        <dsp:cNvPr id="0" name=""/>
        <dsp:cNvSpPr/>
      </dsp:nvSpPr>
      <dsp:spPr>
        <a:xfrm>
          <a:off x="7416" y="438532"/>
          <a:ext cx="3345140" cy="1692523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результативности использования бюджетных средств, направленных 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 2018-2019 годах на реализацию отдельного мероприятия «Обеспечение реализации проекта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по поддержке местных инициатив» государственной программы Кировской области «Содействие развитию гражданского общества, поддержка социально-ориентированных  некоммерческих организаций  и укрепление единства российской нации» на 2013-2021 годы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416" y="438532"/>
        <a:ext cx="3345140" cy="1692523"/>
      </dsp:txXfrm>
    </dsp:sp>
    <dsp:sp modelId="{4839AC0D-2B7F-44D6-9C36-57B02245ABDF}">
      <dsp:nvSpPr>
        <dsp:cNvPr id="0" name=""/>
        <dsp:cNvSpPr/>
      </dsp:nvSpPr>
      <dsp:spPr>
        <a:xfrm>
          <a:off x="13940" y="2181113"/>
          <a:ext cx="3332092" cy="1646262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результативности использования субсидий, предоставляемых 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из областного бюджета местным бюджетам 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на проектирование, строительство и реконструкцию автомобильных дорог общего пользования 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 ремонт, за 2017-2019 годы и истекший период 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2020 года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940" y="2181113"/>
        <a:ext cx="3332092" cy="1646262"/>
      </dsp:txXfrm>
    </dsp:sp>
    <dsp:sp modelId="{8DF8ED9D-D340-4523-BF22-32F728E37BA3}">
      <dsp:nvSpPr>
        <dsp:cNvPr id="0" name=""/>
        <dsp:cNvSpPr/>
      </dsp:nvSpPr>
      <dsp:spPr>
        <a:xfrm>
          <a:off x="26912" y="3877433"/>
          <a:ext cx="3306149" cy="1007144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</a:t>
          </a:r>
          <a:r>
            <a:rPr lang="en-US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 результативности</a:t>
          </a:r>
          <a:r>
            <a:rPr lang="en-US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использования бюджетных средств,  направленных на реализацию государственной программы Кировской области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«</a:t>
          </a:r>
          <a:r>
            <a:rPr lang="ru-RU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Содействие занятости населения Кировской области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»</a:t>
          </a:r>
          <a:r>
            <a:rPr lang="ru-RU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в 2018--2019 гг. и истекший период 2020 года</a:t>
          </a:r>
        </a:p>
      </dsp:txBody>
      <dsp:txXfrm>
        <a:off x="26912" y="3877433"/>
        <a:ext cx="3306149" cy="1007144"/>
      </dsp:txXfrm>
    </dsp:sp>
    <dsp:sp modelId="{DBEF3209-E131-4495-A9E1-486AD9BE1DA5}">
      <dsp:nvSpPr>
        <dsp:cNvPr id="0" name=""/>
        <dsp:cNvSpPr/>
      </dsp:nvSpPr>
      <dsp:spPr>
        <a:xfrm>
          <a:off x="3633549" y="438532"/>
          <a:ext cx="2235958" cy="2383371"/>
        </a:xfrm>
        <a:prstGeom prst="roundRect">
          <a:avLst>
            <a:gd name="adj" fmla="val 10000"/>
          </a:avLst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эффективности 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 результативности использования имущества, находящегося в муниципальной собственности муниципальных образований Малмыжского района, и использования бюджетных средств, направленных на содержание муниципального имущества 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 2018 - 2019 годы и истекший период 2020 года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33549" y="438532"/>
        <a:ext cx="2235958" cy="23833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1B76-FC5A-4737-A20C-C58E6DB5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17</Pages>
  <Words>5674</Words>
  <Characters>32347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2021-03-19T06:16:00Z</cp:lastPrinted>
  <dcterms:created xsi:type="dcterms:W3CDTF">2021-03-19T04:55:00Z</dcterms:created>
  <dcterms:modified xsi:type="dcterms:W3CDTF">2021-05-31T11:32:00Z</dcterms:modified>
</cp:coreProperties>
</file>