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E3" w:rsidRPr="001F3843" w:rsidRDefault="009157E3" w:rsidP="00915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КОНТРОЛЬНО-СЧЕТНАЯ КОМИССИЯ</w:t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57E3" w:rsidRPr="009157E3" w:rsidRDefault="009157E3" w:rsidP="009157E3">
      <w:pPr>
        <w:jc w:val="center"/>
        <w:rPr>
          <w:rFonts w:ascii="Times New Roman" w:hAnsi="Times New Roman"/>
          <w:bCs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МАЛМЫЖСКИЙ МУНИЦИПАЛЬНЫЙ РАЙОН КИРОВСКОЙ ОБЛАСТИ</w:t>
      </w:r>
    </w:p>
    <w:p w:rsidR="009157E3" w:rsidRDefault="009157E3" w:rsidP="009157E3">
      <w:pPr>
        <w:ind w:firstLine="6097"/>
        <w:jc w:val="right"/>
        <w:rPr>
          <w:sz w:val="28"/>
          <w:szCs w:val="28"/>
        </w:rPr>
      </w:pP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Председатель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Контрольно-счетной комиссии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Малмыжского муниципального района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Кировской области</w:t>
      </w:r>
    </w:p>
    <w:p w:rsidR="009157E3" w:rsidRPr="009157E3" w:rsidRDefault="009157E3" w:rsidP="00E33C42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Г.А. Кулапина</w:t>
      </w:r>
    </w:p>
    <w:p w:rsidR="009157E3" w:rsidRPr="004F51AF" w:rsidRDefault="009157E3" w:rsidP="00E33C42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4F51AF">
        <w:rPr>
          <w:rFonts w:ascii="Times New Roman" w:hAnsi="Times New Roman"/>
          <w:i/>
          <w:sz w:val="28"/>
          <w:szCs w:val="28"/>
        </w:rPr>
        <w:t>«</w:t>
      </w:r>
      <w:r w:rsidR="007D0A87">
        <w:rPr>
          <w:rFonts w:ascii="Times New Roman" w:hAnsi="Times New Roman"/>
          <w:i/>
          <w:sz w:val="28"/>
          <w:szCs w:val="28"/>
        </w:rPr>
        <w:t>2</w:t>
      </w:r>
      <w:r w:rsidR="008E6E84">
        <w:rPr>
          <w:rFonts w:ascii="Times New Roman" w:hAnsi="Times New Roman"/>
          <w:i/>
          <w:sz w:val="28"/>
          <w:szCs w:val="28"/>
        </w:rPr>
        <w:t>1</w:t>
      </w:r>
      <w:r w:rsidRPr="004F51AF">
        <w:rPr>
          <w:rFonts w:ascii="Times New Roman" w:hAnsi="Times New Roman"/>
          <w:i/>
          <w:sz w:val="28"/>
          <w:szCs w:val="28"/>
        </w:rPr>
        <w:t>» марта 20</w:t>
      </w:r>
      <w:r w:rsidR="002065CE">
        <w:rPr>
          <w:rFonts w:ascii="Times New Roman" w:hAnsi="Times New Roman"/>
          <w:i/>
          <w:sz w:val="28"/>
          <w:szCs w:val="28"/>
        </w:rPr>
        <w:t>2</w:t>
      </w:r>
      <w:r w:rsidR="008E6E84">
        <w:rPr>
          <w:rFonts w:ascii="Times New Roman" w:hAnsi="Times New Roman"/>
          <w:i/>
          <w:sz w:val="28"/>
          <w:szCs w:val="28"/>
        </w:rPr>
        <w:t>3</w:t>
      </w:r>
      <w:r w:rsidRPr="004F51AF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A30D01" w:rsidRDefault="00A30D01" w:rsidP="001F0FBB">
      <w:pPr>
        <w:jc w:val="both"/>
        <w:rPr>
          <w:rFonts w:ascii="Times New Roman" w:hAnsi="Times New Roman"/>
          <w:sz w:val="28"/>
          <w:szCs w:val="28"/>
        </w:rPr>
      </w:pPr>
    </w:p>
    <w:p w:rsidR="00F33CAD" w:rsidRPr="00B27CFE" w:rsidRDefault="00344188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>ОТЧ</w:t>
      </w:r>
      <w:proofErr w:type="gramStart"/>
      <w:r w:rsidRPr="00B27CFE">
        <w:rPr>
          <w:rFonts w:ascii="Times New Roman" w:hAnsi="Times New Roman"/>
          <w:b/>
          <w:sz w:val="28"/>
          <w:szCs w:val="28"/>
        </w:rPr>
        <w:t>E</w:t>
      </w:r>
      <w:proofErr w:type="gramEnd"/>
      <w:r w:rsidR="00303ECD" w:rsidRPr="00B27CFE">
        <w:rPr>
          <w:rFonts w:ascii="Times New Roman" w:hAnsi="Times New Roman"/>
          <w:b/>
          <w:sz w:val="28"/>
          <w:szCs w:val="28"/>
        </w:rPr>
        <w:t>Т</w:t>
      </w:r>
    </w:p>
    <w:p w:rsidR="00303ECD" w:rsidRPr="00B27CFE" w:rsidRDefault="00344188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>о деятельности Контрольно-сче</w:t>
      </w:r>
      <w:r w:rsidR="00303ECD" w:rsidRPr="00B27CFE">
        <w:rPr>
          <w:rFonts w:ascii="Times New Roman" w:hAnsi="Times New Roman"/>
          <w:b/>
          <w:sz w:val="28"/>
          <w:szCs w:val="28"/>
        </w:rPr>
        <w:t xml:space="preserve">тной </w:t>
      </w:r>
      <w:r w:rsidR="005E01BF" w:rsidRPr="00B27CFE">
        <w:rPr>
          <w:rFonts w:ascii="Times New Roman" w:hAnsi="Times New Roman"/>
          <w:b/>
          <w:sz w:val="28"/>
          <w:szCs w:val="28"/>
        </w:rPr>
        <w:t>комиссии</w:t>
      </w:r>
    </w:p>
    <w:p w:rsidR="00EB665A" w:rsidRPr="00B27CFE" w:rsidRDefault="005E01BF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>Малмыжского</w:t>
      </w:r>
      <w:r w:rsidR="00303ECD" w:rsidRPr="00B27CF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B27CFE">
        <w:rPr>
          <w:rFonts w:ascii="Times New Roman" w:hAnsi="Times New Roman"/>
          <w:b/>
          <w:sz w:val="28"/>
          <w:szCs w:val="28"/>
        </w:rPr>
        <w:t>Кировской</w:t>
      </w:r>
      <w:r w:rsidR="00303ECD" w:rsidRPr="00B27CF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03ECD" w:rsidRPr="00B27CFE" w:rsidRDefault="00303ECD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 xml:space="preserve">за </w:t>
      </w:r>
      <w:r w:rsidR="005E01BF" w:rsidRPr="00B27CFE">
        <w:rPr>
          <w:rFonts w:ascii="Times New Roman" w:hAnsi="Times New Roman"/>
          <w:b/>
          <w:sz w:val="28"/>
          <w:szCs w:val="28"/>
        </w:rPr>
        <w:t>20</w:t>
      </w:r>
      <w:r w:rsidR="00192E3A" w:rsidRPr="00B27CFE">
        <w:rPr>
          <w:rFonts w:ascii="Times New Roman" w:hAnsi="Times New Roman"/>
          <w:b/>
          <w:sz w:val="28"/>
          <w:szCs w:val="28"/>
        </w:rPr>
        <w:t>2</w:t>
      </w:r>
      <w:r w:rsidR="008E6E84">
        <w:rPr>
          <w:rFonts w:ascii="Times New Roman" w:hAnsi="Times New Roman"/>
          <w:b/>
          <w:sz w:val="28"/>
          <w:szCs w:val="28"/>
        </w:rPr>
        <w:t>2</w:t>
      </w:r>
      <w:r w:rsidR="002C0872" w:rsidRPr="00B27CFE">
        <w:rPr>
          <w:rFonts w:ascii="Times New Roman" w:hAnsi="Times New Roman"/>
          <w:b/>
          <w:sz w:val="28"/>
          <w:szCs w:val="28"/>
        </w:rPr>
        <w:t xml:space="preserve"> </w:t>
      </w:r>
      <w:r w:rsidRPr="00B27CFE">
        <w:rPr>
          <w:rFonts w:ascii="Times New Roman" w:hAnsi="Times New Roman"/>
          <w:b/>
          <w:sz w:val="28"/>
          <w:szCs w:val="28"/>
        </w:rPr>
        <w:t>год</w:t>
      </w:r>
    </w:p>
    <w:p w:rsidR="00A30D01" w:rsidRPr="00F33CAD" w:rsidRDefault="00A30D0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304" w:rsidRPr="007D0A87" w:rsidRDefault="0044711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8E6E84">
        <w:rPr>
          <w:rFonts w:ascii="Times New Roman" w:hAnsi="Times New Roman"/>
          <w:sz w:val="28"/>
          <w:szCs w:val="28"/>
        </w:rPr>
        <w:t>К</w:t>
      </w:r>
      <w:r w:rsidR="00EE1304" w:rsidRPr="00F33CAD">
        <w:rPr>
          <w:rFonts w:ascii="Times New Roman" w:hAnsi="Times New Roman"/>
          <w:sz w:val="28"/>
          <w:szCs w:val="28"/>
        </w:rPr>
        <w:t>онтрольно-счетной комиссии муниципального образования Малмыжский муниципальный район Кировской области</w:t>
      </w:r>
      <w:r w:rsidR="00192E3A">
        <w:rPr>
          <w:rFonts w:ascii="Times New Roman" w:hAnsi="Times New Roman"/>
          <w:sz w:val="28"/>
          <w:szCs w:val="28"/>
        </w:rPr>
        <w:t xml:space="preserve"> осуществлялась в 202</w:t>
      </w:r>
      <w:r w:rsidR="008E6E84">
        <w:rPr>
          <w:rFonts w:ascii="Times New Roman" w:hAnsi="Times New Roman"/>
          <w:sz w:val="28"/>
          <w:szCs w:val="28"/>
        </w:rPr>
        <w:t>2</w:t>
      </w:r>
      <w:r w:rsidR="00593EDF">
        <w:rPr>
          <w:rFonts w:ascii="Times New Roman" w:hAnsi="Times New Roman"/>
          <w:sz w:val="28"/>
          <w:szCs w:val="28"/>
        </w:rPr>
        <w:t xml:space="preserve"> году</w:t>
      </w:r>
      <w:r w:rsidR="00344188">
        <w:rPr>
          <w:rFonts w:ascii="Times New Roman" w:hAnsi="Times New Roman"/>
          <w:sz w:val="28"/>
          <w:szCs w:val="28"/>
        </w:rPr>
        <w:t xml:space="preserve"> </w:t>
      </w:r>
      <w:r w:rsidR="00EE1304" w:rsidRPr="00F33CAD">
        <w:rPr>
          <w:rFonts w:ascii="Times New Roman" w:hAnsi="Times New Roman"/>
          <w:sz w:val="28"/>
          <w:szCs w:val="28"/>
        </w:rPr>
        <w:t xml:space="preserve">в соответствии с </w:t>
      </w:r>
      <w:r w:rsidR="00593EDF">
        <w:rPr>
          <w:rFonts w:ascii="Times New Roman" w:hAnsi="Times New Roman"/>
          <w:sz w:val="28"/>
          <w:szCs w:val="28"/>
        </w:rPr>
        <w:t>Бюджетным кодексом РФ,</w:t>
      </w:r>
      <w:r w:rsidR="00EE1304" w:rsidRPr="00F33CAD">
        <w:rPr>
          <w:rFonts w:ascii="Times New Roman" w:hAnsi="Times New Roman"/>
          <w:sz w:val="28"/>
          <w:szCs w:val="28"/>
        </w:rPr>
        <w:t xml:space="preserve"> Федеральн</w:t>
      </w:r>
      <w:r w:rsidR="00593EDF">
        <w:rPr>
          <w:rFonts w:ascii="Times New Roman" w:hAnsi="Times New Roman"/>
          <w:sz w:val="28"/>
          <w:szCs w:val="28"/>
        </w:rPr>
        <w:t>ым законом</w:t>
      </w:r>
      <w:r w:rsidR="00EE1304" w:rsidRPr="00F33CAD">
        <w:rPr>
          <w:rFonts w:ascii="Times New Roman" w:hAnsi="Times New Roman"/>
          <w:sz w:val="28"/>
          <w:szCs w:val="28"/>
        </w:rPr>
        <w:t xml:space="preserve"> от 07.02.2011 № 6-ФЗ </w:t>
      </w:r>
      <w:r w:rsidR="00315518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44188">
        <w:rPr>
          <w:rFonts w:ascii="Times New Roman" w:hAnsi="Times New Roman"/>
          <w:sz w:val="28"/>
          <w:szCs w:val="28"/>
        </w:rPr>
        <w:t>»</w:t>
      </w:r>
      <w:r w:rsidR="00EE1304" w:rsidRPr="00F33CAD">
        <w:rPr>
          <w:rFonts w:ascii="Times New Roman" w:hAnsi="Times New Roman"/>
          <w:sz w:val="28"/>
          <w:szCs w:val="28"/>
        </w:rPr>
        <w:t>, Устав</w:t>
      </w:r>
      <w:r w:rsidR="00315518" w:rsidRPr="00F33CAD">
        <w:rPr>
          <w:rFonts w:ascii="Times New Roman" w:hAnsi="Times New Roman"/>
          <w:sz w:val="28"/>
          <w:szCs w:val="28"/>
        </w:rPr>
        <w:t>ом</w:t>
      </w:r>
      <w:r w:rsidR="00EE1304" w:rsidRPr="00F33CA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619AA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Малмыжский муниципал</w:t>
      </w:r>
      <w:r w:rsidR="003E5B56" w:rsidRPr="00F33CAD">
        <w:rPr>
          <w:rFonts w:ascii="Times New Roman" w:hAnsi="Times New Roman"/>
          <w:sz w:val="28"/>
          <w:szCs w:val="28"/>
        </w:rPr>
        <w:t>ьный район</w:t>
      </w:r>
      <w:r w:rsidR="00A619AA" w:rsidRPr="00F33CAD">
        <w:rPr>
          <w:rFonts w:ascii="Times New Roman" w:hAnsi="Times New Roman"/>
          <w:sz w:val="28"/>
          <w:szCs w:val="28"/>
        </w:rPr>
        <w:t>»</w:t>
      </w:r>
      <w:r w:rsidR="003E5B56" w:rsidRPr="00F33CAD">
        <w:rPr>
          <w:rFonts w:ascii="Times New Roman" w:hAnsi="Times New Roman"/>
          <w:sz w:val="28"/>
          <w:szCs w:val="28"/>
        </w:rPr>
        <w:t xml:space="preserve"> Кировской области, </w:t>
      </w:r>
      <w:r w:rsidR="00EE1304" w:rsidRPr="00F33CAD">
        <w:rPr>
          <w:rFonts w:ascii="Times New Roman" w:hAnsi="Times New Roman"/>
          <w:sz w:val="28"/>
          <w:szCs w:val="28"/>
        </w:rPr>
        <w:t>Положени</w:t>
      </w:r>
      <w:r w:rsidR="00315518" w:rsidRPr="00F33CAD">
        <w:rPr>
          <w:rFonts w:ascii="Times New Roman" w:hAnsi="Times New Roman"/>
          <w:sz w:val="28"/>
          <w:szCs w:val="28"/>
        </w:rPr>
        <w:t>ем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192E3A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 xml:space="preserve">О </w:t>
      </w:r>
      <w:r w:rsidR="00315518" w:rsidRPr="00F33CAD">
        <w:rPr>
          <w:rFonts w:ascii="Times New Roman" w:hAnsi="Times New Roman"/>
          <w:sz w:val="28"/>
          <w:szCs w:val="28"/>
        </w:rPr>
        <w:t>К</w:t>
      </w:r>
      <w:r w:rsidR="00EE1304" w:rsidRPr="00F33CAD">
        <w:rPr>
          <w:rFonts w:ascii="Times New Roman" w:hAnsi="Times New Roman"/>
          <w:sz w:val="28"/>
          <w:szCs w:val="28"/>
        </w:rPr>
        <w:t>онтрольно-счетной комиссии Малмыжск</w:t>
      </w:r>
      <w:r w:rsidR="00315518" w:rsidRPr="00F33CAD">
        <w:rPr>
          <w:rFonts w:ascii="Times New Roman" w:hAnsi="Times New Roman"/>
          <w:sz w:val="28"/>
          <w:szCs w:val="28"/>
        </w:rPr>
        <w:t>ого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315518" w:rsidRPr="00F33CAD">
        <w:rPr>
          <w:rFonts w:ascii="Times New Roman" w:hAnsi="Times New Roman"/>
          <w:sz w:val="28"/>
          <w:szCs w:val="28"/>
        </w:rPr>
        <w:t>района</w:t>
      </w:r>
      <w:r w:rsidR="00A619AA" w:rsidRPr="00F33CAD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92E3A">
        <w:rPr>
          <w:rFonts w:ascii="Times New Roman" w:hAnsi="Times New Roman"/>
          <w:sz w:val="28"/>
          <w:szCs w:val="28"/>
        </w:rPr>
        <w:t>»</w:t>
      </w:r>
      <w:r w:rsidR="00A619AA" w:rsidRPr="00F33CAD">
        <w:rPr>
          <w:rFonts w:ascii="Times New Roman" w:hAnsi="Times New Roman"/>
          <w:sz w:val="28"/>
          <w:szCs w:val="28"/>
        </w:rPr>
        <w:t>, утвержденным</w:t>
      </w:r>
      <w:r w:rsidR="00EE1304" w:rsidRPr="00F33CAD">
        <w:rPr>
          <w:rFonts w:ascii="Times New Roman" w:hAnsi="Times New Roman"/>
          <w:sz w:val="28"/>
          <w:szCs w:val="28"/>
        </w:rPr>
        <w:t xml:space="preserve"> решением районной Думы </w:t>
      </w:r>
      <w:r w:rsidR="00ED5C46" w:rsidRPr="00F33CAD">
        <w:rPr>
          <w:rFonts w:ascii="Times New Roman" w:hAnsi="Times New Roman"/>
          <w:sz w:val="28"/>
          <w:szCs w:val="28"/>
        </w:rPr>
        <w:t>Малмыжского</w:t>
      </w:r>
      <w:proofErr w:type="gramEnd"/>
      <w:r w:rsidR="00ED5C46" w:rsidRPr="00F33CAD">
        <w:rPr>
          <w:rFonts w:ascii="Times New Roman" w:hAnsi="Times New Roman"/>
          <w:sz w:val="28"/>
          <w:szCs w:val="28"/>
        </w:rPr>
        <w:t xml:space="preserve"> района </w:t>
      </w:r>
      <w:r w:rsidR="00EE1304" w:rsidRPr="00F33CAD">
        <w:rPr>
          <w:rFonts w:ascii="Times New Roman" w:hAnsi="Times New Roman"/>
          <w:sz w:val="28"/>
          <w:szCs w:val="28"/>
        </w:rPr>
        <w:t xml:space="preserve">от </w:t>
      </w:r>
      <w:r w:rsidR="008E6E84">
        <w:rPr>
          <w:rFonts w:ascii="Times New Roman" w:hAnsi="Times New Roman"/>
          <w:sz w:val="28"/>
          <w:szCs w:val="28"/>
        </w:rPr>
        <w:t>17</w:t>
      </w:r>
      <w:r w:rsidR="00EE1304" w:rsidRPr="00F33CAD">
        <w:rPr>
          <w:rFonts w:ascii="Times New Roman" w:hAnsi="Times New Roman"/>
          <w:sz w:val="28"/>
          <w:szCs w:val="28"/>
        </w:rPr>
        <w:t>.</w:t>
      </w:r>
      <w:r w:rsidR="007A3864" w:rsidRPr="00F33CAD">
        <w:rPr>
          <w:rFonts w:ascii="Times New Roman" w:hAnsi="Times New Roman"/>
          <w:sz w:val="28"/>
          <w:szCs w:val="28"/>
        </w:rPr>
        <w:t>12</w:t>
      </w:r>
      <w:r w:rsidR="008E6E84">
        <w:rPr>
          <w:rFonts w:ascii="Times New Roman" w:hAnsi="Times New Roman"/>
          <w:sz w:val="28"/>
          <w:szCs w:val="28"/>
        </w:rPr>
        <w:t>.2021</w:t>
      </w:r>
      <w:r w:rsidR="00EE1304" w:rsidRPr="00F33CAD">
        <w:rPr>
          <w:rFonts w:ascii="Times New Roman" w:hAnsi="Times New Roman"/>
          <w:sz w:val="28"/>
          <w:szCs w:val="28"/>
        </w:rPr>
        <w:t xml:space="preserve"> № </w:t>
      </w:r>
      <w:r w:rsidR="008E6E84">
        <w:rPr>
          <w:rFonts w:ascii="Times New Roman" w:hAnsi="Times New Roman"/>
          <w:sz w:val="28"/>
          <w:szCs w:val="28"/>
        </w:rPr>
        <w:t>6</w:t>
      </w:r>
      <w:r w:rsidR="007A3864" w:rsidRPr="00F33CAD">
        <w:rPr>
          <w:rFonts w:ascii="Times New Roman" w:hAnsi="Times New Roman"/>
          <w:sz w:val="28"/>
          <w:szCs w:val="28"/>
        </w:rPr>
        <w:t>/</w:t>
      </w:r>
      <w:r w:rsidR="008E6E84">
        <w:rPr>
          <w:rFonts w:ascii="Times New Roman" w:hAnsi="Times New Roman"/>
          <w:sz w:val="28"/>
          <w:szCs w:val="28"/>
        </w:rPr>
        <w:t>5</w:t>
      </w:r>
      <w:r w:rsidR="00EE1304" w:rsidRPr="00F33CAD">
        <w:rPr>
          <w:rFonts w:ascii="Times New Roman" w:hAnsi="Times New Roman"/>
          <w:sz w:val="28"/>
          <w:szCs w:val="28"/>
        </w:rPr>
        <w:t xml:space="preserve"> (далее - Положение о КСК)</w:t>
      </w:r>
      <w:r w:rsidR="003E5B56" w:rsidRPr="00F33CAD">
        <w:rPr>
          <w:rFonts w:ascii="Times New Roman" w:hAnsi="Times New Roman"/>
          <w:sz w:val="28"/>
          <w:szCs w:val="28"/>
        </w:rPr>
        <w:t xml:space="preserve"> и </w:t>
      </w:r>
      <w:r w:rsidR="00593EDF">
        <w:rPr>
          <w:rFonts w:ascii="Times New Roman" w:hAnsi="Times New Roman"/>
          <w:sz w:val="28"/>
          <w:szCs w:val="28"/>
        </w:rPr>
        <w:t>другими нормативными правовым</w:t>
      </w:r>
      <w:r w:rsidR="00E33C42">
        <w:rPr>
          <w:rFonts w:ascii="Times New Roman" w:hAnsi="Times New Roman"/>
          <w:sz w:val="28"/>
          <w:szCs w:val="28"/>
        </w:rPr>
        <w:t>и</w:t>
      </w:r>
      <w:r w:rsidR="00593EDF">
        <w:rPr>
          <w:rFonts w:ascii="Times New Roman" w:hAnsi="Times New Roman"/>
          <w:sz w:val="28"/>
          <w:szCs w:val="28"/>
        </w:rPr>
        <w:t xml:space="preserve"> акта</w:t>
      </w:r>
      <w:r w:rsidR="008E6E84">
        <w:rPr>
          <w:rFonts w:ascii="Times New Roman" w:hAnsi="Times New Roman"/>
          <w:sz w:val="28"/>
          <w:szCs w:val="28"/>
        </w:rPr>
        <w:t xml:space="preserve">ми, регулирующими деятельность </w:t>
      </w:r>
      <w:proofErr w:type="gramStart"/>
      <w:r w:rsidR="008E6E84">
        <w:rPr>
          <w:rFonts w:ascii="Times New Roman" w:hAnsi="Times New Roman"/>
          <w:sz w:val="28"/>
          <w:szCs w:val="28"/>
        </w:rPr>
        <w:t>К</w:t>
      </w:r>
      <w:r w:rsidR="00593EDF">
        <w:rPr>
          <w:rFonts w:ascii="Times New Roman" w:hAnsi="Times New Roman"/>
          <w:sz w:val="28"/>
          <w:szCs w:val="28"/>
        </w:rPr>
        <w:t>онтрольно-счетной</w:t>
      </w:r>
      <w:proofErr w:type="gramEnd"/>
      <w:r w:rsidR="00593EDF">
        <w:rPr>
          <w:rFonts w:ascii="Times New Roman" w:hAnsi="Times New Roman"/>
          <w:sz w:val="28"/>
          <w:szCs w:val="28"/>
        </w:rPr>
        <w:t xml:space="preserve"> комиссии Малмыжского </w:t>
      </w:r>
      <w:r w:rsidR="00593EDF" w:rsidRPr="007D0A87">
        <w:rPr>
          <w:rFonts w:ascii="Times New Roman" w:hAnsi="Times New Roman"/>
          <w:sz w:val="28"/>
          <w:szCs w:val="28"/>
        </w:rPr>
        <w:t>района</w:t>
      </w:r>
      <w:r w:rsidR="00F93CE7" w:rsidRPr="007D0A87">
        <w:rPr>
          <w:rFonts w:ascii="Times New Roman" w:hAnsi="Times New Roman"/>
          <w:sz w:val="28"/>
          <w:szCs w:val="28"/>
        </w:rPr>
        <w:t>.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Основные итоги деятельности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Контрольно-счетной комиссии Малмыжского района</w:t>
      </w:r>
    </w:p>
    <w:p w:rsidR="00E50642" w:rsidRPr="00B408A6" w:rsidRDefault="00E50642" w:rsidP="00B408A6">
      <w:pPr>
        <w:pStyle w:val="Default"/>
        <w:ind w:firstLine="708"/>
        <w:jc w:val="both"/>
        <w:rPr>
          <w:sz w:val="28"/>
          <w:szCs w:val="28"/>
          <w:u w:val="single"/>
        </w:rPr>
      </w:pPr>
      <w:r w:rsidRPr="006C0710">
        <w:rPr>
          <w:sz w:val="28"/>
          <w:szCs w:val="28"/>
        </w:rPr>
        <w:t xml:space="preserve">Деятельность Контрольно-счетной комиссии </w:t>
      </w:r>
      <w:r w:rsidR="00EE58CB" w:rsidRPr="006C0710">
        <w:rPr>
          <w:sz w:val="28"/>
          <w:szCs w:val="28"/>
        </w:rPr>
        <w:t>в отчетном периоде</w:t>
      </w:r>
      <w:r w:rsidR="00EE58CB">
        <w:rPr>
          <w:sz w:val="28"/>
          <w:szCs w:val="28"/>
        </w:rPr>
        <w:t xml:space="preserve"> реализовывалась в соответствии с</w:t>
      </w:r>
      <w:r w:rsidRPr="006C0710">
        <w:rPr>
          <w:sz w:val="28"/>
          <w:szCs w:val="28"/>
        </w:rPr>
        <w:t xml:space="preserve"> план</w:t>
      </w:r>
      <w:r w:rsidR="00EE58CB">
        <w:rPr>
          <w:sz w:val="28"/>
          <w:szCs w:val="28"/>
        </w:rPr>
        <w:t>ом</w:t>
      </w:r>
      <w:r w:rsidRPr="006C0710">
        <w:rPr>
          <w:sz w:val="28"/>
          <w:szCs w:val="28"/>
        </w:rPr>
        <w:t xml:space="preserve"> работы комиссии, утвержденн</w:t>
      </w:r>
      <w:r w:rsidR="00EE58CB">
        <w:rPr>
          <w:sz w:val="28"/>
          <w:szCs w:val="28"/>
        </w:rPr>
        <w:t>ым</w:t>
      </w:r>
      <w:r w:rsidRPr="006C0710">
        <w:rPr>
          <w:sz w:val="28"/>
          <w:szCs w:val="28"/>
        </w:rPr>
        <w:t xml:space="preserve"> распоряжением председателя Контрольно-счетной комиссии Малмыжского района Кировской </w:t>
      </w:r>
      <w:r w:rsidRPr="00EC0014">
        <w:rPr>
          <w:sz w:val="28"/>
          <w:szCs w:val="28"/>
        </w:rPr>
        <w:t>области</w:t>
      </w:r>
      <w:r w:rsidR="00EC0014" w:rsidRPr="00EC0014">
        <w:rPr>
          <w:sz w:val="28"/>
          <w:szCs w:val="28"/>
        </w:rPr>
        <w:t xml:space="preserve"> от </w:t>
      </w:r>
      <w:r w:rsidR="00B12051" w:rsidRPr="00B408A6">
        <w:rPr>
          <w:sz w:val="28"/>
          <w:szCs w:val="28"/>
        </w:rPr>
        <w:t>1</w:t>
      </w:r>
      <w:r w:rsidR="006E535D">
        <w:rPr>
          <w:sz w:val="28"/>
          <w:szCs w:val="28"/>
        </w:rPr>
        <w:t>7</w:t>
      </w:r>
      <w:r w:rsidRPr="00B408A6">
        <w:rPr>
          <w:sz w:val="28"/>
          <w:szCs w:val="28"/>
        </w:rPr>
        <w:t>.1</w:t>
      </w:r>
      <w:r w:rsidR="00236E1B" w:rsidRPr="00B408A6">
        <w:rPr>
          <w:sz w:val="28"/>
          <w:szCs w:val="28"/>
        </w:rPr>
        <w:t>2</w:t>
      </w:r>
      <w:r w:rsidRPr="00B408A6">
        <w:rPr>
          <w:sz w:val="28"/>
          <w:szCs w:val="28"/>
        </w:rPr>
        <w:t>.</w:t>
      </w:r>
      <w:r w:rsidR="00344188">
        <w:rPr>
          <w:sz w:val="28"/>
          <w:szCs w:val="28"/>
        </w:rPr>
        <w:t>20</w:t>
      </w:r>
      <w:r w:rsidR="007D0A87">
        <w:rPr>
          <w:sz w:val="28"/>
          <w:szCs w:val="28"/>
        </w:rPr>
        <w:t>2</w:t>
      </w:r>
      <w:r w:rsidR="006E535D">
        <w:rPr>
          <w:sz w:val="28"/>
          <w:szCs w:val="28"/>
        </w:rPr>
        <w:t>1</w:t>
      </w:r>
      <w:r w:rsidRPr="00B408A6">
        <w:rPr>
          <w:sz w:val="28"/>
          <w:szCs w:val="28"/>
        </w:rPr>
        <w:t xml:space="preserve"> № 1</w:t>
      </w:r>
      <w:r w:rsidR="007D0A87">
        <w:rPr>
          <w:sz w:val="28"/>
          <w:szCs w:val="28"/>
        </w:rPr>
        <w:t>1</w:t>
      </w:r>
      <w:r w:rsidR="004505E9">
        <w:rPr>
          <w:sz w:val="28"/>
          <w:szCs w:val="28"/>
        </w:rPr>
        <w:t>, в который 5 раз вносились изменения, связанные с включением дополнительных мероприятий (2) и уточнением сроков проведения мероприятий</w:t>
      </w:r>
      <w:r w:rsidRPr="00B408A6">
        <w:rPr>
          <w:sz w:val="28"/>
          <w:szCs w:val="28"/>
        </w:rPr>
        <w:t>.</w:t>
      </w:r>
    </w:p>
    <w:p w:rsidR="00CB28E6" w:rsidRDefault="00E5064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992">
        <w:rPr>
          <w:rFonts w:ascii="Times New Roman" w:hAnsi="Times New Roman"/>
          <w:sz w:val="28"/>
          <w:szCs w:val="28"/>
        </w:rPr>
        <w:lastRenderedPageBreak/>
        <w:t>В 20</w:t>
      </w:r>
      <w:r w:rsidR="00192E3A" w:rsidRPr="00841992">
        <w:rPr>
          <w:rFonts w:ascii="Times New Roman" w:hAnsi="Times New Roman"/>
          <w:sz w:val="28"/>
          <w:szCs w:val="28"/>
        </w:rPr>
        <w:t>2</w:t>
      </w:r>
      <w:r w:rsidR="006E535D">
        <w:rPr>
          <w:rFonts w:ascii="Times New Roman" w:hAnsi="Times New Roman"/>
          <w:sz w:val="28"/>
          <w:szCs w:val="28"/>
        </w:rPr>
        <w:t>2</w:t>
      </w:r>
      <w:r w:rsidRPr="00841992">
        <w:rPr>
          <w:rFonts w:ascii="Times New Roman" w:hAnsi="Times New Roman"/>
          <w:sz w:val="28"/>
          <w:szCs w:val="28"/>
        </w:rPr>
        <w:t xml:space="preserve"> году комиссией проведено</w:t>
      </w:r>
      <w:r w:rsidR="00B12051" w:rsidRPr="00841992">
        <w:rPr>
          <w:rFonts w:ascii="Times New Roman" w:hAnsi="Times New Roman"/>
          <w:sz w:val="28"/>
          <w:szCs w:val="28"/>
        </w:rPr>
        <w:t xml:space="preserve"> </w:t>
      </w:r>
      <w:r w:rsidR="004505E9">
        <w:rPr>
          <w:rFonts w:ascii="Times New Roman" w:hAnsi="Times New Roman"/>
          <w:sz w:val="28"/>
          <w:szCs w:val="28"/>
        </w:rPr>
        <w:t>53</w:t>
      </w:r>
      <w:r w:rsidR="00447158" w:rsidRPr="00841992">
        <w:rPr>
          <w:rFonts w:ascii="Times New Roman" w:hAnsi="Times New Roman"/>
          <w:sz w:val="28"/>
          <w:szCs w:val="28"/>
        </w:rPr>
        <w:t xml:space="preserve"> мероприяти</w:t>
      </w:r>
      <w:r w:rsidR="004505E9">
        <w:rPr>
          <w:rFonts w:ascii="Times New Roman" w:hAnsi="Times New Roman"/>
          <w:sz w:val="28"/>
          <w:szCs w:val="28"/>
        </w:rPr>
        <w:t>я</w:t>
      </w:r>
      <w:r w:rsidR="00447158" w:rsidRPr="00841992">
        <w:rPr>
          <w:rFonts w:ascii="Times New Roman" w:hAnsi="Times New Roman"/>
          <w:sz w:val="28"/>
          <w:szCs w:val="28"/>
        </w:rPr>
        <w:t xml:space="preserve">, из них </w:t>
      </w:r>
      <w:r w:rsidR="00EE58CB">
        <w:rPr>
          <w:rFonts w:ascii="Times New Roman" w:hAnsi="Times New Roman"/>
          <w:sz w:val="28"/>
          <w:szCs w:val="28"/>
        </w:rPr>
        <w:t>5</w:t>
      </w:r>
      <w:r w:rsidR="007D0A87" w:rsidRPr="00841992">
        <w:rPr>
          <w:rFonts w:ascii="Times New Roman" w:hAnsi="Times New Roman"/>
          <w:sz w:val="28"/>
          <w:szCs w:val="28"/>
        </w:rPr>
        <w:t xml:space="preserve"> </w:t>
      </w:r>
      <w:r w:rsidR="00435998" w:rsidRPr="00841992">
        <w:rPr>
          <w:rFonts w:ascii="Times New Roman" w:hAnsi="Times New Roman"/>
          <w:sz w:val="28"/>
          <w:szCs w:val="28"/>
        </w:rPr>
        <w:t>контрольных и</w:t>
      </w:r>
      <w:r w:rsidRPr="00841992">
        <w:rPr>
          <w:rFonts w:ascii="Times New Roman" w:hAnsi="Times New Roman"/>
          <w:sz w:val="28"/>
          <w:szCs w:val="28"/>
        </w:rPr>
        <w:t xml:space="preserve"> </w:t>
      </w:r>
      <w:r w:rsidR="00841992" w:rsidRPr="00841992">
        <w:rPr>
          <w:rFonts w:ascii="Times New Roman" w:hAnsi="Times New Roman"/>
          <w:sz w:val="28"/>
          <w:szCs w:val="28"/>
        </w:rPr>
        <w:t>4</w:t>
      </w:r>
      <w:r w:rsidR="00EE58CB">
        <w:rPr>
          <w:rFonts w:ascii="Times New Roman" w:hAnsi="Times New Roman"/>
          <w:sz w:val="28"/>
          <w:szCs w:val="28"/>
        </w:rPr>
        <w:t xml:space="preserve">8 </w:t>
      </w:r>
      <w:r w:rsidR="00447158" w:rsidRPr="00841992">
        <w:rPr>
          <w:rFonts w:ascii="Times New Roman" w:hAnsi="Times New Roman"/>
          <w:sz w:val="28"/>
          <w:szCs w:val="28"/>
        </w:rPr>
        <w:t>экспертно-аналитических</w:t>
      </w:r>
      <w:r w:rsidR="00CB28E6" w:rsidRPr="00841992">
        <w:rPr>
          <w:rFonts w:ascii="Times New Roman" w:hAnsi="Times New Roman"/>
          <w:sz w:val="28"/>
          <w:szCs w:val="28"/>
        </w:rPr>
        <w:t>.</w:t>
      </w:r>
    </w:p>
    <w:p w:rsidR="004505E9" w:rsidRDefault="004505E9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EE58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контрольных мероприятий – </w:t>
      </w:r>
      <w:r w:rsidR="00EE58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контрольных мероприятия проведено совместно с Контрольно-счетной палатой Кировской области, </w:t>
      </w:r>
      <w:r w:rsidR="00EE58CB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контрольное мероприятие по предложению Прокуратуры Малмыжского района.</w:t>
      </w:r>
    </w:p>
    <w:p w:rsidR="008B071F" w:rsidRPr="00841992" w:rsidRDefault="008B071F" w:rsidP="008B071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B">
        <w:rPr>
          <w:rFonts w:ascii="Times New Roman" w:hAnsi="Times New Roman"/>
          <w:sz w:val="28"/>
          <w:szCs w:val="28"/>
        </w:rPr>
        <w:t>Проведены внешние проверки годовых отчетов об исполнении бюджета за 202</w:t>
      </w:r>
      <w:r>
        <w:rPr>
          <w:rFonts w:ascii="Times New Roman" w:hAnsi="Times New Roman"/>
          <w:sz w:val="28"/>
          <w:szCs w:val="28"/>
        </w:rPr>
        <w:t>1</w:t>
      </w:r>
      <w:r w:rsidRPr="00B6742B">
        <w:rPr>
          <w:rFonts w:ascii="Times New Roman" w:hAnsi="Times New Roman"/>
          <w:sz w:val="28"/>
          <w:szCs w:val="28"/>
        </w:rPr>
        <w:t xml:space="preserve"> год в 19 муниципальных образованиях Малмыжского района и внешняя проверка годовой отчетности </w:t>
      </w:r>
      <w:r w:rsidR="00EE58CB">
        <w:rPr>
          <w:rFonts w:ascii="Times New Roman" w:hAnsi="Times New Roman"/>
          <w:sz w:val="28"/>
          <w:szCs w:val="28"/>
        </w:rPr>
        <w:t>23</w:t>
      </w:r>
      <w:r w:rsidRPr="00B6742B">
        <w:rPr>
          <w:rFonts w:ascii="Times New Roman" w:hAnsi="Times New Roman"/>
          <w:sz w:val="28"/>
          <w:szCs w:val="28"/>
        </w:rPr>
        <w:t xml:space="preserve"> главных администраторов бюджетных средств.</w:t>
      </w:r>
    </w:p>
    <w:p w:rsidR="00901EAD" w:rsidRDefault="00CB28E6" w:rsidP="00901EA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B">
        <w:rPr>
          <w:rFonts w:ascii="Times New Roman" w:hAnsi="Times New Roman"/>
          <w:sz w:val="28"/>
          <w:szCs w:val="28"/>
        </w:rPr>
        <w:t>П</w:t>
      </w:r>
      <w:r w:rsidR="00435998" w:rsidRPr="00B6742B">
        <w:rPr>
          <w:rFonts w:ascii="Times New Roman" w:hAnsi="Times New Roman"/>
          <w:sz w:val="28"/>
          <w:szCs w:val="28"/>
        </w:rPr>
        <w:t xml:space="preserve">одготовлено </w:t>
      </w:r>
      <w:r w:rsidR="00E2322E" w:rsidRPr="00B6742B">
        <w:rPr>
          <w:rFonts w:ascii="Times New Roman" w:hAnsi="Times New Roman"/>
          <w:sz w:val="28"/>
          <w:szCs w:val="28"/>
        </w:rPr>
        <w:t>2</w:t>
      </w:r>
      <w:r w:rsidR="00B6742B" w:rsidRPr="00B6742B">
        <w:rPr>
          <w:rFonts w:ascii="Times New Roman" w:hAnsi="Times New Roman"/>
          <w:sz w:val="28"/>
          <w:szCs w:val="28"/>
        </w:rPr>
        <w:t>3</w:t>
      </w:r>
      <w:r w:rsidR="002F2A02" w:rsidRPr="00B6742B">
        <w:rPr>
          <w:rFonts w:ascii="Times New Roman" w:hAnsi="Times New Roman"/>
          <w:sz w:val="28"/>
          <w:szCs w:val="28"/>
        </w:rPr>
        <w:t xml:space="preserve"> </w:t>
      </w:r>
      <w:r w:rsidR="00435998" w:rsidRPr="00B6742B">
        <w:rPr>
          <w:rFonts w:ascii="Times New Roman" w:hAnsi="Times New Roman"/>
          <w:sz w:val="28"/>
          <w:szCs w:val="28"/>
        </w:rPr>
        <w:t>экспертиз</w:t>
      </w:r>
      <w:r w:rsidR="00B6742B" w:rsidRPr="00B6742B">
        <w:rPr>
          <w:rFonts w:ascii="Times New Roman" w:hAnsi="Times New Roman"/>
          <w:sz w:val="28"/>
          <w:szCs w:val="28"/>
        </w:rPr>
        <w:t xml:space="preserve">ы </w:t>
      </w:r>
      <w:r w:rsidR="00435998" w:rsidRPr="00B6742B">
        <w:rPr>
          <w:rFonts w:ascii="Times New Roman" w:hAnsi="Times New Roman"/>
          <w:sz w:val="28"/>
          <w:szCs w:val="28"/>
        </w:rPr>
        <w:t>на проекты бюджетов</w:t>
      </w:r>
      <w:r w:rsidR="008468F9" w:rsidRPr="00B6742B">
        <w:rPr>
          <w:rFonts w:ascii="Times New Roman" w:hAnsi="Times New Roman"/>
          <w:sz w:val="28"/>
          <w:szCs w:val="28"/>
        </w:rPr>
        <w:t xml:space="preserve"> Малмыжского муниципального района и поселений на 202</w:t>
      </w:r>
      <w:r w:rsidR="004505E9">
        <w:rPr>
          <w:rFonts w:ascii="Times New Roman" w:hAnsi="Times New Roman"/>
          <w:sz w:val="28"/>
          <w:szCs w:val="28"/>
        </w:rPr>
        <w:t>3</w:t>
      </w:r>
      <w:r w:rsidR="008468F9" w:rsidRPr="00B6742B">
        <w:rPr>
          <w:rFonts w:ascii="Times New Roman" w:hAnsi="Times New Roman"/>
          <w:sz w:val="28"/>
          <w:szCs w:val="28"/>
        </w:rPr>
        <w:t xml:space="preserve"> год и плановый </w:t>
      </w:r>
      <w:r w:rsidR="001B38F1" w:rsidRPr="00B6742B">
        <w:rPr>
          <w:rFonts w:ascii="Times New Roman" w:hAnsi="Times New Roman"/>
          <w:sz w:val="28"/>
          <w:szCs w:val="28"/>
        </w:rPr>
        <w:t>период,</w:t>
      </w:r>
      <w:r w:rsidR="008468F9" w:rsidRPr="00B6742B">
        <w:rPr>
          <w:rFonts w:ascii="Times New Roman" w:hAnsi="Times New Roman"/>
          <w:sz w:val="28"/>
          <w:szCs w:val="28"/>
        </w:rPr>
        <w:t xml:space="preserve"> </w:t>
      </w:r>
      <w:r w:rsidR="00344188" w:rsidRPr="00B6742B">
        <w:rPr>
          <w:rFonts w:ascii="Times New Roman" w:hAnsi="Times New Roman"/>
          <w:sz w:val="28"/>
          <w:szCs w:val="28"/>
        </w:rPr>
        <w:t>на</w:t>
      </w:r>
      <w:r w:rsidR="00B6742B" w:rsidRPr="00B6742B">
        <w:rPr>
          <w:rFonts w:ascii="Times New Roman" w:hAnsi="Times New Roman"/>
          <w:sz w:val="28"/>
          <w:szCs w:val="28"/>
        </w:rPr>
        <w:t xml:space="preserve"> </w:t>
      </w:r>
      <w:r w:rsidR="004D2E1C" w:rsidRPr="00B6742B">
        <w:rPr>
          <w:rFonts w:ascii="Times New Roman" w:hAnsi="Times New Roman"/>
          <w:sz w:val="28"/>
          <w:szCs w:val="28"/>
        </w:rPr>
        <w:t>проекты о</w:t>
      </w:r>
      <w:r w:rsidR="008468F9" w:rsidRPr="00B6742B">
        <w:rPr>
          <w:rFonts w:ascii="Times New Roman" w:hAnsi="Times New Roman"/>
          <w:sz w:val="28"/>
          <w:szCs w:val="28"/>
        </w:rPr>
        <w:t xml:space="preserve"> внесени</w:t>
      </w:r>
      <w:r w:rsidR="004D2E1C" w:rsidRPr="00B6742B">
        <w:rPr>
          <w:rFonts w:ascii="Times New Roman" w:hAnsi="Times New Roman"/>
          <w:sz w:val="28"/>
          <w:szCs w:val="28"/>
        </w:rPr>
        <w:t>и</w:t>
      </w:r>
      <w:r w:rsidR="008468F9" w:rsidRPr="00B6742B">
        <w:rPr>
          <w:rFonts w:ascii="Times New Roman" w:hAnsi="Times New Roman"/>
          <w:sz w:val="28"/>
          <w:szCs w:val="28"/>
        </w:rPr>
        <w:t xml:space="preserve"> изменений в бюджет </w:t>
      </w:r>
      <w:r w:rsidR="006E52A0" w:rsidRPr="00B6742B">
        <w:rPr>
          <w:rFonts w:ascii="Times New Roman" w:hAnsi="Times New Roman"/>
          <w:sz w:val="28"/>
          <w:szCs w:val="28"/>
        </w:rPr>
        <w:t xml:space="preserve">района на </w:t>
      </w:r>
      <w:r w:rsidR="008468F9" w:rsidRPr="00B6742B">
        <w:rPr>
          <w:rFonts w:ascii="Times New Roman" w:hAnsi="Times New Roman"/>
          <w:sz w:val="28"/>
          <w:szCs w:val="28"/>
        </w:rPr>
        <w:t>20</w:t>
      </w:r>
      <w:r w:rsidR="00B6742B" w:rsidRPr="00B6742B">
        <w:rPr>
          <w:rFonts w:ascii="Times New Roman" w:hAnsi="Times New Roman"/>
          <w:sz w:val="28"/>
          <w:szCs w:val="28"/>
        </w:rPr>
        <w:t>2</w:t>
      </w:r>
      <w:r w:rsidR="004505E9">
        <w:rPr>
          <w:rFonts w:ascii="Times New Roman" w:hAnsi="Times New Roman"/>
          <w:sz w:val="28"/>
          <w:szCs w:val="28"/>
        </w:rPr>
        <w:t>2</w:t>
      </w:r>
      <w:r w:rsidR="008468F9" w:rsidRPr="00B6742B">
        <w:rPr>
          <w:rFonts w:ascii="Times New Roman" w:hAnsi="Times New Roman"/>
          <w:sz w:val="28"/>
          <w:szCs w:val="28"/>
        </w:rPr>
        <w:t xml:space="preserve"> год</w:t>
      </w:r>
      <w:r w:rsidR="00447158" w:rsidRPr="00B6742B">
        <w:rPr>
          <w:rFonts w:ascii="Times New Roman" w:hAnsi="Times New Roman"/>
          <w:sz w:val="28"/>
          <w:szCs w:val="28"/>
        </w:rPr>
        <w:t>.</w:t>
      </w:r>
    </w:p>
    <w:p w:rsidR="008B071F" w:rsidRPr="00C2138E" w:rsidRDefault="008B071F" w:rsidP="008B071F">
      <w:pPr>
        <w:pStyle w:val="Default"/>
        <w:ind w:firstLine="720"/>
        <w:jc w:val="both"/>
        <w:rPr>
          <w:sz w:val="28"/>
          <w:szCs w:val="28"/>
        </w:rPr>
      </w:pPr>
      <w:r w:rsidRPr="00C2138E">
        <w:rPr>
          <w:sz w:val="28"/>
          <w:szCs w:val="28"/>
        </w:rPr>
        <w:t>Контрольны</w:t>
      </w:r>
      <w:r>
        <w:rPr>
          <w:sz w:val="28"/>
          <w:szCs w:val="28"/>
        </w:rPr>
        <w:t>ми</w:t>
      </w:r>
      <w:r w:rsidRPr="00C21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экспертно-аналитическими </w:t>
      </w:r>
      <w:r w:rsidRPr="00C2138E">
        <w:rPr>
          <w:sz w:val="28"/>
          <w:szCs w:val="28"/>
        </w:rPr>
        <w:t>мероприятия</w:t>
      </w:r>
      <w:r>
        <w:rPr>
          <w:sz w:val="28"/>
          <w:szCs w:val="28"/>
        </w:rPr>
        <w:t>ми</w:t>
      </w:r>
      <w:r w:rsidRPr="00C2138E">
        <w:rPr>
          <w:sz w:val="28"/>
          <w:szCs w:val="28"/>
        </w:rPr>
        <w:t xml:space="preserve"> </w:t>
      </w:r>
      <w:r>
        <w:rPr>
          <w:sz w:val="28"/>
          <w:szCs w:val="28"/>
        </w:rPr>
        <w:t>были охвачены 26 объектов</w:t>
      </w:r>
      <w:r w:rsidRPr="00C2138E">
        <w:rPr>
          <w:sz w:val="28"/>
          <w:szCs w:val="28"/>
        </w:rPr>
        <w:t xml:space="preserve">, в числе которых </w:t>
      </w:r>
      <w:r>
        <w:rPr>
          <w:sz w:val="28"/>
          <w:szCs w:val="28"/>
        </w:rPr>
        <w:t>2</w:t>
      </w:r>
      <w:r w:rsidR="00EE58CB">
        <w:rPr>
          <w:sz w:val="28"/>
          <w:szCs w:val="28"/>
        </w:rPr>
        <w:t>0</w:t>
      </w:r>
      <w:r w:rsidRPr="00C2138E">
        <w:rPr>
          <w:sz w:val="28"/>
          <w:szCs w:val="28"/>
        </w:rPr>
        <w:t xml:space="preserve"> орган</w:t>
      </w:r>
      <w:r w:rsidR="00EE58CB">
        <w:rPr>
          <w:sz w:val="28"/>
          <w:szCs w:val="28"/>
        </w:rPr>
        <w:t>ов</w:t>
      </w:r>
      <w:r w:rsidRPr="00C2138E">
        <w:rPr>
          <w:sz w:val="28"/>
          <w:szCs w:val="28"/>
        </w:rPr>
        <w:t xml:space="preserve"> местного самоуправления Малмыжского района Кировской области.</w:t>
      </w:r>
    </w:p>
    <w:p w:rsidR="00F12083" w:rsidRPr="00B6742B" w:rsidRDefault="00F3799F" w:rsidP="008B071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B">
        <w:rPr>
          <w:rFonts w:ascii="Times New Roman" w:hAnsi="Times New Roman"/>
          <w:sz w:val="28"/>
          <w:szCs w:val="28"/>
        </w:rPr>
        <w:t xml:space="preserve">Общий объем </w:t>
      </w:r>
      <w:r w:rsidR="008B071F">
        <w:rPr>
          <w:rFonts w:ascii="Times New Roman" w:hAnsi="Times New Roman"/>
          <w:sz w:val="28"/>
          <w:szCs w:val="28"/>
        </w:rPr>
        <w:t xml:space="preserve">финансовых средств, проверенных </w:t>
      </w:r>
      <w:r w:rsidRPr="00B6742B">
        <w:rPr>
          <w:rFonts w:ascii="Times New Roman" w:hAnsi="Times New Roman"/>
          <w:sz w:val="28"/>
          <w:szCs w:val="28"/>
        </w:rPr>
        <w:t>в 20</w:t>
      </w:r>
      <w:r w:rsidR="00192E3A" w:rsidRPr="00B6742B">
        <w:rPr>
          <w:rFonts w:ascii="Times New Roman" w:hAnsi="Times New Roman"/>
          <w:sz w:val="28"/>
          <w:szCs w:val="28"/>
        </w:rPr>
        <w:t>2</w:t>
      </w:r>
      <w:r w:rsidR="008B071F">
        <w:rPr>
          <w:rFonts w:ascii="Times New Roman" w:hAnsi="Times New Roman"/>
          <w:sz w:val="28"/>
          <w:szCs w:val="28"/>
        </w:rPr>
        <w:t>2</w:t>
      </w:r>
      <w:r w:rsidR="00344188" w:rsidRPr="00B6742B">
        <w:rPr>
          <w:rFonts w:ascii="Times New Roman" w:hAnsi="Times New Roman"/>
          <w:sz w:val="28"/>
          <w:szCs w:val="28"/>
        </w:rPr>
        <w:t xml:space="preserve"> году </w:t>
      </w:r>
      <w:r w:rsidR="00673087">
        <w:rPr>
          <w:rFonts w:ascii="Times New Roman" w:hAnsi="Times New Roman"/>
          <w:sz w:val="28"/>
          <w:szCs w:val="28"/>
        </w:rPr>
        <w:t xml:space="preserve">в ходе внешнего муниципального контроля составил </w:t>
      </w:r>
      <w:r w:rsidR="00104AA9">
        <w:rPr>
          <w:rFonts w:ascii="Times New Roman" w:hAnsi="Times New Roman"/>
          <w:sz w:val="28"/>
          <w:szCs w:val="28"/>
        </w:rPr>
        <w:t>611</w:t>
      </w:r>
      <w:r w:rsidR="00EE58CB">
        <w:rPr>
          <w:rFonts w:ascii="Times New Roman" w:hAnsi="Times New Roman"/>
          <w:sz w:val="28"/>
          <w:szCs w:val="28"/>
        </w:rPr>
        <w:t xml:space="preserve"> </w:t>
      </w:r>
      <w:r w:rsidR="00104AA9">
        <w:rPr>
          <w:rFonts w:ascii="Times New Roman" w:hAnsi="Times New Roman"/>
          <w:sz w:val="28"/>
          <w:szCs w:val="28"/>
        </w:rPr>
        <w:t>273,45</w:t>
      </w:r>
      <w:r w:rsidR="00673087">
        <w:rPr>
          <w:rFonts w:ascii="Times New Roman" w:hAnsi="Times New Roman"/>
          <w:sz w:val="28"/>
          <w:szCs w:val="28"/>
        </w:rPr>
        <w:t xml:space="preserve"> тыс. рублей, </w:t>
      </w:r>
      <w:r w:rsidR="00104AA9">
        <w:rPr>
          <w:rFonts w:ascii="Times New Roman" w:hAnsi="Times New Roman"/>
          <w:sz w:val="28"/>
          <w:szCs w:val="28"/>
        </w:rPr>
        <w:t xml:space="preserve">в том числе </w:t>
      </w:r>
      <w:r w:rsidR="00673087">
        <w:rPr>
          <w:rFonts w:ascii="Times New Roman" w:hAnsi="Times New Roman"/>
          <w:sz w:val="28"/>
          <w:szCs w:val="28"/>
        </w:rPr>
        <w:t xml:space="preserve">стоимость проверенного </w:t>
      </w:r>
      <w:r w:rsidR="00104AA9" w:rsidRPr="00B6742B">
        <w:rPr>
          <w:rFonts w:ascii="Times New Roman" w:hAnsi="Times New Roman"/>
          <w:sz w:val="28"/>
          <w:szCs w:val="28"/>
        </w:rPr>
        <w:t>муниципального</w:t>
      </w:r>
      <w:r w:rsidR="00673087">
        <w:rPr>
          <w:rFonts w:ascii="Times New Roman" w:hAnsi="Times New Roman"/>
          <w:sz w:val="28"/>
          <w:szCs w:val="28"/>
        </w:rPr>
        <w:t xml:space="preserve"> имущества </w:t>
      </w:r>
      <w:r w:rsidR="00104AA9">
        <w:rPr>
          <w:rFonts w:ascii="Times New Roman" w:hAnsi="Times New Roman"/>
          <w:sz w:val="28"/>
          <w:szCs w:val="28"/>
        </w:rPr>
        <w:t>составила 31</w:t>
      </w:r>
      <w:r w:rsidR="00EE58CB">
        <w:rPr>
          <w:rFonts w:ascii="Times New Roman" w:hAnsi="Times New Roman"/>
          <w:sz w:val="28"/>
          <w:szCs w:val="28"/>
        </w:rPr>
        <w:t xml:space="preserve"> </w:t>
      </w:r>
      <w:r w:rsidR="00104AA9">
        <w:rPr>
          <w:rFonts w:ascii="Times New Roman" w:hAnsi="Times New Roman"/>
          <w:sz w:val="28"/>
          <w:szCs w:val="28"/>
        </w:rPr>
        <w:t>227</w:t>
      </w:r>
      <w:r w:rsidR="00104AA9" w:rsidRPr="00B6742B">
        <w:rPr>
          <w:rFonts w:ascii="Times New Roman" w:hAnsi="Times New Roman"/>
          <w:sz w:val="28"/>
          <w:szCs w:val="28"/>
        </w:rPr>
        <w:t xml:space="preserve"> тыс. рублей</w:t>
      </w:r>
      <w:r w:rsidR="00F12083" w:rsidRPr="00B6742B">
        <w:rPr>
          <w:rFonts w:ascii="Times New Roman" w:hAnsi="Times New Roman"/>
          <w:sz w:val="28"/>
          <w:szCs w:val="28"/>
        </w:rPr>
        <w:t>.</w:t>
      </w:r>
    </w:p>
    <w:p w:rsidR="00550A2A" w:rsidRDefault="00104AA9" w:rsidP="00F12083">
      <w:pPr>
        <w:pStyle w:val="ad"/>
        <w:ind w:left="0" w:firstLine="708"/>
        <w:jc w:val="both"/>
        <w:rPr>
          <w:szCs w:val="28"/>
        </w:rPr>
      </w:pPr>
      <w:r>
        <w:rPr>
          <w:szCs w:val="28"/>
        </w:rPr>
        <w:t xml:space="preserve">В ходе контрольной деятельности в 2022 году Контрольно-счетной комиссией было выявлено </w:t>
      </w:r>
      <w:r w:rsidR="00550A2A">
        <w:rPr>
          <w:szCs w:val="28"/>
        </w:rPr>
        <w:t>336 нарушений на сумму 361</w:t>
      </w:r>
      <w:r w:rsidR="00EE58CB">
        <w:rPr>
          <w:szCs w:val="28"/>
        </w:rPr>
        <w:t xml:space="preserve"> </w:t>
      </w:r>
      <w:r w:rsidR="00550A2A">
        <w:rPr>
          <w:szCs w:val="28"/>
        </w:rPr>
        <w:t>512 тыс. рублей, в том числе неэффективное использование бюджетных средств на сумму 337</w:t>
      </w:r>
      <w:r w:rsidR="00EE58CB">
        <w:rPr>
          <w:szCs w:val="28"/>
        </w:rPr>
        <w:t xml:space="preserve"> </w:t>
      </w:r>
      <w:r w:rsidR="00550A2A">
        <w:rPr>
          <w:szCs w:val="28"/>
        </w:rPr>
        <w:t>729,9 тыс. рублей.</w:t>
      </w:r>
    </w:p>
    <w:p w:rsidR="00F12083" w:rsidRPr="00C2138E" w:rsidRDefault="00192E3A" w:rsidP="00F12083">
      <w:pPr>
        <w:pStyle w:val="ad"/>
        <w:ind w:left="0" w:firstLine="708"/>
        <w:jc w:val="both"/>
        <w:rPr>
          <w:szCs w:val="28"/>
        </w:rPr>
      </w:pPr>
      <w:r w:rsidRPr="00C2138E">
        <w:rPr>
          <w:szCs w:val="28"/>
        </w:rPr>
        <w:t>Д</w:t>
      </w:r>
      <w:r w:rsidR="00F12083" w:rsidRPr="00C2138E">
        <w:rPr>
          <w:szCs w:val="28"/>
        </w:rPr>
        <w:t>еятельност</w:t>
      </w:r>
      <w:r w:rsidRPr="00C2138E">
        <w:rPr>
          <w:szCs w:val="28"/>
        </w:rPr>
        <w:t>ь</w:t>
      </w:r>
      <w:r w:rsidR="00550A2A">
        <w:rPr>
          <w:szCs w:val="28"/>
        </w:rPr>
        <w:t xml:space="preserve"> К</w:t>
      </w:r>
      <w:r w:rsidR="00F12083" w:rsidRPr="00C2138E">
        <w:rPr>
          <w:szCs w:val="28"/>
        </w:rPr>
        <w:t>онтрольно-счетной комиссии в отчетном периоде был</w:t>
      </w:r>
      <w:r w:rsidRPr="00C2138E">
        <w:rPr>
          <w:szCs w:val="28"/>
        </w:rPr>
        <w:t>а</w:t>
      </w:r>
      <w:r w:rsidR="00F12083" w:rsidRPr="00C2138E">
        <w:rPr>
          <w:szCs w:val="28"/>
        </w:rPr>
        <w:t xml:space="preserve"> направлен</w:t>
      </w:r>
      <w:r w:rsidRPr="00C2138E">
        <w:rPr>
          <w:szCs w:val="28"/>
        </w:rPr>
        <w:t>а</w:t>
      </w:r>
      <w:r w:rsidR="00F12083" w:rsidRPr="00C2138E">
        <w:rPr>
          <w:szCs w:val="28"/>
        </w:rPr>
        <w:t xml:space="preserve"> на оценку эффективности</w:t>
      </w:r>
      <w:r w:rsidR="00D742C6" w:rsidRPr="00C2138E">
        <w:rPr>
          <w:szCs w:val="28"/>
        </w:rPr>
        <w:t>, результативности и законности</w:t>
      </w:r>
      <w:r w:rsidR="00F12083" w:rsidRPr="00C2138E">
        <w:rPr>
          <w:szCs w:val="28"/>
        </w:rPr>
        <w:t xml:space="preserve"> использования</w:t>
      </w:r>
      <w:r w:rsidR="00D742C6" w:rsidRPr="00C2138E">
        <w:rPr>
          <w:szCs w:val="28"/>
        </w:rPr>
        <w:t xml:space="preserve"> бюджетных средств и </w:t>
      </w:r>
      <w:r w:rsidR="00F12083" w:rsidRPr="00C2138E">
        <w:rPr>
          <w:szCs w:val="28"/>
        </w:rPr>
        <w:t>муниципального имущества</w:t>
      </w:r>
      <w:r w:rsidR="00550A2A">
        <w:rPr>
          <w:szCs w:val="28"/>
        </w:rPr>
        <w:t xml:space="preserve"> муниципальными образованиями, в том числе в сфере физической культуры и спорта, дорожной деятельности, здравоохранения</w:t>
      </w:r>
      <w:r w:rsidR="00F12083" w:rsidRPr="00C2138E">
        <w:rPr>
          <w:szCs w:val="28"/>
        </w:rPr>
        <w:t>.</w:t>
      </w:r>
    </w:p>
    <w:p w:rsidR="00006415" w:rsidRPr="00C2138E" w:rsidRDefault="00006415" w:rsidP="00550A2A">
      <w:pPr>
        <w:pStyle w:val="Default"/>
        <w:spacing w:before="120"/>
        <w:ind w:firstLine="720"/>
        <w:jc w:val="both"/>
        <w:rPr>
          <w:b/>
          <w:sz w:val="28"/>
          <w:szCs w:val="28"/>
        </w:rPr>
      </w:pPr>
      <w:r w:rsidRPr="00C2138E">
        <w:rPr>
          <w:b/>
          <w:sz w:val="28"/>
          <w:szCs w:val="28"/>
        </w:rPr>
        <w:t>Основные показатели</w:t>
      </w:r>
      <w:r w:rsidR="00444682">
        <w:rPr>
          <w:b/>
          <w:sz w:val="28"/>
          <w:szCs w:val="28"/>
        </w:rPr>
        <w:t>, характеризующие деятельность К</w:t>
      </w:r>
      <w:r w:rsidRPr="00C2138E">
        <w:rPr>
          <w:b/>
          <w:sz w:val="28"/>
          <w:szCs w:val="28"/>
        </w:rPr>
        <w:t>онтрольно-счетной комиссии Малмыжского района в 20</w:t>
      </w:r>
      <w:r w:rsidR="00444682" w:rsidRPr="00444682">
        <w:rPr>
          <w:b/>
          <w:sz w:val="28"/>
          <w:szCs w:val="28"/>
        </w:rPr>
        <w:t>20</w:t>
      </w:r>
      <w:r w:rsidRPr="00C2138E">
        <w:rPr>
          <w:b/>
          <w:sz w:val="28"/>
          <w:szCs w:val="28"/>
        </w:rPr>
        <w:t>-20</w:t>
      </w:r>
      <w:r w:rsidR="00192E3A" w:rsidRPr="00C2138E">
        <w:rPr>
          <w:b/>
          <w:sz w:val="28"/>
          <w:szCs w:val="28"/>
        </w:rPr>
        <w:t>2</w:t>
      </w:r>
      <w:r w:rsidR="00444682" w:rsidRPr="00444682">
        <w:rPr>
          <w:b/>
          <w:sz w:val="28"/>
          <w:szCs w:val="28"/>
        </w:rPr>
        <w:t>2</w:t>
      </w:r>
      <w:r w:rsidR="00610D65" w:rsidRPr="00C2138E">
        <w:rPr>
          <w:b/>
          <w:sz w:val="28"/>
          <w:szCs w:val="28"/>
        </w:rPr>
        <w:t xml:space="preserve"> годах, представлены в</w:t>
      </w:r>
      <w:r w:rsidR="007D0A87" w:rsidRPr="00C2138E">
        <w:rPr>
          <w:b/>
          <w:sz w:val="28"/>
          <w:szCs w:val="28"/>
        </w:rPr>
        <w:t xml:space="preserve"> </w:t>
      </w:r>
      <w:r w:rsidRPr="00C2138E">
        <w:rPr>
          <w:b/>
          <w:sz w:val="28"/>
          <w:szCs w:val="28"/>
        </w:rPr>
        <w:t>таблиц</w:t>
      </w:r>
      <w:r w:rsidR="00C2138E" w:rsidRPr="00C2138E">
        <w:rPr>
          <w:b/>
          <w:sz w:val="28"/>
          <w:szCs w:val="28"/>
        </w:rPr>
        <w:t>е.</w:t>
      </w:r>
    </w:p>
    <w:tbl>
      <w:tblPr>
        <w:tblStyle w:val="af3"/>
        <w:tblW w:w="0" w:type="auto"/>
        <w:tblLook w:val="04A0"/>
      </w:tblPr>
      <w:tblGrid>
        <w:gridCol w:w="606"/>
        <w:gridCol w:w="5456"/>
        <w:gridCol w:w="1277"/>
        <w:gridCol w:w="1116"/>
        <w:gridCol w:w="1116"/>
      </w:tblGrid>
      <w:tr w:rsidR="00426207" w:rsidRPr="00841992" w:rsidTr="00B56A53">
        <w:tc>
          <w:tcPr>
            <w:tcW w:w="0" w:type="auto"/>
          </w:tcPr>
          <w:p w:rsidR="00426207" w:rsidRPr="00841992" w:rsidRDefault="00426207" w:rsidP="0029429C">
            <w:pPr>
              <w:pStyle w:val="Default"/>
              <w:jc w:val="center"/>
            </w:pPr>
            <w:r>
              <w:t>№ п/п</w:t>
            </w:r>
          </w:p>
        </w:tc>
        <w:tc>
          <w:tcPr>
            <w:tcW w:w="5456" w:type="dxa"/>
          </w:tcPr>
          <w:p w:rsidR="00426207" w:rsidRPr="00841992" w:rsidRDefault="00426207" w:rsidP="0029429C">
            <w:pPr>
              <w:pStyle w:val="Default"/>
              <w:jc w:val="center"/>
            </w:pPr>
            <w:r w:rsidRPr="00841992">
              <w:t>Наименование показателей</w:t>
            </w:r>
          </w:p>
        </w:tc>
        <w:tc>
          <w:tcPr>
            <w:tcW w:w="1277" w:type="dxa"/>
          </w:tcPr>
          <w:p w:rsidR="00426207" w:rsidRPr="00841992" w:rsidRDefault="00426207" w:rsidP="00444682">
            <w:pPr>
              <w:pStyle w:val="Default"/>
              <w:jc w:val="center"/>
            </w:pPr>
            <w:r w:rsidRPr="00841992">
              <w:t>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 w:rsidRPr="00841992">
              <w:t xml:space="preserve"> год</w:t>
            </w:r>
          </w:p>
        </w:tc>
        <w:tc>
          <w:tcPr>
            <w:tcW w:w="0" w:type="auto"/>
          </w:tcPr>
          <w:p w:rsidR="00426207" w:rsidRPr="00841992" w:rsidRDefault="00426207" w:rsidP="00444682">
            <w:pPr>
              <w:pStyle w:val="Default"/>
              <w:jc w:val="center"/>
            </w:pPr>
            <w:r w:rsidRPr="00841992">
              <w:t>202</w:t>
            </w:r>
            <w:r>
              <w:rPr>
                <w:lang w:val="en-US"/>
              </w:rPr>
              <w:t>1</w:t>
            </w:r>
            <w:r w:rsidRPr="00841992">
              <w:t xml:space="preserve"> год</w:t>
            </w:r>
          </w:p>
        </w:tc>
        <w:tc>
          <w:tcPr>
            <w:tcW w:w="0" w:type="auto"/>
          </w:tcPr>
          <w:p w:rsidR="00426207" w:rsidRPr="00841992" w:rsidRDefault="00426207" w:rsidP="00444682">
            <w:pPr>
              <w:pStyle w:val="Default"/>
              <w:jc w:val="center"/>
            </w:pPr>
            <w:r w:rsidRPr="00841992">
              <w:t>20</w:t>
            </w:r>
            <w:r w:rsidRPr="00841992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841992">
              <w:t xml:space="preserve"> год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56" w:type="dxa"/>
            <w:vAlign w:val="bottom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Проведено контрольных мероприятий 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4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4</w:t>
            </w:r>
          </w:p>
        </w:tc>
        <w:tc>
          <w:tcPr>
            <w:tcW w:w="0" w:type="auto"/>
          </w:tcPr>
          <w:p w:rsidR="00426207" w:rsidRPr="009D38B6" w:rsidRDefault="009D38B6" w:rsidP="00EE1FDC">
            <w:pPr>
              <w:pStyle w:val="Default"/>
              <w:jc w:val="center"/>
            </w:pPr>
            <w:r>
              <w:t>5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AD1B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56" w:type="dxa"/>
            <w:vAlign w:val="bottom"/>
          </w:tcPr>
          <w:p w:rsidR="00426207" w:rsidRPr="00841992" w:rsidRDefault="00426207" w:rsidP="00AD1BA6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Проведено экспертно-аналитических мероприятий, из них: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53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43</w:t>
            </w:r>
          </w:p>
        </w:tc>
        <w:tc>
          <w:tcPr>
            <w:tcW w:w="0" w:type="auto"/>
          </w:tcPr>
          <w:p w:rsidR="00426207" w:rsidRPr="009D38B6" w:rsidRDefault="00426207" w:rsidP="009D38B6">
            <w:pPr>
              <w:pStyle w:val="Default"/>
              <w:jc w:val="center"/>
            </w:pPr>
            <w:r>
              <w:rPr>
                <w:lang w:val="en-US"/>
              </w:rPr>
              <w:t>4</w:t>
            </w:r>
            <w:r w:rsidR="009D38B6">
              <w:t>8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3428D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456" w:type="dxa"/>
            <w:vAlign w:val="bottom"/>
          </w:tcPr>
          <w:p w:rsidR="00426207" w:rsidRPr="00841992" w:rsidRDefault="00426207" w:rsidP="003428D1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- экспертиз проектов муниципальных правовых актов</w:t>
            </w:r>
            <w:r>
              <w:rPr>
                <w:rFonts w:ascii="Times New Roman" w:hAnsi="Times New Roman"/>
                <w:color w:val="000000"/>
              </w:rPr>
              <w:t>, в том числе проектов местного бюджета</w:t>
            </w:r>
          </w:p>
        </w:tc>
        <w:tc>
          <w:tcPr>
            <w:tcW w:w="1277" w:type="dxa"/>
            <w:vAlign w:val="center"/>
          </w:tcPr>
          <w:p w:rsidR="00426207" w:rsidRPr="00841992" w:rsidRDefault="00426207" w:rsidP="00673087">
            <w:pPr>
              <w:pStyle w:val="Default"/>
              <w:jc w:val="center"/>
            </w:pPr>
            <w:r w:rsidRPr="00841992">
              <w:t>28</w:t>
            </w:r>
          </w:p>
        </w:tc>
        <w:tc>
          <w:tcPr>
            <w:tcW w:w="0" w:type="auto"/>
            <w:vAlign w:val="center"/>
          </w:tcPr>
          <w:p w:rsidR="00426207" w:rsidRPr="00841992" w:rsidRDefault="00426207" w:rsidP="00673087">
            <w:pPr>
              <w:pStyle w:val="Default"/>
              <w:jc w:val="center"/>
            </w:pPr>
            <w:r w:rsidRPr="00841992">
              <w:t>23</w:t>
            </w:r>
          </w:p>
        </w:tc>
        <w:tc>
          <w:tcPr>
            <w:tcW w:w="0" w:type="auto"/>
            <w:vAlign w:val="center"/>
          </w:tcPr>
          <w:p w:rsidR="00426207" w:rsidRPr="00444682" w:rsidRDefault="00426207" w:rsidP="0067308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550A2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56" w:type="dxa"/>
            <w:vAlign w:val="center"/>
          </w:tcPr>
          <w:p w:rsidR="00426207" w:rsidRPr="00841992" w:rsidRDefault="00426207" w:rsidP="00550A2A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Количество объектов, охваченных контрольными и экспертно-аналитическими мероприятиями</w:t>
            </w:r>
          </w:p>
        </w:tc>
        <w:tc>
          <w:tcPr>
            <w:tcW w:w="1277" w:type="dxa"/>
            <w:vAlign w:val="center"/>
          </w:tcPr>
          <w:p w:rsidR="00426207" w:rsidRPr="00841992" w:rsidRDefault="00426207" w:rsidP="00673087">
            <w:pPr>
              <w:pStyle w:val="Default"/>
              <w:jc w:val="center"/>
            </w:pPr>
            <w:r w:rsidRPr="00841992">
              <w:t>20</w:t>
            </w:r>
          </w:p>
        </w:tc>
        <w:tc>
          <w:tcPr>
            <w:tcW w:w="0" w:type="auto"/>
            <w:vAlign w:val="center"/>
          </w:tcPr>
          <w:p w:rsidR="00426207" w:rsidRPr="00841992" w:rsidRDefault="00426207" w:rsidP="00673087">
            <w:pPr>
              <w:pStyle w:val="Default"/>
              <w:jc w:val="center"/>
            </w:pPr>
            <w:r w:rsidRPr="00841992">
              <w:t>27</w:t>
            </w:r>
          </w:p>
        </w:tc>
        <w:tc>
          <w:tcPr>
            <w:tcW w:w="0" w:type="auto"/>
            <w:vAlign w:val="center"/>
          </w:tcPr>
          <w:p w:rsidR="00426207" w:rsidRPr="00841992" w:rsidRDefault="00426207" w:rsidP="00673087">
            <w:pPr>
              <w:pStyle w:val="Default"/>
              <w:jc w:val="center"/>
            </w:pPr>
            <w:r>
              <w:t>26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3428D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56" w:type="dxa"/>
            <w:vAlign w:val="bottom"/>
          </w:tcPr>
          <w:p w:rsidR="00426207" w:rsidRPr="00841992" w:rsidRDefault="00426207" w:rsidP="003428D1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Объем бюджетных средств, охваченных внешней проверкой годового отчета об исполнении местного бюджета, тыс. руб.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552264,2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614529,2</w:t>
            </w:r>
          </w:p>
        </w:tc>
        <w:tc>
          <w:tcPr>
            <w:tcW w:w="0" w:type="auto"/>
          </w:tcPr>
          <w:p w:rsidR="00426207" w:rsidRPr="00841992" w:rsidRDefault="00426207" w:rsidP="00104AA9">
            <w:pPr>
              <w:pStyle w:val="Default"/>
              <w:jc w:val="center"/>
            </w:pPr>
            <w:r>
              <w:t>611077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4718A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56" w:type="dxa"/>
            <w:vAlign w:val="bottom"/>
          </w:tcPr>
          <w:p w:rsidR="00426207" w:rsidRPr="00841992" w:rsidRDefault="00426207" w:rsidP="004718A7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Объем средств, проверенных при проведении </w:t>
            </w:r>
            <w:r w:rsidRPr="00841992">
              <w:rPr>
                <w:rFonts w:ascii="Times New Roman" w:hAnsi="Times New Roman"/>
                <w:color w:val="000000"/>
              </w:rPr>
              <w:lastRenderedPageBreak/>
              <w:t>контрольных и экспертно-аналитических мероприятиях (за исключением экспертиз проектов МПА), млн. руб. в том числе: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lastRenderedPageBreak/>
              <w:t>210</w:t>
            </w:r>
            <w:r w:rsidRPr="00841992">
              <w:t>,</w:t>
            </w:r>
            <w:r w:rsidRPr="00841992">
              <w:rPr>
                <w:lang w:val="en-US"/>
              </w:rPr>
              <w:t>57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559,16</w:t>
            </w:r>
          </w:p>
        </w:tc>
        <w:tc>
          <w:tcPr>
            <w:tcW w:w="0" w:type="auto"/>
          </w:tcPr>
          <w:p w:rsidR="00426207" w:rsidRPr="00841992" w:rsidRDefault="00426207" w:rsidP="004D2E1C">
            <w:pPr>
              <w:pStyle w:val="Default"/>
              <w:jc w:val="center"/>
            </w:pPr>
            <w:r>
              <w:t>196,45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5.1</w:t>
            </w:r>
          </w:p>
        </w:tc>
        <w:tc>
          <w:tcPr>
            <w:tcW w:w="5456" w:type="dxa"/>
            <w:vAlign w:val="center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стоимость проверенного муниципального имущества 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125,05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393,69</w:t>
            </w:r>
          </w:p>
        </w:tc>
        <w:tc>
          <w:tcPr>
            <w:tcW w:w="0" w:type="auto"/>
          </w:tcPr>
          <w:p w:rsidR="00426207" w:rsidRPr="00841992" w:rsidRDefault="00426207" w:rsidP="00F802EE">
            <w:pPr>
              <w:pStyle w:val="Default"/>
              <w:jc w:val="center"/>
            </w:pPr>
            <w:r>
              <w:t>31,23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56" w:type="dxa"/>
            <w:vAlign w:val="center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Количество составленных актов (без учета актов осмотра) и отчетов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30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17</w:t>
            </w:r>
          </w:p>
        </w:tc>
        <w:tc>
          <w:tcPr>
            <w:tcW w:w="0" w:type="auto"/>
          </w:tcPr>
          <w:p w:rsidR="00426207" w:rsidRPr="00841992" w:rsidRDefault="00426207" w:rsidP="00EE1FDC">
            <w:pPr>
              <w:pStyle w:val="Default"/>
              <w:jc w:val="center"/>
            </w:pPr>
            <w:r>
              <w:t>57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4262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56" w:type="dxa"/>
            <w:vAlign w:val="bottom"/>
          </w:tcPr>
          <w:p w:rsidR="00426207" w:rsidRPr="00841992" w:rsidRDefault="00426207" w:rsidP="00426207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Выявлено нарушений в </w:t>
            </w:r>
            <w:r>
              <w:rPr>
                <w:rFonts w:ascii="Times New Roman" w:hAnsi="Times New Roman"/>
                <w:color w:val="000000"/>
              </w:rPr>
              <w:t>ходе осуществления внешнего муниципального финансового контроля</w:t>
            </w:r>
            <w:r w:rsidRPr="00841992">
              <w:rPr>
                <w:rFonts w:ascii="Times New Roman" w:hAnsi="Times New Roman"/>
                <w:color w:val="000000"/>
              </w:rPr>
              <w:t>, тыс. руб.</w:t>
            </w:r>
            <w:r>
              <w:rPr>
                <w:rFonts w:ascii="Times New Roman" w:hAnsi="Times New Roman"/>
                <w:color w:val="000000"/>
              </w:rPr>
              <w:t>, из них: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62021,2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125</w:t>
            </w:r>
            <w:r>
              <w:t>627,9</w:t>
            </w:r>
          </w:p>
        </w:tc>
        <w:tc>
          <w:tcPr>
            <w:tcW w:w="0" w:type="auto"/>
          </w:tcPr>
          <w:p w:rsidR="00426207" w:rsidRPr="00550A2A" w:rsidRDefault="00426207" w:rsidP="00426207">
            <w:pPr>
              <w:pStyle w:val="Default"/>
              <w:jc w:val="center"/>
            </w:pPr>
            <w:r>
              <w:t>361987,1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456" w:type="dxa"/>
          </w:tcPr>
          <w:p w:rsidR="00426207" w:rsidRPr="003116D1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нарушения п</w:t>
            </w:r>
            <w:r w:rsidRPr="003116D1">
              <w:rPr>
                <w:rFonts w:ascii="Times New Roman" w:hAnsi="Times New Roman"/>
              </w:rPr>
              <w:t>ри формировании и исполнении бюджета</w:t>
            </w:r>
          </w:p>
        </w:tc>
        <w:tc>
          <w:tcPr>
            <w:tcW w:w="1277" w:type="dxa"/>
          </w:tcPr>
          <w:p w:rsidR="00426207" w:rsidRPr="003116D1" w:rsidRDefault="00B56A53" w:rsidP="005D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26207" w:rsidRPr="003116D1">
              <w:rPr>
                <w:rFonts w:ascii="Times New Roman" w:hAnsi="Times New Roman"/>
              </w:rPr>
              <w:t>382,49</w:t>
            </w:r>
          </w:p>
        </w:tc>
        <w:tc>
          <w:tcPr>
            <w:tcW w:w="0" w:type="auto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3450,8</w:t>
            </w:r>
          </w:p>
        </w:tc>
        <w:tc>
          <w:tcPr>
            <w:tcW w:w="0" w:type="auto"/>
          </w:tcPr>
          <w:p w:rsidR="00426207" w:rsidRPr="00426207" w:rsidRDefault="00426207" w:rsidP="00D708ED">
            <w:pPr>
              <w:pStyle w:val="Default"/>
              <w:jc w:val="center"/>
            </w:pPr>
            <w:r>
              <w:t>770,7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3116D1" w:rsidRDefault="00426207" w:rsidP="005D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5456" w:type="dxa"/>
          </w:tcPr>
          <w:p w:rsidR="00426207" w:rsidRPr="003116D1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нарушения</w:t>
            </w:r>
            <w:r w:rsidRPr="003116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3116D1">
              <w:rPr>
                <w:rFonts w:ascii="Times New Roman" w:hAnsi="Times New Roman"/>
              </w:rPr>
              <w:t>ри осуществлении муниципальных закупок</w:t>
            </w:r>
          </w:p>
        </w:tc>
        <w:tc>
          <w:tcPr>
            <w:tcW w:w="1277" w:type="dxa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3777,1</w:t>
            </w:r>
          </w:p>
        </w:tc>
        <w:tc>
          <w:tcPr>
            <w:tcW w:w="0" w:type="auto"/>
          </w:tcPr>
          <w:p w:rsidR="00426207" w:rsidRPr="00841992" w:rsidRDefault="00426207" w:rsidP="00EE1FDC">
            <w:pPr>
              <w:pStyle w:val="Default"/>
              <w:jc w:val="center"/>
            </w:pPr>
            <w:r>
              <w:t>1571,6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3116D1" w:rsidRDefault="00426207" w:rsidP="005D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5456" w:type="dxa"/>
          </w:tcPr>
          <w:p w:rsidR="00426207" w:rsidRPr="003116D1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нарушения</w:t>
            </w:r>
            <w:r w:rsidRPr="003116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3116D1">
              <w:rPr>
                <w:rFonts w:ascii="Times New Roman" w:hAnsi="Times New Roman"/>
              </w:rPr>
              <w:t xml:space="preserve"> сфере управления и распоряжения муниципальной собственностью</w:t>
            </w:r>
          </w:p>
        </w:tc>
        <w:tc>
          <w:tcPr>
            <w:tcW w:w="1277" w:type="dxa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119,12</w:t>
            </w:r>
          </w:p>
        </w:tc>
        <w:tc>
          <w:tcPr>
            <w:tcW w:w="0" w:type="auto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6,2</w:t>
            </w:r>
          </w:p>
        </w:tc>
        <w:tc>
          <w:tcPr>
            <w:tcW w:w="0" w:type="auto"/>
          </w:tcPr>
          <w:p w:rsidR="00426207" w:rsidRPr="00841992" w:rsidRDefault="00426207" w:rsidP="00EE1FDC">
            <w:pPr>
              <w:pStyle w:val="Default"/>
              <w:jc w:val="center"/>
            </w:pPr>
            <w:r>
              <w:t>0,7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3116D1" w:rsidRDefault="00426207" w:rsidP="005D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5456" w:type="dxa"/>
          </w:tcPr>
          <w:p w:rsidR="00426207" w:rsidRPr="003116D1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нарушения</w:t>
            </w:r>
            <w:r w:rsidRPr="003116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3116D1">
              <w:rPr>
                <w:rFonts w:ascii="Times New Roman" w:hAnsi="Times New Roman"/>
              </w:rPr>
              <w:t>едени</w:t>
            </w:r>
            <w:r>
              <w:rPr>
                <w:rFonts w:ascii="Times New Roman" w:hAnsi="Times New Roman"/>
              </w:rPr>
              <w:t>я</w:t>
            </w:r>
            <w:r w:rsidRPr="003116D1">
              <w:rPr>
                <w:rFonts w:ascii="Times New Roman" w:hAnsi="Times New Roman"/>
              </w:rPr>
              <w:t xml:space="preserve"> бухгалтерского учета</w:t>
            </w:r>
          </w:p>
        </w:tc>
        <w:tc>
          <w:tcPr>
            <w:tcW w:w="1277" w:type="dxa"/>
          </w:tcPr>
          <w:p w:rsidR="00426207" w:rsidRPr="003116D1" w:rsidRDefault="00B56A53" w:rsidP="005D7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426207" w:rsidRPr="003116D1">
              <w:rPr>
                <w:rFonts w:ascii="Times New Roman" w:hAnsi="Times New Roman"/>
              </w:rPr>
              <w:t>797,27</w:t>
            </w:r>
          </w:p>
        </w:tc>
        <w:tc>
          <w:tcPr>
            <w:tcW w:w="0" w:type="auto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117803,1</w:t>
            </w:r>
          </w:p>
        </w:tc>
        <w:tc>
          <w:tcPr>
            <w:tcW w:w="0" w:type="auto"/>
          </w:tcPr>
          <w:p w:rsidR="00426207" w:rsidRPr="00841992" w:rsidRDefault="00426207" w:rsidP="00EE1FDC">
            <w:pPr>
              <w:pStyle w:val="Default"/>
              <w:jc w:val="center"/>
            </w:pPr>
            <w:r>
              <w:t>359437,5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3116D1" w:rsidRDefault="00426207" w:rsidP="005D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5456" w:type="dxa"/>
          </w:tcPr>
          <w:p w:rsidR="00426207" w:rsidRPr="003116D1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3116D1">
              <w:rPr>
                <w:rFonts w:ascii="Times New Roman" w:hAnsi="Times New Roman"/>
              </w:rPr>
              <w:t>ные нарушения, в том числе неэффективное использование бюджетных средств</w:t>
            </w:r>
          </w:p>
        </w:tc>
        <w:tc>
          <w:tcPr>
            <w:tcW w:w="1277" w:type="dxa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95,41</w:t>
            </w:r>
          </w:p>
        </w:tc>
        <w:tc>
          <w:tcPr>
            <w:tcW w:w="0" w:type="auto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570,7</w:t>
            </w:r>
          </w:p>
        </w:tc>
        <w:tc>
          <w:tcPr>
            <w:tcW w:w="0" w:type="auto"/>
          </w:tcPr>
          <w:p w:rsidR="00426207" w:rsidRPr="00841992" w:rsidRDefault="00426207" w:rsidP="005D7FD6">
            <w:pPr>
              <w:pStyle w:val="Default"/>
              <w:jc w:val="center"/>
            </w:pPr>
            <w:r>
              <w:t>665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3116D1" w:rsidRDefault="00426207" w:rsidP="005D7F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5456" w:type="dxa"/>
          </w:tcPr>
          <w:p w:rsidR="00426207" w:rsidRPr="003116D1" w:rsidRDefault="00426207" w:rsidP="00426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3116D1">
              <w:rPr>
                <w:rFonts w:ascii="Times New Roman" w:hAnsi="Times New Roman"/>
              </w:rPr>
              <w:t>ецелевое использование бюджетных средств</w:t>
            </w:r>
          </w:p>
        </w:tc>
        <w:tc>
          <w:tcPr>
            <w:tcW w:w="1277" w:type="dxa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426207" w:rsidRPr="003116D1" w:rsidRDefault="00426207" w:rsidP="005D7FD6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426207" w:rsidRPr="00841992" w:rsidRDefault="00426207" w:rsidP="005D7FD6">
            <w:pPr>
              <w:pStyle w:val="Default"/>
              <w:jc w:val="center"/>
            </w:pPr>
            <w:r>
              <w:t>206,6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5D7FD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6" w:type="dxa"/>
            <w:vAlign w:val="bottom"/>
          </w:tcPr>
          <w:p w:rsidR="00426207" w:rsidRPr="00841992" w:rsidRDefault="00426207" w:rsidP="005D7FD6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Устранено финансовых нарушений в отчетном году, в том числе</w:t>
            </w:r>
          </w:p>
        </w:tc>
        <w:tc>
          <w:tcPr>
            <w:tcW w:w="1277" w:type="dxa"/>
          </w:tcPr>
          <w:p w:rsidR="00426207" w:rsidRPr="00841992" w:rsidRDefault="00426207" w:rsidP="005D7FD6">
            <w:pPr>
              <w:pStyle w:val="Default"/>
              <w:jc w:val="center"/>
            </w:pPr>
            <w:r w:rsidRPr="00841992">
              <w:t>53716,6</w:t>
            </w:r>
          </w:p>
        </w:tc>
        <w:tc>
          <w:tcPr>
            <w:tcW w:w="0" w:type="auto"/>
          </w:tcPr>
          <w:p w:rsidR="00426207" w:rsidRPr="00841992" w:rsidRDefault="00426207" w:rsidP="005D7FD6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3659.6</w:t>
            </w:r>
          </w:p>
        </w:tc>
        <w:tc>
          <w:tcPr>
            <w:tcW w:w="0" w:type="auto"/>
          </w:tcPr>
          <w:p w:rsidR="00426207" w:rsidRPr="00B56A53" w:rsidRDefault="00B56A53" w:rsidP="005D7FD6">
            <w:pPr>
              <w:pStyle w:val="Default"/>
              <w:jc w:val="center"/>
            </w:pPr>
            <w:r>
              <w:t>337729,9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6" w:type="dxa"/>
            <w:vAlign w:val="bottom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восстановлено бюджетных средств в отчетном году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10,56</w:t>
            </w:r>
          </w:p>
        </w:tc>
        <w:tc>
          <w:tcPr>
            <w:tcW w:w="0" w:type="auto"/>
          </w:tcPr>
          <w:p w:rsidR="00426207" w:rsidRPr="00841992" w:rsidRDefault="00B56A53" w:rsidP="008B071F">
            <w:pPr>
              <w:pStyle w:val="Default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26207" w:rsidRPr="00841992" w:rsidRDefault="00B56A53" w:rsidP="00EE1FDC">
            <w:pPr>
              <w:pStyle w:val="Default"/>
              <w:jc w:val="center"/>
            </w:pPr>
            <w:r>
              <w:t>3,9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6" w:type="dxa"/>
            <w:vAlign w:val="bottom"/>
          </w:tcPr>
          <w:p w:rsidR="00426207" w:rsidRPr="00841992" w:rsidRDefault="0042620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Количество направленных представлений и предписаний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14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426207" w:rsidRPr="00B56A53" w:rsidRDefault="00B56A53" w:rsidP="00EE1FDC">
            <w:pPr>
              <w:pStyle w:val="Default"/>
              <w:jc w:val="center"/>
            </w:pPr>
            <w:r>
              <w:t>11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8419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6" w:type="dxa"/>
            <w:vAlign w:val="bottom"/>
          </w:tcPr>
          <w:p w:rsidR="00426207" w:rsidRPr="00841992" w:rsidRDefault="00426207" w:rsidP="00841992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Количество мер дисциплинарного реагирования, вынесенных по результатам проверок контрольно-счетной комиссии, и количество возбужденных дел, в том числе: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426207" w:rsidRPr="00B56A53" w:rsidRDefault="00B56A53" w:rsidP="00EE1FDC">
            <w:pPr>
              <w:pStyle w:val="Default"/>
              <w:jc w:val="center"/>
            </w:pPr>
            <w:r>
              <w:t>9</w:t>
            </w:r>
          </w:p>
        </w:tc>
      </w:tr>
      <w:tr w:rsidR="00426207" w:rsidRPr="00841992" w:rsidTr="00B56A53">
        <w:tc>
          <w:tcPr>
            <w:tcW w:w="0" w:type="auto"/>
          </w:tcPr>
          <w:p w:rsidR="00426207" w:rsidRPr="00841992" w:rsidRDefault="00426207" w:rsidP="002E0702">
            <w:pPr>
              <w:rPr>
                <w:rFonts w:ascii="Times New Roman" w:hAnsi="Times New Roman"/>
              </w:rPr>
            </w:pPr>
          </w:p>
        </w:tc>
        <w:tc>
          <w:tcPr>
            <w:tcW w:w="5456" w:type="dxa"/>
            <w:vAlign w:val="bottom"/>
          </w:tcPr>
          <w:p w:rsidR="00426207" w:rsidRPr="00841992" w:rsidRDefault="00426207" w:rsidP="002E0702">
            <w:pPr>
              <w:rPr>
                <w:rFonts w:ascii="Times New Roman" w:hAnsi="Times New Roman"/>
              </w:rPr>
            </w:pPr>
            <w:r w:rsidRPr="00841992">
              <w:rPr>
                <w:rFonts w:ascii="Times New Roman" w:hAnsi="Times New Roman"/>
              </w:rPr>
              <w:t>количество лиц, привлеченных к дисциплинарной ответственности</w:t>
            </w:r>
          </w:p>
        </w:tc>
        <w:tc>
          <w:tcPr>
            <w:tcW w:w="1277" w:type="dxa"/>
          </w:tcPr>
          <w:p w:rsidR="00426207" w:rsidRPr="00841992" w:rsidRDefault="00426207" w:rsidP="008B071F">
            <w:pPr>
              <w:pStyle w:val="Default"/>
              <w:jc w:val="center"/>
            </w:pPr>
            <w:r w:rsidRPr="00841992">
              <w:t>5</w:t>
            </w:r>
          </w:p>
        </w:tc>
        <w:tc>
          <w:tcPr>
            <w:tcW w:w="0" w:type="auto"/>
          </w:tcPr>
          <w:p w:rsidR="00426207" w:rsidRPr="00841992" w:rsidRDefault="00426207" w:rsidP="008B071F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426207" w:rsidRPr="00B56A53" w:rsidRDefault="00B56A53" w:rsidP="00EE1FDC">
            <w:pPr>
              <w:pStyle w:val="Default"/>
              <w:jc w:val="center"/>
            </w:pPr>
            <w:r>
              <w:t>9</w:t>
            </w:r>
          </w:p>
        </w:tc>
      </w:tr>
    </w:tbl>
    <w:p w:rsidR="0029429C" w:rsidRPr="004B205D" w:rsidRDefault="00B17C10" w:rsidP="002A19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16D1">
        <w:rPr>
          <w:rFonts w:ascii="Times New Roman" w:hAnsi="Times New Roman"/>
          <w:sz w:val="28"/>
          <w:szCs w:val="28"/>
        </w:rPr>
        <w:t>В</w:t>
      </w:r>
      <w:r w:rsidR="00212F6E" w:rsidRPr="003116D1">
        <w:rPr>
          <w:rFonts w:ascii="Times New Roman" w:hAnsi="Times New Roman"/>
          <w:sz w:val="28"/>
          <w:szCs w:val="28"/>
        </w:rPr>
        <w:t xml:space="preserve"> </w:t>
      </w:r>
      <w:r w:rsidR="00B56A53">
        <w:rPr>
          <w:rFonts w:ascii="Times New Roman" w:hAnsi="Times New Roman"/>
          <w:sz w:val="28"/>
          <w:szCs w:val="28"/>
        </w:rPr>
        <w:t xml:space="preserve">целом в ходе осуществления внешнего муниципального финансового контроля </w:t>
      </w:r>
      <w:r w:rsidR="00EE58CB">
        <w:rPr>
          <w:rFonts w:ascii="Times New Roman" w:hAnsi="Times New Roman"/>
          <w:sz w:val="28"/>
          <w:szCs w:val="28"/>
        </w:rPr>
        <w:t xml:space="preserve">выявлено </w:t>
      </w:r>
      <w:r w:rsidR="00B56A53">
        <w:rPr>
          <w:rFonts w:ascii="Times New Roman" w:hAnsi="Times New Roman"/>
          <w:sz w:val="28"/>
          <w:szCs w:val="28"/>
        </w:rPr>
        <w:t>417</w:t>
      </w:r>
      <w:r w:rsidR="00212F6E" w:rsidRPr="003116D1">
        <w:rPr>
          <w:rFonts w:ascii="Times New Roman" w:hAnsi="Times New Roman"/>
          <w:sz w:val="28"/>
          <w:szCs w:val="28"/>
        </w:rPr>
        <w:t xml:space="preserve"> </w:t>
      </w:r>
      <w:r w:rsidR="00975B20" w:rsidRPr="003116D1">
        <w:rPr>
          <w:rFonts w:ascii="Times New Roman" w:hAnsi="Times New Roman"/>
          <w:sz w:val="28"/>
          <w:szCs w:val="28"/>
        </w:rPr>
        <w:t xml:space="preserve">нарушений и недостатков в финансово-бюджетной сфере </w:t>
      </w:r>
      <w:r w:rsidR="00212F6E" w:rsidRPr="003116D1">
        <w:rPr>
          <w:rFonts w:ascii="Times New Roman" w:hAnsi="Times New Roman"/>
          <w:sz w:val="28"/>
          <w:szCs w:val="28"/>
        </w:rPr>
        <w:t xml:space="preserve">на сумму </w:t>
      </w:r>
      <w:r w:rsidR="00B56A53">
        <w:rPr>
          <w:rFonts w:ascii="Times New Roman" w:hAnsi="Times New Roman"/>
          <w:sz w:val="28"/>
          <w:szCs w:val="28"/>
        </w:rPr>
        <w:t>361</w:t>
      </w:r>
      <w:r w:rsidR="00EE58CB">
        <w:rPr>
          <w:rFonts w:ascii="Times New Roman" w:hAnsi="Times New Roman"/>
          <w:sz w:val="28"/>
          <w:szCs w:val="28"/>
        </w:rPr>
        <w:t xml:space="preserve"> </w:t>
      </w:r>
      <w:r w:rsidR="00B56A53">
        <w:rPr>
          <w:rFonts w:ascii="Times New Roman" w:hAnsi="Times New Roman"/>
          <w:sz w:val="28"/>
          <w:szCs w:val="28"/>
        </w:rPr>
        <w:t>987,1</w:t>
      </w:r>
      <w:r w:rsidR="00B26264" w:rsidRPr="003116D1">
        <w:rPr>
          <w:rFonts w:ascii="Times New Roman" w:hAnsi="Times New Roman"/>
          <w:sz w:val="28"/>
          <w:szCs w:val="28"/>
        </w:rPr>
        <w:t xml:space="preserve"> </w:t>
      </w:r>
      <w:r w:rsidR="008C60FD" w:rsidRPr="003116D1">
        <w:rPr>
          <w:rFonts w:ascii="Times New Roman" w:hAnsi="Times New Roman"/>
          <w:sz w:val="28"/>
          <w:szCs w:val="28"/>
        </w:rPr>
        <w:t>тыс</w:t>
      </w:r>
      <w:r w:rsidR="00212F6E" w:rsidRPr="003116D1">
        <w:rPr>
          <w:rFonts w:ascii="Times New Roman" w:hAnsi="Times New Roman"/>
          <w:sz w:val="28"/>
          <w:szCs w:val="28"/>
        </w:rPr>
        <w:t>.</w:t>
      </w:r>
      <w:r w:rsidR="00003D22" w:rsidRPr="003116D1">
        <w:rPr>
          <w:rFonts w:ascii="Times New Roman" w:hAnsi="Times New Roman"/>
          <w:sz w:val="28"/>
          <w:szCs w:val="28"/>
        </w:rPr>
        <w:t xml:space="preserve"> </w:t>
      </w:r>
      <w:r w:rsidR="00212F6E" w:rsidRPr="003116D1">
        <w:rPr>
          <w:rFonts w:ascii="Times New Roman" w:hAnsi="Times New Roman"/>
          <w:sz w:val="28"/>
          <w:szCs w:val="28"/>
        </w:rPr>
        <w:t>рублей</w:t>
      </w:r>
      <w:r w:rsidR="001A1B66" w:rsidRPr="003116D1">
        <w:rPr>
          <w:rFonts w:ascii="Times New Roman" w:hAnsi="Times New Roman"/>
          <w:sz w:val="28"/>
          <w:szCs w:val="28"/>
        </w:rPr>
        <w:t xml:space="preserve"> (</w:t>
      </w:r>
      <w:r w:rsidR="00B56A53">
        <w:rPr>
          <w:rFonts w:ascii="Times New Roman" w:hAnsi="Times New Roman"/>
          <w:sz w:val="28"/>
          <w:szCs w:val="28"/>
        </w:rPr>
        <w:t>59,2</w:t>
      </w:r>
      <w:r w:rsidR="001A1B66" w:rsidRPr="003116D1">
        <w:rPr>
          <w:rFonts w:ascii="Times New Roman" w:hAnsi="Times New Roman"/>
          <w:sz w:val="28"/>
          <w:szCs w:val="28"/>
        </w:rPr>
        <w:t>% от общего объема проверенных средств и имущества</w:t>
      </w:r>
      <w:r w:rsidR="00375E5E">
        <w:rPr>
          <w:rFonts w:ascii="Times New Roman" w:hAnsi="Times New Roman"/>
          <w:sz w:val="28"/>
          <w:szCs w:val="28"/>
        </w:rPr>
        <w:t>).</w:t>
      </w:r>
    </w:p>
    <w:p w:rsidR="001C2535" w:rsidRDefault="00D321F9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Наибольший удельный вес в об</w:t>
      </w:r>
      <w:r w:rsidR="00DC205B" w:rsidRPr="00006558">
        <w:rPr>
          <w:rFonts w:ascii="Times New Roman" w:hAnsi="Times New Roman"/>
          <w:sz w:val="28"/>
          <w:szCs w:val="28"/>
        </w:rPr>
        <w:t xml:space="preserve">щем объеме выявленных нарушений, как и в предыдущие годы, </w:t>
      </w:r>
      <w:r w:rsidR="00B56A53">
        <w:rPr>
          <w:rFonts w:ascii="Times New Roman" w:hAnsi="Times New Roman"/>
          <w:sz w:val="28"/>
          <w:szCs w:val="28"/>
        </w:rPr>
        <w:t xml:space="preserve">сохраняется </w:t>
      </w:r>
      <w:r w:rsidR="005D7FD6">
        <w:rPr>
          <w:rFonts w:ascii="Times New Roman" w:hAnsi="Times New Roman"/>
          <w:sz w:val="28"/>
          <w:szCs w:val="28"/>
        </w:rPr>
        <w:t xml:space="preserve">за </w:t>
      </w:r>
      <w:r w:rsidR="00B56A53">
        <w:rPr>
          <w:rFonts w:ascii="Times New Roman" w:hAnsi="Times New Roman"/>
          <w:sz w:val="28"/>
          <w:szCs w:val="28"/>
        </w:rPr>
        <w:t xml:space="preserve">нарушениями </w:t>
      </w:r>
      <w:r w:rsidR="005D7FD6">
        <w:rPr>
          <w:rFonts w:ascii="Times New Roman" w:hAnsi="Times New Roman"/>
          <w:sz w:val="28"/>
          <w:szCs w:val="28"/>
        </w:rPr>
        <w:t xml:space="preserve">по </w:t>
      </w:r>
      <w:r w:rsidR="00475A3F" w:rsidRPr="00006558">
        <w:rPr>
          <w:rFonts w:ascii="Times New Roman" w:hAnsi="Times New Roman"/>
          <w:sz w:val="28"/>
          <w:szCs w:val="28"/>
        </w:rPr>
        <w:t>ведени</w:t>
      </w:r>
      <w:r w:rsidR="005D7FD6">
        <w:rPr>
          <w:rFonts w:ascii="Times New Roman" w:hAnsi="Times New Roman"/>
          <w:sz w:val="28"/>
          <w:szCs w:val="28"/>
        </w:rPr>
        <w:t>ю</w:t>
      </w:r>
      <w:r w:rsidR="00475A3F" w:rsidRPr="00006558">
        <w:rPr>
          <w:rFonts w:ascii="Times New Roman" w:hAnsi="Times New Roman"/>
          <w:sz w:val="28"/>
          <w:szCs w:val="28"/>
        </w:rPr>
        <w:t xml:space="preserve"> бухгалтерского учета</w:t>
      </w:r>
      <w:r w:rsidR="005D7FD6">
        <w:rPr>
          <w:rFonts w:ascii="Times New Roman" w:hAnsi="Times New Roman"/>
          <w:sz w:val="28"/>
          <w:szCs w:val="28"/>
        </w:rPr>
        <w:t>,</w:t>
      </w:r>
      <w:r w:rsidR="00006558" w:rsidRPr="00006558">
        <w:rPr>
          <w:rFonts w:ascii="Times New Roman" w:hAnsi="Times New Roman"/>
          <w:sz w:val="28"/>
          <w:szCs w:val="28"/>
        </w:rPr>
        <w:t xml:space="preserve"> его достоверности</w:t>
      </w:r>
      <w:r w:rsidR="00475A3F" w:rsidRPr="00006558">
        <w:rPr>
          <w:rFonts w:ascii="Times New Roman" w:hAnsi="Times New Roman"/>
          <w:sz w:val="28"/>
          <w:szCs w:val="28"/>
        </w:rPr>
        <w:t xml:space="preserve"> и </w:t>
      </w:r>
      <w:r w:rsidR="00A47963" w:rsidRPr="00006558">
        <w:rPr>
          <w:rFonts w:ascii="Times New Roman" w:hAnsi="Times New Roman"/>
          <w:sz w:val="28"/>
          <w:szCs w:val="28"/>
        </w:rPr>
        <w:t>составление бухгалтерской (финансовой) отчетности (9</w:t>
      </w:r>
      <w:r w:rsidR="005D7FD6">
        <w:rPr>
          <w:rFonts w:ascii="Times New Roman" w:hAnsi="Times New Roman"/>
          <w:sz w:val="28"/>
          <w:szCs w:val="28"/>
        </w:rPr>
        <w:t>9,3</w:t>
      </w:r>
      <w:r w:rsidR="00A47963" w:rsidRPr="00006558">
        <w:rPr>
          <w:rFonts w:ascii="Times New Roman" w:hAnsi="Times New Roman"/>
          <w:sz w:val="28"/>
          <w:szCs w:val="28"/>
        </w:rPr>
        <w:t>%).</w:t>
      </w:r>
      <w:r w:rsidR="005D7FD6">
        <w:rPr>
          <w:rFonts w:ascii="Times New Roman" w:hAnsi="Times New Roman"/>
          <w:sz w:val="28"/>
          <w:szCs w:val="28"/>
        </w:rPr>
        <w:t xml:space="preserve"> Причем его объем значительно вырос к уровню предыдущих лет.</w:t>
      </w:r>
    </w:p>
    <w:p w:rsidR="005D7FD6" w:rsidRPr="00006558" w:rsidRDefault="005D7FD6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2022 году Контрольно-счетной комиссией установлены нарушения целевого использования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умме 206,6 тыс. рублей, являющихся составом административного правонарушения.</w:t>
      </w:r>
    </w:p>
    <w:p w:rsidR="001C2535" w:rsidRPr="00006558" w:rsidRDefault="001C2535" w:rsidP="00FC3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Результаты</w:t>
      </w:r>
      <w:r w:rsidR="00A47963" w:rsidRPr="00006558">
        <w:rPr>
          <w:rFonts w:ascii="Times New Roman" w:hAnsi="Times New Roman"/>
          <w:sz w:val="28"/>
          <w:szCs w:val="28"/>
        </w:rPr>
        <w:t xml:space="preserve"> </w:t>
      </w:r>
      <w:r w:rsidRPr="00006558">
        <w:rPr>
          <w:rFonts w:ascii="Times New Roman" w:hAnsi="Times New Roman"/>
          <w:sz w:val="28"/>
          <w:szCs w:val="28"/>
        </w:rPr>
        <w:t>контрольных и экспертно-аналитических мероприятий</w:t>
      </w:r>
      <w:r w:rsidR="005D7FD6">
        <w:rPr>
          <w:rFonts w:ascii="Times New Roman" w:hAnsi="Times New Roman"/>
          <w:sz w:val="28"/>
          <w:szCs w:val="28"/>
        </w:rPr>
        <w:t xml:space="preserve"> направлялись и </w:t>
      </w:r>
      <w:r w:rsidRPr="00006558">
        <w:rPr>
          <w:rFonts w:ascii="Times New Roman" w:hAnsi="Times New Roman"/>
          <w:sz w:val="28"/>
          <w:szCs w:val="28"/>
        </w:rPr>
        <w:t xml:space="preserve">рассматривались на депутатских комиссиях районной Думы Малмыжского района, рабочих совещаниях администрации Малмыжского </w:t>
      </w:r>
      <w:r w:rsidRPr="00006558">
        <w:rPr>
          <w:rFonts w:ascii="Times New Roman" w:hAnsi="Times New Roman"/>
          <w:sz w:val="28"/>
          <w:szCs w:val="28"/>
        </w:rPr>
        <w:lastRenderedPageBreak/>
        <w:t>района, регулярно доводил</w:t>
      </w:r>
      <w:r w:rsidR="008006F5" w:rsidRPr="00006558">
        <w:rPr>
          <w:rFonts w:ascii="Times New Roman" w:hAnsi="Times New Roman"/>
          <w:sz w:val="28"/>
          <w:szCs w:val="28"/>
        </w:rPr>
        <w:t>и</w:t>
      </w:r>
      <w:r w:rsidRPr="00006558">
        <w:rPr>
          <w:rFonts w:ascii="Times New Roman" w:hAnsi="Times New Roman"/>
          <w:sz w:val="28"/>
          <w:szCs w:val="28"/>
        </w:rPr>
        <w:t>сь до сведения органов местного самоуправления района.</w:t>
      </w:r>
    </w:p>
    <w:p w:rsidR="001C2535" w:rsidRPr="00006558" w:rsidRDefault="001C2535" w:rsidP="001C25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 xml:space="preserve">В целях своевременного информирования </w:t>
      </w:r>
      <w:r w:rsidR="004C08ED" w:rsidRPr="00006558">
        <w:rPr>
          <w:rFonts w:ascii="Times New Roman" w:hAnsi="Times New Roman"/>
          <w:sz w:val="28"/>
          <w:szCs w:val="28"/>
        </w:rPr>
        <w:t xml:space="preserve">сведения </w:t>
      </w:r>
      <w:r w:rsidRPr="00006558">
        <w:rPr>
          <w:rFonts w:ascii="Times New Roman" w:hAnsi="Times New Roman"/>
          <w:sz w:val="28"/>
          <w:szCs w:val="28"/>
        </w:rPr>
        <w:t xml:space="preserve">о результатах проведенных </w:t>
      </w:r>
      <w:r w:rsidR="00FC3864" w:rsidRPr="00006558">
        <w:rPr>
          <w:rFonts w:ascii="Times New Roman" w:hAnsi="Times New Roman"/>
          <w:sz w:val="28"/>
          <w:szCs w:val="28"/>
        </w:rPr>
        <w:t xml:space="preserve">мероприятий </w:t>
      </w:r>
      <w:r w:rsidR="004C08ED" w:rsidRPr="00006558">
        <w:rPr>
          <w:rFonts w:ascii="Times New Roman" w:hAnsi="Times New Roman"/>
          <w:sz w:val="28"/>
          <w:szCs w:val="28"/>
        </w:rPr>
        <w:t>в виде отчетов и заключений регулярно направлялись в районную Думу и пр</w:t>
      </w:r>
      <w:r w:rsidR="00B969A5" w:rsidRPr="00006558">
        <w:rPr>
          <w:rFonts w:ascii="Times New Roman" w:hAnsi="Times New Roman"/>
          <w:sz w:val="28"/>
          <w:szCs w:val="28"/>
        </w:rPr>
        <w:t>окуратуру Малмыжского района, а</w:t>
      </w:r>
      <w:r w:rsidR="00475A3F" w:rsidRPr="004B205D">
        <w:rPr>
          <w:rFonts w:ascii="Times New Roman" w:hAnsi="Times New Roman"/>
          <w:b/>
          <w:sz w:val="28"/>
          <w:szCs w:val="28"/>
        </w:rPr>
        <w:t xml:space="preserve"> </w:t>
      </w:r>
      <w:r w:rsidR="004C08ED" w:rsidRPr="00006558">
        <w:rPr>
          <w:rFonts w:ascii="Times New Roman" w:hAnsi="Times New Roman"/>
          <w:sz w:val="28"/>
          <w:szCs w:val="28"/>
        </w:rPr>
        <w:t>также размещались</w:t>
      </w:r>
      <w:r w:rsidR="000876A5" w:rsidRPr="0000655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119C5" w:rsidRPr="00006558">
        <w:rPr>
          <w:rFonts w:ascii="Times New Roman" w:hAnsi="Times New Roman"/>
          <w:sz w:val="28"/>
          <w:szCs w:val="28"/>
        </w:rPr>
        <w:t>муниципального</w:t>
      </w:r>
      <w:r w:rsidR="00A119C5" w:rsidRPr="004B205D">
        <w:rPr>
          <w:rFonts w:ascii="Times New Roman" w:hAnsi="Times New Roman"/>
          <w:b/>
          <w:sz w:val="28"/>
          <w:szCs w:val="28"/>
        </w:rPr>
        <w:t xml:space="preserve"> </w:t>
      </w:r>
      <w:r w:rsidR="00A119C5" w:rsidRPr="00006558">
        <w:rPr>
          <w:rFonts w:ascii="Times New Roman" w:hAnsi="Times New Roman"/>
          <w:sz w:val="28"/>
          <w:szCs w:val="28"/>
        </w:rPr>
        <w:t xml:space="preserve">образования Малмыжский муниципальный район </w:t>
      </w:r>
      <w:r w:rsidR="000876A5" w:rsidRPr="0000655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D7FD6">
        <w:rPr>
          <w:rFonts w:ascii="Times New Roman" w:hAnsi="Times New Roman"/>
          <w:sz w:val="28"/>
          <w:szCs w:val="28"/>
        </w:rPr>
        <w:t xml:space="preserve"> в Информационных бюллетенях Малмыжского муниципального района</w:t>
      </w:r>
      <w:r w:rsidR="000876A5" w:rsidRPr="00006558">
        <w:rPr>
          <w:rFonts w:ascii="Times New Roman" w:hAnsi="Times New Roman"/>
          <w:sz w:val="28"/>
          <w:szCs w:val="28"/>
        </w:rPr>
        <w:t>.</w:t>
      </w:r>
    </w:p>
    <w:p w:rsidR="00FE48B7" w:rsidRPr="00006558" w:rsidRDefault="000876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 xml:space="preserve">По результатам </w:t>
      </w:r>
      <w:r w:rsidRPr="00006558">
        <w:rPr>
          <w:rFonts w:ascii="Times New Roman" w:hAnsi="Times New Roman"/>
          <w:color w:val="000000"/>
          <w:spacing w:val="3"/>
          <w:sz w:val="28"/>
          <w:szCs w:val="28"/>
        </w:rPr>
        <w:t>проведенных контрольных и экспертно-аналитических мероприятий</w:t>
      </w:r>
      <w:r w:rsidR="005D7FD6">
        <w:rPr>
          <w:rFonts w:ascii="Times New Roman" w:hAnsi="Times New Roman"/>
          <w:sz w:val="28"/>
          <w:szCs w:val="28"/>
        </w:rPr>
        <w:t xml:space="preserve"> К</w:t>
      </w:r>
      <w:r w:rsidRPr="00006558">
        <w:rPr>
          <w:rFonts w:ascii="Times New Roman" w:hAnsi="Times New Roman"/>
          <w:sz w:val="28"/>
          <w:szCs w:val="28"/>
        </w:rPr>
        <w:t xml:space="preserve">онтрольно-счетной комиссией </w:t>
      </w:r>
      <w:r w:rsidR="00B00EBE" w:rsidRPr="00006558">
        <w:rPr>
          <w:rFonts w:ascii="Times New Roman" w:hAnsi="Times New Roman"/>
          <w:sz w:val="28"/>
          <w:szCs w:val="28"/>
        </w:rPr>
        <w:t xml:space="preserve">были направлены </w:t>
      </w:r>
      <w:r w:rsidRPr="00006558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B00EBE" w:rsidRPr="00006558">
        <w:rPr>
          <w:rFonts w:ascii="Times New Roman" w:hAnsi="Times New Roman"/>
          <w:sz w:val="28"/>
          <w:szCs w:val="28"/>
        </w:rPr>
        <w:t xml:space="preserve"> и</w:t>
      </w:r>
      <w:r w:rsidRPr="00006558">
        <w:rPr>
          <w:rFonts w:ascii="Times New Roman" w:hAnsi="Times New Roman"/>
          <w:sz w:val="28"/>
          <w:szCs w:val="28"/>
        </w:rPr>
        <w:t xml:space="preserve"> руководителям проверяемых </w:t>
      </w:r>
      <w:r w:rsidR="001A5DAD" w:rsidRPr="00006558">
        <w:rPr>
          <w:rFonts w:ascii="Times New Roman" w:hAnsi="Times New Roman"/>
          <w:sz w:val="28"/>
          <w:szCs w:val="28"/>
        </w:rPr>
        <w:t>организаций</w:t>
      </w:r>
      <w:r w:rsidR="00B00EBE" w:rsidRPr="00006558">
        <w:rPr>
          <w:rFonts w:ascii="Times New Roman" w:hAnsi="Times New Roman"/>
          <w:sz w:val="28"/>
          <w:szCs w:val="28"/>
        </w:rPr>
        <w:t>,</w:t>
      </w:r>
      <w:r w:rsidRPr="00006558">
        <w:rPr>
          <w:rFonts w:ascii="Times New Roman" w:hAnsi="Times New Roman"/>
          <w:sz w:val="28"/>
          <w:szCs w:val="28"/>
        </w:rPr>
        <w:t xml:space="preserve"> учреждений</w:t>
      </w:r>
      <w:r w:rsidR="001A5DAD" w:rsidRPr="00006558">
        <w:rPr>
          <w:rFonts w:ascii="Times New Roman" w:hAnsi="Times New Roman"/>
          <w:sz w:val="28"/>
          <w:szCs w:val="28"/>
        </w:rPr>
        <w:t xml:space="preserve"> представлени</w:t>
      </w:r>
      <w:r w:rsidR="000C595B" w:rsidRPr="00006558">
        <w:rPr>
          <w:rFonts w:ascii="Times New Roman" w:hAnsi="Times New Roman"/>
          <w:sz w:val="28"/>
          <w:szCs w:val="28"/>
        </w:rPr>
        <w:t>я</w:t>
      </w:r>
      <w:r w:rsidR="00B00EBE" w:rsidRPr="00006558">
        <w:rPr>
          <w:rFonts w:ascii="Times New Roman" w:hAnsi="Times New Roman"/>
          <w:sz w:val="28"/>
          <w:szCs w:val="28"/>
        </w:rPr>
        <w:t xml:space="preserve"> </w:t>
      </w:r>
      <w:r w:rsidR="00475A3F" w:rsidRPr="00006558">
        <w:rPr>
          <w:rFonts w:ascii="Times New Roman" w:hAnsi="Times New Roman"/>
          <w:sz w:val="28"/>
          <w:szCs w:val="28"/>
        </w:rPr>
        <w:t xml:space="preserve">для принятия мер по </w:t>
      </w:r>
      <w:r w:rsidR="001A5DAD" w:rsidRPr="00006558">
        <w:rPr>
          <w:rFonts w:ascii="Times New Roman" w:hAnsi="Times New Roman"/>
          <w:sz w:val="28"/>
          <w:szCs w:val="28"/>
        </w:rPr>
        <w:t xml:space="preserve">устранению выявленных нарушений и </w:t>
      </w:r>
      <w:r w:rsidR="0066166A" w:rsidRPr="00006558">
        <w:rPr>
          <w:rFonts w:ascii="Times New Roman" w:hAnsi="Times New Roman"/>
          <w:sz w:val="28"/>
          <w:szCs w:val="28"/>
        </w:rPr>
        <w:t>недостатков</w:t>
      </w:r>
      <w:r w:rsidR="00B00EBE" w:rsidRPr="00006558">
        <w:rPr>
          <w:rFonts w:ascii="Times New Roman" w:hAnsi="Times New Roman"/>
          <w:sz w:val="28"/>
          <w:szCs w:val="28"/>
        </w:rPr>
        <w:t xml:space="preserve"> и рассмотрения вопроса о привлечении к </w:t>
      </w:r>
      <w:r w:rsidR="00B66968" w:rsidRPr="00006558">
        <w:rPr>
          <w:rFonts w:ascii="Times New Roman" w:hAnsi="Times New Roman"/>
          <w:sz w:val="28"/>
          <w:szCs w:val="28"/>
        </w:rPr>
        <w:t>ответственно</w:t>
      </w:r>
      <w:r w:rsidR="00475A3F" w:rsidRPr="00006558">
        <w:rPr>
          <w:rFonts w:ascii="Times New Roman" w:hAnsi="Times New Roman"/>
          <w:sz w:val="28"/>
          <w:szCs w:val="28"/>
        </w:rPr>
        <w:t xml:space="preserve">сти должностных лиц, виновных в </w:t>
      </w:r>
      <w:r w:rsidR="00B66968" w:rsidRPr="00006558">
        <w:rPr>
          <w:rFonts w:ascii="Times New Roman" w:hAnsi="Times New Roman"/>
          <w:sz w:val="28"/>
          <w:szCs w:val="28"/>
        </w:rPr>
        <w:t>нарушении действующего законодательства.</w:t>
      </w:r>
      <w:r w:rsidR="00FE48B7" w:rsidRPr="00006558">
        <w:rPr>
          <w:rFonts w:ascii="Times New Roman" w:hAnsi="Times New Roman"/>
          <w:sz w:val="28"/>
          <w:szCs w:val="28"/>
        </w:rPr>
        <w:t xml:space="preserve"> </w:t>
      </w:r>
      <w:r w:rsidR="000C595B" w:rsidRPr="00006558">
        <w:rPr>
          <w:rFonts w:ascii="Times New Roman" w:hAnsi="Times New Roman"/>
          <w:sz w:val="28"/>
          <w:szCs w:val="28"/>
        </w:rPr>
        <w:t xml:space="preserve">Всего направлено </w:t>
      </w:r>
      <w:r w:rsidR="001D0210" w:rsidRPr="00006558">
        <w:rPr>
          <w:rFonts w:ascii="Times New Roman" w:hAnsi="Times New Roman"/>
          <w:sz w:val="28"/>
          <w:szCs w:val="28"/>
        </w:rPr>
        <w:t>1</w:t>
      </w:r>
      <w:r w:rsidR="00006558" w:rsidRPr="00006558">
        <w:rPr>
          <w:rFonts w:ascii="Times New Roman" w:hAnsi="Times New Roman"/>
          <w:sz w:val="28"/>
          <w:szCs w:val="28"/>
        </w:rPr>
        <w:t>1</w:t>
      </w:r>
      <w:r w:rsidR="00475A3F" w:rsidRPr="00006558">
        <w:rPr>
          <w:rFonts w:ascii="Times New Roman" w:hAnsi="Times New Roman"/>
          <w:sz w:val="28"/>
          <w:szCs w:val="28"/>
        </w:rPr>
        <w:t xml:space="preserve"> </w:t>
      </w:r>
      <w:r w:rsidR="000C595B" w:rsidRPr="00006558">
        <w:rPr>
          <w:rFonts w:ascii="Times New Roman" w:hAnsi="Times New Roman"/>
          <w:sz w:val="28"/>
          <w:szCs w:val="28"/>
        </w:rPr>
        <w:t>представлений.</w:t>
      </w:r>
    </w:p>
    <w:p w:rsidR="000C595B" w:rsidRPr="00006558" w:rsidRDefault="000C595B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П</w:t>
      </w:r>
      <w:r w:rsidR="00FE48B7" w:rsidRPr="00006558">
        <w:rPr>
          <w:rFonts w:ascii="Times New Roman" w:hAnsi="Times New Roman"/>
          <w:sz w:val="28"/>
          <w:szCs w:val="28"/>
        </w:rPr>
        <w:t>редложения об устра</w:t>
      </w:r>
      <w:r w:rsidR="00475A3F" w:rsidRPr="00006558">
        <w:rPr>
          <w:rFonts w:ascii="Times New Roman" w:hAnsi="Times New Roman"/>
          <w:sz w:val="28"/>
          <w:szCs w:val="28"/>
        </w:rPr>
        <w:t xml:space="preserve">нении нарушений и привлечении к </w:t>
      </w:r>
      <w:r w:rsidR="00FE48B7" w:rsidRPr="00006558">
        <w:rPr>
          <w:rFonts w:ascii="Times New Roman" w:hAnsi="Times New Roman"/>
          <w:sz w:val="28"/>
          <w:szCs w:val="28"/>
        </w:rPr>
        <w:t xml:space="preserve">ответственности виновных лиц </w:t>
      </w:r>
      <w:r w:rsidRPr="00006558">
        <w:rPr>
          <w:rFonts w:ascii="Times New Roman" w:hAnsi="Times New Roman"/>
          <w:sz w:val="28"/>
          <w:szCs w:val="28"/>
        </w:rPr>
        <w:t xml:space="preserve">по результатам внешних проверок годовых отчетов поселений </w:t>
      </w:r>
      <w:r w:rsidR="00FE48B7" w:rsidRPr="00006558">
        <w:rPr>
          <w:rFonts w:ascii="Times New Roman" w:hAnsi="Times New Roman"/>
          <w:sz w:val="28"/>
          <w:szCs w:val="28"/>
        </w:rPr>
        <w:t>указывались в заключениях.</w:t>
      </w:r>
    </w:p>
    <w:p w:rsidR="00DC312A" w:rsidRPr="00006558" w:rsidRDefault="0066166A" w:rsidP="00F33CA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06558">
        <w:rPr>
          <w:rFonts w:ascii="Times New Roman" w:hAnsi="Times New Roman"/>
          <w:sz w:val="28"/>
          <w:szCs w:val="28"/>
        </w:rPr>
        <w:t xml:space="preserve">По </w:t>
      </w:r>
      <w:r w:rsidR="003F3997" w:rsidRPr="00006558">
        <w:rPr>
          <w:rFonts w:ascii="Times New Roman" w:hAnsi="Times New Roman"/>
          <w:sz w:val="28"/>
          <w:szCs w:val="28"/>
        </w:rPr>
        <w:t>представлени</w:t>
      </w:r>
      <w:r w:rsidR="00DC312A" w:rsidRPr="00006558">
        <w:rPr>
          <w:rFonts w:ascii="Times New Roman" w:hAnsi="Times New Roman"/>
          <w:sz w:val="28"/>
          <w:szCs w:val="28"/>
        </w:rPr>
        <w:t xml:space="preserve">ям комиссии за отчетный период к дисциплинарной ответственности привлечено </w:t>
      </w:r>
      <w:r w:rsidR="00006558" w:rsidRPr="00006558">
        <w:rPr>
          <w:rFonts w:ascii="Times New Roman" w:hAnsi="Times New Roman"/>
          <w:sz w:val="28"/>
          <w:szCs w:val="28"/>
        </w:rPr>
        <w:t>1</w:t>
      </w:r>
      <w:r w:rsidR="005D7FD6">
        <w:rPr>
          <w:rFonts w:ascii="Times New Roman" w:hAnsi="Times New Roman"/>
          <w:sz w:val="28"/>
          <w:szCs w:val="28"/>
        </w:rPr>
        <w:t>1</w:t>
      </w:r>
      <w:r w:rsidR="00006558">
        <w:rPr>
          <w:rFonts w:ascii="Times New Roman" w:hAnsi="Times New Roman"/>
          <w:sz w:val="28"/>
          <w:szCs w:val="28"/>
        </w:rPr>
        <w:t xml:space="preserve"> должностных лиц</w:t>
      </w:r>
      <w:r w:rsidR="002D2718" w:rsidRPr="00006558">
        <w:rPr>
          <w:rFonts w:ascii="Times New Roman" w:hAnsi="Times New Roman"/>
          <w:sz w:val="28"/>
          <w:szCs w:val="28"/>
        </w:rPr>
        <w:t>.</w:t>
      </w:r>
    </w:p>
    <w:p w:rsidR="009B3983" w:rsidRDefault="00DC312A" w:rsidP="009B39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На сегодняшний день</w:t>
      </w:r>
      <w:r w:rsidR="00B969A5" w:rsidRPr="00006558">
        <w:rPr>
          <w:rFonts w:ascii="Times New Roman" w:hAnsi="Times New Roman"/>
          <w:sz w:val="28"/>
          <w:szCs w:val="28"/>
        </w:rPr>
        <w:t xml:space="preserve"> по результатам проверок устранены</w:t>
      </w:r>
      <w:r w:rsidR="0082018C" w:rsidRPr="00006558">
        <w:rPr>
          <w:rFonts w:ascii="Times New Roman" w:hAnsi="Times New Roman"/>
          <w:sz w:val="28"/>
          <w:szCs w:val="28"/>
        </w:rPr>
        <w:t xml:space="preserve"> финансовы</w:t>
      </w:r>
      <w:r w:rsidR="00B969A5" w:rsidRPr="00006558">
        <w:rPr>
          <w:rFonts w:ascii="Times New Roman" w:hAnsi="Times New Roman"/>
          <w:sz w:val="28"/>
          <w:szCs w:val="28"/>
        </w:rPr>
        <w:t>е нарушения</w:t>
      </w:r>
      <w:r w:rsidRPr="00006558">
        <w:rPr>
          <w:rFonts w:ascii="Times New Roman" w:hAnsi="Times New Roman"/>
          <w:sz w:val="28"/>
          <w:szCs w:val="28"/>
        </w:rPr>
        <w:t xml:space="preserve"> </w:t>
      </w:r>
      <w:r w:rsidR="0082018C" w:rsidRPr="00006558">
        <w:rPr>
          <w:rFonts w:ascii="Times New Roman" w:hAnsi="Times New Roman"/>
          <w:sz w:val="28"/>
          <w:szCs w:val="28"/>
        </w:rPr>
        <w:t xml:space="preserve">в сумме </w:t>
      </w:r>
      <w:r w:rsidR="005D7FD6">
        <w:rPr>
          <w:rFonts w:ascii="Times New Roman" w:hAnsi="Times New Roman"/>
          <w:sz w:val="28"/>
          <w:szCs w:val="28"/>
        </w:rPr>
        <w:t>337</w:t>
      </w:r>
      <w:r w:rsidR="009B3983">
        <w:rPr>
          <w:rFonts w:ascii="Times New Roman" w:hAnsi="Times New Roman"/>
          <w:sz w:val="28"/>
          <w:szCs w:val="28"/>
        </w:rPr>
        <w:t xml:space="preserve"> </w:t>
      </w:r>
      <w:r w:rsidR="005D7FD6">
        <w:rPr>
          <w:rFonts w:ascii="Times New Roman" w:hAnsi="Times New Roman"/>
          <w:sz w:val="28"/>
          <w:szCs w:val="28"/>
        </w:rPr>
        <w:t>729,9</w:t>
      </w:r>
      <w:r w:rsidR="0082018C" w:rsidRPr="00006558">
        <w:rPr>
          <w:rFonts w:ascii="Times New Roman" w:hAnsi="Times New Roman"/>
          <w:sz w:val="28"/>
          <w:szCs w:val="28"/>
        </w:rPr>
        <w:t xml:space="preserve"> тыс. рублей или </w:t>
      </w:r>
      <w:r w:rsidR="005D7FD6">
        <w:rPr>
          <w:rFonts w:ascii="Times New Roman" w:hAnsi="Times New Roman"/>
          <w:sz w:val="28"/>
          <w:szCs w:val="28"/>
        </w:rPr>
        <w:t>93,3</w:t>
      </w:r>
      <w:r w:rsidR="0082018C" w:rsidRPr="00006558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82018C" w:rsidRPr="00006558">
        <w:rPr>
          <w:rFonts w:ascii="Times New Roman" w:hAnsi="Times New Roman"/>
          <w:sz w:val="28"/>
          <w:szCs w:val="28"/>
        </w:rPr>
        <w:t>от</w:t>
      </w:r>
      <w:proofErr w:type="gramEnd"/>
      <w:r w:rsidR="0082018C" w:rsidRPr="00006558">
        <w:rPr>
          <w:rFonts w:ascii="Times New Roman" w:hAnsi="Times New Roman"/>
          <w:sz w:val="28"/>
          <w:szCs w:val="28"/>
        </w:rPr>
        <w:t xml:space="preserve"> в</w:t>
      </w:r>
      <w:r w:rsidR="008C60FD" w:rsidRPr="00006558">
        <w:rPr>
          <w:rFonts w:ascii="Times New Roman" w:hAnsi="Times New Roman"/>
          <w:sz w:val="28"/>
          <w:szCs w:val="28"/>
        </w:rPr>
        <w:t>ыявленных.</w:t>
      </w:r>
    </w:p>
    <w:p w:rsidR="0082018C" w:rsidRDefault="001D1A6D" w:rsidP="009B39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5E5E">
        <w:rPr>
          <w:rFonts w:ascii="Times New Roman" w:hAnsi="Times New Roman"/>
          <w:sz w:val="28"/>
          <w:szCs w:val="28"/>
        </w:rPr>
        <w:t xml:space="preserve">Возвращено в бюджет </w:t>
      </w:r>
      <w:r w:rsidR="00E35B27">
        <w:rPr>
          <w:rFonts w:ascii="Times New Roman" w:hAnsi="Times New Roman"/>
          <w:sz w:val="28"/>
          <w:szCs w:val="28"/>
        </w:rPr>
        <w:t>3,9</w:t>
      </w:r>
      <w:r w:rsidR="00375E5E" w:rsidRPr="00375E5E">
        <w:rPr>
          <w:rFonts w:ascii="Times New Roman" w:hAnsi="Times New Roman"/>
          <w:sz w:val="28"/>
          <w:szCs w:val="28"/>
        </w:rPr>
        <w:t xml:space="preserve"> </w:t>
      </w:r>
      <w:r w:rsidR="0082018C" w:rsidRPr="00375E5E">
        <w:rPr>
          <w:rFonts w:ascii="Times New Roman" w:hAnsi="Times New Roman"/>
          <w:sz w:val="28"/>
          <w:szCs w:val="28"/>
        </w:rPr>
        <w:t>тыс. рублей.</w:t>
      </w:r>
    </w:p>
    <w:p w:rsidR="009B3983" w:rsidRDefault="009B3983" w:rsidP="009B398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18C" w:rsidRPr="00B969A5" w:rsidRDefault="00CE36BF" w:rsidP="00502B4B">
      <w:pPr>
        <w:jc w:val="both"/>
        <w:rPr>
          <w:rFonts w:ascii="Times New Roman" w:hAnsi="Times New Roman"/>
          <w:sz w:val="28"/>
          <w:szCs w:val="28"/>
        </w:rPr>
      </w:pPr>
      <w:r w:rsidRPr="00B969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0" cy="3200400"/>
            <wp:effectExtent l="0" t="0" r="19050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93AD1" w:rsidRPr="00375E5E" w:rsidRDefault="00A93AD1" w:rsidP="00A93AD1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3AD1" w:rsidRPr="00F33CAD" w:rsidRDefault="00A93AD1" w:rsidP="00A93AD1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Эксперт</w:t>
      </w:r>
      <w:r>
        <w:rPr>
          <w:rFonts w:ascii="Times New Roman" w:hAnsi="Times New Roman"/>
          <w:b/>
          <w:sz w:val="28"/>
          <w:szCs w:val="28"/>
        </w:rPr>
        <w:t>иза проектов решений представительных органов</w:t>
      </w:r>
    </w:p>
    <w:p w:rsidR="00A93AD1" w:rsidRDefault="00A93AD1" w:rsidP="00A93A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lastRenderedPageBreak/>
        <w:t>В 20</w:t>
      </w:r>
      <w:r>
        <w:rPr>
          <w:rFonts w:ascii="Times New Roman" w:hAnsi="Times New Roman"/>
          <w:sz w:val="28"/>
          <w:szCs w:val="28"/>
        </w:rPr>
        <w:t>22</w:t>
      </w:r>
      <w:r w:rsidRPr="00AE1D9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 Контрольно-счетную комиссию поступило 42 проекта решений представительных органов муниципалитетов, касавшихся вопросов исполнения, внесения изменений и формирования бюджетов муниципальных образований Малмыжского района.</w:t>
      </w:r>
    </w:p>
    <w:p w:rsidR="00A93AD1" w:rsidRDefault="00A93AD1" w:rsidP="00A93AD1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C83688">
        <w:rPr>
          <w:rFonts w:ascii="Times New Roman" w:hAnsi="Times New Roman"/>
          <w:b/>
          <w:i/>
          <w:sz w:val="28"/>
          <w:szCs w:val="28"/>
        </w:rPr>
        <w:t>экспертизы проектов решений о внесении изменений в бюджет Малмыжского района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 xml:space="preserve"> подготовлено 5 заключений, в которых дана оценка обоснованности предложений по корректировке показателей по доходам и расходам, а также размеру устанавливаемого дефицита бюджета.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замечания и нарушения: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применения бюджетной классификации,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предельного размера дефицита бюджета,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отдельных расходных показателей, не полное внесение изменений в необходимые разделы проекты бюджета.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выявлено 8 нарушений.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экспертизы направлялись в районную Думу и озвучивались на ее заседаниях.</w:t>
      </w:r>
      <w:r w:rsidR="009B3983">
        <w:rPr>
          <w:rFonts w:ascii="Times New Roman" w:hAnsi="Times New Roman"/>
          <w:sz w:val="28"/>
          <w:szCs w:val="28"/>
        </w:rPr>
        <w:t xml:space="preserve"> Указанные недостатки и нарушения оперативно устранялись.</w:t>
      </w:r>
    </w:p>
    <w:p w:rsidR="00A93AD1" w:rsidRDefault="00A93AD1" w:rsidP="00A93AD1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93AD1" w:rsidRDefault="00A93AD1" w:rsidP="00A93AD1">
      <w:pPr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Контрольно-счетной комиссией проведены э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>кспертиз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проект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ов бюджетов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на </w:t>
      </w:r>
      <w:r w:rsidRPr="0075717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23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годов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 Малмыжском муниципальном районе, Малмыжском городском и 17 сельских поселений.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0DC2">
        <w:rPr>
          <w:rFonts w:ascii="Times New Roman" w:hAnsi="Times New Roman"/>
          <w:sz w:val="28"/>
          <w:szCs w:val="28"/>
        </w:rPr>
        <w:t>Основные нарушения</w:t>
      </w:r>
      <w:r>
        <w:rPr>
          <w:rFonts w:ascii="Times New Roman" w:hAnsi="Times New Roman"/>
          <w:sz w:val="28"/>
          <w:szCs w:val="28"/>
        </w:rPr>
        <w:t xml:space="preserve"> допущены в части соблюдения бюджетного законодательства при формировании бюджета: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и порядок формирования Проекта бюджета,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Проекта бюджета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документов с Проектом бюджета,</w:t>
      </w:r>
    </w:p>
    <w:p w:rsidR="00A93AD1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включения доходов и расходов, а также соблюдение установленных ограничений и требований бюджетного законодательства в Проекте бюджета и т.д.</w:t>
      </w:r>
    </w:p>
    <w:p w:rsidR="00A93AD1" w:rsidRPr="00C80DC2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выявлено 73 нарушения на 475,1 тыс. рублей, основная часть из которых устранена в ходе проведения мероприятий.</w:t>
      </w:r>
    </w:p>
    <w:p w:rsidR="00A93AD1" w:rsidRPr="00C80DC2" w:rsidRDefault="00A93AD1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мероприятий </w:t>
      </w:r>
      <w:proofErr w:type="gramStart"/>
      <w:r>
        <w:rPr>
          <w:rFonts w:ascii="Times New Roman" w:hAnsi="Times New Roman"/>
          <w:sz w:val="28"/>
          <w:szCs w:val="28"/>
        </w:rPr>
        <w:t>подготовлены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и направлены муниципали</w:t>
      </w:r>
      <w:r w:rsidR="009B3983">
        <w:rPr>
          <w:rFonts w:ascii="Times New Roman" w:hAnsi="Times New Roman"/>
          <w:sz w:val="28"/>
          <w:szCs w:val="28"/>
        </w:rPr>
        <w:t>тетам 19 экспертных заключений.</w:t>
      </w:r>
    </w:p>
    <w:p w:rsidR="00A93AD1" w:rsidRPr="00B34308" w:rsidRDefault="00A93AD1" w:rsidP="00A93AD1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Заключения на проекты решений направлены в представительные органы муниципалитетов. Экспертиза на проект решения районного бюджета озвучена на заседании районной Думы перед его утверждением.</w:t>
      </w:r>
    </w:p>
    <w:p w:rsidR="00A93AD1" w:rsidRPr="00922F7E" w:rsidRDefault="00922F7E" w:rsidP="00922F7E">
      <w:pPr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2F7E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922F7E" w:rsidRDefault="00922F7E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проведено 19 экспертно-аналитических мероприятий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исследовано 24 объекта.</w:t>
      </w:r>
    </w:p>
    <w:p w:rsidR="00922F7E" w:rsidRDefault="00922F7E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законодательства Контрольно-счетной комиссией проведена </w:t>
      </w:r>
      <w:r w:rsidRPr="00922F7E">
        <w:rPr>
          <w:rFonts w:ascii="Times New Roman" w:hAnsi="Times New Roman"/>
          <w:b/>
          <w:i/>
          <w:sz w:val="28"/>
          <w:szCs w:val="28"/>
        </w:rPr>
        <w:t xml:space="preserve">внешняя проверка составления </w:t>
      </w:r>
      <w:r w:rsidRPr="00922F7E">
        <w:rPr>
          <w:rFonts w:ascii="Times New Roman" w:hAnsi="Times New Roman"/>
          <w:b/>
          <w:i/>
          <w:sz w:val="28"/>
          <w:szCs w:val="28"/>
        </w:rPr>
        <w:lastRenderedPageBreak/>
        <w:t>годовой отчетности</w:t>
      </w:r>
      <w:r>
        <w:rPr>
          <w:rFonts w:ascii="Times New Roman" w:hAnsi="Times New Roman"/>
          <w:sz w:val="28"/>
          <w:szCs w:val="28"/>
        </w:rPr>
        <w:t xml:space="preserve"> у 5 главных администраторов районного бюджета – администрация района, управление образования, управление культуры, финансовое управление и районная Дума и у 18 главных администраторов средств бюджета муниципальных образований Малмыжского района.</w:t>
      </w:r>
    </w:p>
    <w:p w:rsidR="005A1952" w:rsidRDefault="005A1952" w:rsidP="005A19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В заключени</w:t>
      </w:r>
      <w:r>
        <w:rPr>
          <w:rFonts w:ascii="Times New Roman" w:hAnsi="Times New Roman"/>
          <w:sz w:val="28"/>
          <w:szCs w:val="28"/>
        </w:rPr>
        <w:t>ях</w:t>
      </w:r>
      <w:r w:rsidRPr="00A235E4">
        <w:rPr>
          <w:rFonts w:ascii="Times New Roman" w:hAnsi="Times New Roman"/>
          <w:sz w:val="28"/>
          <w:szCs w:val="28"/>
        </w:rPr>
        <w:t xml:space="preserve"> на отчет</w:t>
      </w:r>
      <w:r>
        <w:rPr>
          <w:rFonts w:ascii="Times New Roman" w:hAnsi="Times New Roman"/>
          <w:sz w:val="28"/>
          <w:szCs w:val="28"/>
        </w:rPr>
        <w:t>ы</w:t>
      </w:r>
      <w:r w:rsidRPr="00A235E4">
        <w:rPr>
          <w:rFonts w:ascii="Times New Roman" w:hAnsi="Times New Roman"/>
          <w:sz w:val="28"/>
          <w:szCs w:val="28"/>
        </w:rPr>
        <w:t xml:space="preserve"> об исполнении бюджета за 20</w:t>
      </w:r>
      <w:r>
        <w:rPr>
          <w:rFonts w:ascii="Times New Roman" w:hAnsi="Times New Roman"/>
          <w:sz w:val="28"/>
          <w:szCs w:val="28"/>
        </w:rPr>
        <w:t>22</w:t>
      </w:r>
      <w:r w:rsidRPr="00A235E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К</w:t>
      </w:r>
      <w:r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Pr="00A235E4">
        <w:rPr>
          <w:rFonts w:ascii="Times New Roman" w:hAnsi="Times New Roman"/>
          <w:sz w:val="28"/>
          <w:szCs w:val="28"/>
        </w:rPr>
        <w:t xml:space="preserve"> дана общ</w:t>
      </w:r>
      <w:r>
        <w:rPr>
          <w:rFonts w:ascii="Times New Roman" w:hAnsi="Times New Roman"/>
          <w:sz w:val="28"/>
          <w:szCs w:val="28"/>
        </w:rPr>
        <w:t xml:space="preserve">ая оценка исполнения бюджета по </w:t>
      </w:r>
      <w:r w:rsidRPr="00A235E4">
        <w:rPr>
          <w:rFonts w:ascii="Times New Roman" w:hAnsi="Times New Roman"/>
          <w:sz w:val="28"/>
          <w:szCs w:val="28"/>
        </w:rPr>
        <w:t xml:space="preserve">доходам, расходам и источникам финансирования дефицита бюджета, произведен анализ использования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A235E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, анализ дебиторской и кредиторской задолженности, анализ изменения показателей муниципального имущества.</w:t>
      </w:r>
    </w:p>
    <w:p w:rsidR="003D14D3" w:rsidRPr="001D0210" w:rsidRDefault="003D14D3" w:rsidP="003D14D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нарушения, влияющие на достоверность показателей отчетности, отсутствие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поступлением неналоговых доходов и ненадлежащий учет муниципального имущества.</w:t>
      </w:r>
    </w:p>
    <w:p w:rsidR="005A1952" w:rsidRPr="005A1952" w:rsidRDefault="005A1952" w:rsidP="005A195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Общий объем проверенных средств составил 611</w:t>
      </w:r>
      <w:r w:rsidR="009B3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076,96 тыс. рублей. В ходе проверок были выявлены 201 нарушение на общую сумму </w:t>
      </w:r>
      <w:r w:rsidR="002F2CBF">
        <w:rPr>
          <w:rFonts w:ascii="Times New Roman" w:hAnsi="Times New Roman"/>
          <w:sz w:val="28"/>
          <w:szCs w:val="28"/>
        </w:rPr>
        <w:t>322</w:t>
      </w:r>
      <w:r w:rsidR="009B3983">
        <w:rPr>
          <w:rFonts w:ascii="Times New Roman" w:hAnsi="Times New Roman"/>
          <w:sz w:val="28"/>
          <w:szCs w:val="28"/>
        </w:rPr>
        <w:t xml:space="preserve"> </w:t>
      </w:r>
      <w:r w:rsidR="002F2CBF">
        <w:rPr>
          <w:rFonts w:ascii="Times New Roman" w:hAnsi="Times New Roman"/>
          <w:sz w:val="28"/>
          <w:szCs w:val="28"/>
        </w:rPr>
        <w:t>675,1 тыс. рублей,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5A1952" w:rsidRDefault="005A1952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ведения бюджетного учета,</w:t>
      </w:r>
    </w:p>
    <w:p w:rsidR="005A1952" w:rsidRDefault="005A1952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недостоверное отражение фактов хозяйственной деятельности на счетах бюджетного учета, повлекшие искажение бюджетной отчетности,</w:t>
      </w:r>
    </w:p>
    <w:p w:rsidR="005A1952" w:rsidRDefault="005A1952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форм отчетности регистрам бюджетного учета и Главной книги,</w:t>
      </w:r>
    </w:p>
    <w:p w:rsidR="002F2CBF" w:rsidRDefault="005A1952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отражение в отчетно</w:t>
      </w:r>
      <w:r w:rsidR="002F2CBF">
        <w:rPr>
          <w:rFonts w:ascii="Times New Roman" w:hAnsi="Times New Roman"/>
          <w:sz w:val="28"/>
          <w:szCs w:val="28"/>
        </w:rPr>
        <w:t>сти просроченной задолженности,</w:t>
      </w:r>
    </w:p>
    <w:p w:rsidR="005A1952" w:rsidRDefault="005A1952" w:rsidP="00A93A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при проведении инвентаризации перед составление</w:t>
      </w:r>
      <w:r w:rsidR="002F2CB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годовой отчетности.</w:t>
      </w:r>
    </w:p>
    <w:p w:rsidR="00922F7E" w:rsidRDefault="00922F7E" w:rsidP="00922F7E">
      <w:pPr>
        <w:pStyle w:val="Default"/>
        <w:ind w:firstLine="708"/>
        <w:jc w:val="both"/>
        <w:rPr>
          <w:sz w:val="28"/>
          <w:szCs w:val="28"/>
        </w:rPr>
      </w:pPr>
      <w:r w:rsidRPr="00043B47">
        <w:rPr>
          <w:bCs/>
          <w:color w:val="auto"/>
          <w:sz w:val="28"/>
          <w:szCs w:val="28"/>
        </w:rPr>
        <w:t>По итогам внешней проверки бюджетной отчетности главных администраторов бюджетных средств за 20</w:t>
      </w:r>
      <w:r>
        <w:rPr>
          <w:bCs/>
          <w:color w:val="auto"/>
          <w:sz w:val="28"/>
          <w:szCs w:val="28"/>
        </w:rPr>
        <w:t>2</w:t>
      </w:r>
      <w:r w:rsidR="002F2CBF">
        <w:rPr>
          <w:bCs/>
          <w:color w:val="auto"/>
          <w:sz w:val="28"/>
          <w:szCs w:val="28"/>
        </w:rPr>
        <w:t>1</w:t>
      </w:r>
      <w:r w:rsidRPr="00043B47">
        <w:rPr>
          <w:bCs/>
          <w:color w:val="auto"/>
          <w:sz w:val="28"/>
          <w:szCs w:val="28"/>
        </w:rPr>
        <w:t xml:space="preserve"> год </w:t>
      </w:r>
      <w:r w:rsidR="002F2CBF">
        <w:rPr>
          <w:bCs/>
          <w:color w:val="auto"/>
          <w:sz w:val="28"/>
          <w:szCs w:val="28"/>
        </w:rPr>
        <w:t>отчетность</w:t>
      </w:r>
      <w:r w:rsidR="002F2CBF">
        <w:rPr>
          <w:sz w:val="28"/>
          <w:szCs w:val="28"/>
        </w:rPr>
        <w:t xml:space="preserve"> Управления образования администрации Малмыжского района была признана недостоверной</w:t>
      </w:r>
      <w:r w:rsidR="003D14D3">
        <w:rPr>
          <w:sz w:val="28"/>
          <w:szCs w:val="28"/>
        </w:rPr>
        <w:t>.</w:t>
      </w:r>
    </w:p>
    <w:p w:rsidR="003D14D3" w:rsidRPr="00485BA9" w:rsidRDefault="003D14D3" w:rsidP="00922F7E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В адрес главных администраторов направлены предложения по устранению выявленных нарушений и внесению изменений в бюджетную отчетность.</w:t>
      </w:r>
    </w:p>
    <w:p w:rsidR="00922F7E" w:rsidRDefault="00922F7E" w:rsidP="00922F7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Информация о проведенн</w:t>
      </w:r>
      <w:r w:rsidR="003D14D3">
        <w:rPr>
          <w:bCs/>
          <w:color w:val="auto"/>
          <w:sz w:val="28"/>
          <w:szCs w:val="28"/>
        </w:rPr>
        <w:t>ых мероприятиях</w:t>
      </w:r>
      <w:r>
        <w:rPr>
          <w:bCs/>
          <w:color w:val="auto"/>
          <w:sz w:val="28"/>
          <w:szCs w:val="28"/>
        </w:rPr>
        <w:t xml:space="preserve"> озвучена на заседании районной Думы при утверждении</w:t>
      </w:r>
      <w:r w:rsidR="003D14D3">
        <w:rPr>
          <w:bCs/>
          <w:color w:val="auto"/>
          <w:sz w:val="28"/>
          <w:szCs w:val="28"/>
        </w:rPr>
        <w:t xml:space="preserve"> отчета об исполнении бюджета за 2021 год, а также направлена в представительные органы муниципальных образований Малмыжского района</w:t>
      </w:r>
      <w:r>
        <w:rPr>
          <w:bCs/>
          <w:color w:val="auto"/>
          <w:sz w:val="28"/>
          <w:szCs w:val="28"/>
        </w:rPr>
        <w:t>.</w:t>
      </w:r>
    </w:p>
    <w:p w:rsidR="00922F7E" w:rsidRDefault="00922F7E" w:rsidP="00922F7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43B47">
        <w:rPr>
          <w:bCs/>
          <w:color w:val="auto"/>
          <w:sz w:val="28"/>
          <w:szCs w:val="28"/>
        </w:rPr>
        <w:t>По итогам внешней проверки администраторами бюджетных средств</w:t>
      </w:r>
      <w:r>
        <w:rPr>
          <w:bCs/>
          <w:color w:val="auto"/>
          <w:sz w:val="28"/>
          <w:szCs w:val="28"/>
        </w:rPr>
        <w:t>, в</w:t>
      </w:r>
      <w:r w:rsidRPr="0006025B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том числе поселениями были</w:t>
      </w:r>
      <w:r w:rsidRPr="00043B47">
        <w:rPr>
          <w:bCs/>
          <w:color w:val="auto"/>
          <w:sz w:val="28"/>
          <w:szCs w:val="28"/>
        </w:rPr>
        <w:t xml:space="preserve"> внесены допустимые исправления в формы отчетности</w:t>
      </w:r>
      <w:r>
        <w:rPr>
          <w:bCs/>
          <w:color w:val="auto"/>
          <w:sz w:val="28"/>
          <w:szCs w:val="28"/>
        </w:rPr>
        <w:t xml:space="preserve">, </w:t>
      </w:r>
      <w:r w:rsidRPr="00043B47">
        <w:rPr>
          <w:bCs/>
          <w:color w:val="auto"/>
          <w:sz w:val="28"/>
          <w:szCs w:val="28"/>
        </w:rPr>
        <w:t xml:space="preserve">отражена в бухгалтерском учете стоимость материальных </w:t>
      </w:r>
      <w:r>
        <w:rPr>
          <w:bCs/>
          <w:color w:val="auto"/>
          <w:sz w:val="28"/>
          <w:szCs w:val="28"/>
        </w:rPr>
        <w:t>активов,</w:t>
      </w:r>
      <w:r w:rsidRPr="00043B47">
        <w:rPr>
          <w:bCs/>
          <w:color w:val="auto"/>
          <w:sz w:val="28"/>
          <w:szCs w:val="28"/>
        </w:rPr>
        <w:t xml:space="preserve"> п</w:t>
      </w:r>
      <w:r>
        <w:rPr>
          <w:bCs/>
          <w:color w:val="auto"/>
          <w:sz w:val="28"/>
          <w:szCs w:val="28"/>
        </w:rPr>
        <w:t>олученных и (или) п</w:t>
      </w:r>
      <w:r w:rsidRPr="00043B47">
        <w:rPr>
          <w:bCs/>
          <w:color w:val="auto"/>
          <w:sz w:val="28"/>
          <w:szCs w:val="28"/>
        </w:rPr>
        <w:t>риобретенных в 20</w:t>
      </w:r>
      <w:r>
        <w:rPr>
          <w:bCs/>
          <w:color w:val="auto"/>
          <w:sz w:val="28"/>
          <w:szCs w:val="28"/>
        </w:rPr>
        <w:t>2</w:t>
      </w:r>
      <w:r w:rsidR="003D14D3">
        <w:rPr>
          <w:bCs/>
          <w:color w:val="auto"/>
          <w:sz w:val="28"/>
          <w:szCs w:val="28"/>
        </w:rPr>
        <w:t>1</w:t>
      </w:r>
      <w:r w:rsidRPr="00043B47">
        <w:rPr>
          <w:bCs/>
          <w:color w:val="auto"/>
          <w:sz w:val="28"/>
          <w:szCs w:val="28"/>
        </w:rPr>
        <w:t xml:space="preserve"> году и не поставленных на баланс</w:t>
      </w:r>
      <w:r>
        <w:rPr>
          <w:bCs/>
          <w:color w:val="auto"/>
          <w:sz w:val="28"/>
          <w:szCs w:val="28"/>
        </w:rPr>
        <w:t xml:space="preserve"> и т.д.</w:t>
      </w:r>
    </w:p>
    <w:p w:rsidR="00E3499B" w:rsidRDefault="00E3499B" w:rsidP="00E3499B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В рамках исполнения полномочий Контрольно-счетной комиссией проводил</w:t>
      </w:r>
      <w:r w:rsidR="009D38B6">
        <w:rPr>
          <w:bCs/>
          <w:color w:val="auto"/>
          <w:sz w:val="28"/>
          <w:szCs w:val="28"/>
        </w:rPr>
        <w:t>ось мероприятие по</w:t>
      </w:r>
      <w:r>
        <w:rPr>
          <w:bCs/>
          <w:color w:val="auto"/>
          <w:sz w:val="28"/>
          <w:szCs w:val="28"/>
        </w:rPr>
        <w:t xml:space="preserve"> </w:t>
      </w:r>
      <w:r w:rsidRPr="00E3499B">
        <w:rPr>
          <w:b/>
          <w:bCs/>
          <w:i/>
          <w:color w:val="auto"/>
          <w:sz w:val="28"/>
          <w:szCs w:val="28"/>
        </w:rPr>
        <w:t>аудит</w:t>
      </w:r>
      <w:r w:rsidR="009D38B6">
        <w:rPr>
          <w:b/>
          <w:bCs/>
          <w:i/>
          <w:color w:val="auto"/>
          <w:sz w:val="28"/>
          <w:szCs w:val="28"/>
        </w:rPr>
        <w:t>у</w:t>
      </w:r>
      <w:r w:rsidRPr="00E3499B">
        <w:rPr>
          <w:b/>
          <w:bCs/>
          <w:i/>
          <w:color w:val="auto"/>
          <w:sz w:val="28"/>
          <w:szCs w:val="28"/>
        </w:rPr>
        <w:t xml:space="preserve"> в сфере закупок товаров, работ и услуг</w:t>
      </w:r>
      <w:r>
        <w:rPr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 Плотбищенском и Старотушкинском сельских поселениях.</w:t>
      </w:r>
      <w:r w:rsidR="009D38B6">
        <w:rPr>
          <w:sz w:val="28"/>
          <w:szCs w:val="28"/>
        </w:rPr>
        <w:t xml:space="preserve"> Проверкой были охвачены 2020 и 2021 годы.</w:t>
      </w:r>
    </w:p>
    <w:p w:rsidR="009D38B6" w:rsidRDefault="009D38B6" w:rsidP="00E3499B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проверенных средств составил 10</w:t>
      </w:r>
      <w:r w:rsidR="009B3983">
        <w:rPr>
          <w:sz w:val="28"/>
          <w:szCs w:val="28"/>
        </w:rPr>
        <w:t xml:space="preserve"> </w:t>
      </w:r>
      <w:r>
        <w:rPr>
          <w:sz w:val="28"/>
          <w:szCs w:val="28"/>
        </w:rPr>
        <w:t>920,3 тыс. рублей. Выявлено 38 нарушений на сумму 2</w:t>
      </w:r>
      <w:r w:rsidR="009B3983">
        <w:rPr>
          <w:sz w:val="28"/>
          <w:szCs w:val="28"/>
        </w:rPr>
        <w:t xml:space="preserve"> </w:t>
      </w:r>
      <w:r>
        <w:rPr>
          <w:sz w:val="28"/>
          <w:szCs w:val="28"/>
        </w:rPr>
        <w:t>648,7 тыс. рублей.</w:t>
      </w:r>
    </w:p>
    <w:p w:rsidR="009D38B6" w:rsidRDefault="009D38B6" w:rsidP="009D38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результатов проведенного аудита контрольно-счетная комиссия пришла к выводу, что эффективность закупочной деятельности в поселениях низкая, не обеспечивающая </w:t>
      </w:r>
      <w:r w:rsidRPr="004E358D">
        <w:rPr>
          <w:rFonts w:ascii="Times New Roman" w:hAnsi="Times New Roman"/>
          <w:sz w:val="28"/>
          <w:szCs w:val="28"/>
        </w:rPr>
        <w:t>результативности осуществления закупок товаров, работ, услуг, обеспечения гласности и прозрачности осуществления таких закупок</w:t>
      </w:r>
      <w:r>
        <w:rPr>
          <w:rFonts w:ascii="Times New Roman" w:hAnsi="Times New Roman"/>
          <w:sz w:val="28"/>
          <w:szCs w:val="28"/>
        </w:rPr>
        <w:t>.</w:t>
      </w:r>
    </w:p>
    <w:p w:rsidR="009B3983" w:rsidRDefault="009D38B6" w:rsidP="009D38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проверок свидетельствует, что в основном многие нарушения типичны, как для органов местного самоуправления, так и для отраслевых муниципальных учреждений. Сельскими поселениями не практикуется осуществление закупок с применением конкурентных способов закупок, также и не проводятся закупки на портале закупок м</w:t>
      </w:r>
      <w:r w:rsidR="009B3983">
        <w:rPr>
          <w:rFonts w:ascii="Times New Roman" w:hAnsi="Times New Roman"/>
          <w:sz w:val="28"/>
          <w:szCs w:val="28"/>
        </w:rPr>
        <w:t>алого объема Кировской области.</w:t>
      </w:r>
    </w:p>
    <w:p w:rsidR="009D38B6" w:rsidRDefault="009D38B6" w:rsidP="009D38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аукциона или запроса котировок наблюдается только при закупках с участием средств областного бюджета, что нормативно закреплено при предоставлении МБТ соответствующими порядками и в заключаемом Соглашении.</w:t>
      </w:r>
    </w:p>
    <w:p w:rsidR="009D38B6" w:rsidRDefault="009D38B6" w:rsidP="009D38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Выявленные в ходе аудита нарушения и недостатки касаются всей сферы применения Федерального закона №44-ФЗ, начиная с назначения ответственных лиц Заказчика, выполняющих функции по осуществлению закупок,</w:t>
      </w:r>
      <w:r w:rsidRPr="004E3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утверждения соответствующих муниципальных нормативных правовых актов, регулирующих правоотношения, планирования закупок, проведения процедур закупок, заключения муниципальных контрактов (договоров), исполнения муниципальных контрактов (договоров), информирования о муниципальных закупках в ЕИС закупок.</w:t>
      </w:r>
      <w:proofErr w:type="gramEnd"/>
    </w:p>
    <w:p w:rsidR="009D38B6" w:rsidRDefault="009D38B6" w:rsidP="009D38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показал аудит уровень квалификации должностных лиц, занятых в сфере закупок у Администраций поселений, не соответствует установленным требованиям, поскольку практически не один из них не обладает теоретическими знаниями и навыками в сфере закупок, что не обеспечивает соблюдения принципа профессионализма Заказчика, установленного ст.9 Федерального закона №44-ФЗ.</w:t>
      </w:r>
    </w:p>
    <w:p w:rsidR="009D38B6" w:rsidRDefault="009D38B6" w:rsidP="009D38B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причин также является низкий уровень контроля Заказчиками за исполнением условий контрактов (договоров).</w:t>
      </w:r>
    </w:p>
    <w:p w:rsidR="00E3499B" w:rsidRPr="009D38B6" w:rsidRDefault="00E3499B" w:rsidP="009D38B6">
      <w:pPr>
        <w:autoSpaceDE w:val="0"/>
        <w:autoSpaceDN w:val="0"/>
        <w:adjustRightInd w:val="0"/>
        <w:ind w:firstLine="539"/>
        <w:jc w:val="both"/>
        <w:rPr>
          <w:rFonts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 результатам аудита подготовлены 2 акта, 2 представления, информация для Прокуратуры Малмыжского района и обобщающий отчет</w:t>
      </w:r>
      <w:r w:rsidR="009D38B6">
        <w:rPr>
          <w:rFonts w:ascii="Times New Roman" w:hAnsi="Times New Roman"/>
          <w:sz w:val="28"/>
          <w:szCs w:val="28"/>
        </w:rPr>
        <w:t>.</w:t>
      </w:r>
    </w:p>
    <w:p w:rsidR="00A93AD1" w:rsidRPr="00D3628F" w:rsidRDefault="00CD13B5" w:rsidP="00CD13B5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85BA9">
        <w:rPr>
          <w:rFonts w:ascii="Times New Roman" w:hAnsi="Times New Roman"/>
          <w:sz w:val="28"/>
          <w:szCs w:val="28"/>
        </w:rPr>
        <w:t xml:space="preserve">онтрольно-счетной комиссией </w:t>
      </w:r>
      <w:r>
        <w:rPr>
          <w:rFonts w:ascii="Times New Roman" w:hAnsi="Times New Roman"/>
          <w:sz w:val="28"/>
          <w:szCs w:val="28"/>
        </w:rPr>
        <w:t>в течение 2022 года р</w:t>
      </w:r>
      <w:r w:rsidR="00A93AD1">
        <w:rPr>
          <w:rFonts w:ascii="Times New Roman" w:hAnsi="Times New Roman"/>
          <w:sz w:val="28"/>
          <w:szCs w:val="28"/>
        </w:rPr>
        <w:t xml:space="preserve">егулярно </w:t>
      </w:r>
      <w:r w:rsidR="00A93AD1" w:rsidRPr="00485BA9">
        <w:rPr>
          <w:rFonts w:ascii="Times New Roman" w:hAnsi="Times New Roman"/>
          <w:sz w:val="28"/>
          <w:szCs w:val="28"/>
        </w:rPr>
        <w:t xml:space="preserve">велась работа по </w:t>
      </w:r>
      <w:r w:rsidR="00A93AD1" w:rsidRPr="00E021EB">
        <w:rPr>
          <w:rFonts w:ascii="Times New Roman" w:hAnsi="Times New Roman"/>
          <w:b/>
          <w:i/>
          <w:sz w:val="28"/>
          <w:szCs w:val="28"/>
        </w:rPr>
        <w:t>экспертизе изменений, вносимых в действующие муниципальные программы Малмыжского района</w:t>
      </w:r>
      <w:r w:rsidR="00A93AD1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A93AD1" w:rsidRPr="00D3628F">
        <w:rPr>
          <w:rFonts w:ascii="Times New Roman" w:hAnsi="Times New Roman"/>
          <w:sz w:val="28"/>
          <w:szCs w:val="28"/>
        </w:rPr>
        <w:t>но вв</w:t>
      </w:r>
      <w:r w:rsidR="00A93AD1" w:rsidRPr="00485BA9">
        <w:rPr>
          <w:rFonts w:ascii="Times New Roman" w:hAnsi="Times New Roman"/>
          <w:sz w:val="28"/>
          <w:szCs w:val="28"/>
        </w:rPr>
        <w:t xml:space="preserve">иду дефицита времени </w:t>
      </w:r>
      <w:r w:rsidR="00A93AD1">
        <w:rPr>
          <w:rFonts w:ascii="Times New Roman" w:hAnsi="Times New Roman"/>
          <w:sz w:val="28"/>
          <w:szCs w:val="28"/>
        </w:rPr>
        <w:t>результаты проверок не оформлялись</w:t>
      </w:r>
      <w:r w:rsidR="00A93AD1" w:rsidRPr="00485BA9">
        <w:rPr>
          <w:rFonts w:ascii="Times New Roman" w:hAnsi="Times New Roman"/>
          <w:sz w:val="28"/>
          <w:szCs w:val="28"/>
        </w:rPr>
        <w:t xml:space="preserve"> заключени</w:t>
      </w:r>
      <w:r w:rsidR="00A93AD1">
        <w:rPr>
          <w:rFonts w:ascii="Times New Roman" w:hAnsi="Times New Roman"/>
          <w:sz w:val="28"/>
          <w:szCs w:val="28"/>
        </w:rPr>
        <w:t>ем</w:t>
      </w:r>
      <w:r w:rsidR="00A93AD1" w:rsidRPr="00485BA9">
        <w:rPr>
          <w:rFonts w:ascii="Times New Roman" w:hAnsi="Times New Roman"/>
          <w:sz w:val="28"/>
          <w:szCs w:val="28"/>
        </w:rPr>
        <w:t>.</w:t>
      </w:r>
      <w:r w:rsidR="00A93AD1">
        <w:rPr>
          <w:rFonts w:ascii="Times New Roman" w:hAnsi="Times New Roman"/>
          <w:sz w:val="28"/>
          <w:szCs w:val="28"/>
        </w:rPr>
        <w:t xml:space="preserve"> Основные выявляемые недостатки касались несоответствия</w:t>
      </w:r>
      <w:r w:rsidR="00A93AD1" w:rsidRPr="00F33CAD">
        <w:rPr>
          <w:rFonts w:ascii="Times New Roman" w:hAnsi="Times New Roman"/>
          <w:sz w:val="28"/>
          <w:szCs w:val="28"/>
        </w:rPr>
        <w:t xml:space="preserve"> объемов ресурсного обеспечения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ассигнованиям, утвержденным в </w:t>
      </w:r>
      <w:r w:rsidR="00A93AD1" w:rsidRPr="00F33CA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="00A93AD1" w:rsidRPr="00F33CA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93AD1">
        <w:rPr>
          <w:rFonts w:ascii="Times New Roman" w:hAnsi="Times New Roman"/>
          <w:sz w:val="28"/>
          <w:szCs w:val="28"/>
        </w:rPr>
        <w:t>.</w:t>
      </w:r>
    </w:p>
    <w:p w:rsidR="009B3983" w:rsidRDefault="003A0BBF" w:rsidP="009D38B6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На особом контроле</w:t>
      </w:r>
      <w:r w:rsidR="00595E51">
        <w:rPr>
          <w:bCs/>
          <w:color w:val="auto"/>
          <w:sz w:val="28"/>
          <w:szCs w:val="28"/>
        </w:rPr>
        <w:t xml:space="preserve"> в настоящее время</w:t>
      </w:r>
      <w:r>
        <w:rPr>
          <w:bCs/>
          <w:color w:val="auto"/>
          <w:sz w:val="28"/>
          <w:szCs w:val="28"/>
        </w:rPr>
        <w:t xml:space="preserve"> </w:t>
      </w:r>
      <w:r w:rsidR="00595E51">
        <w:rPr>
          <w:bCs/>
          <w:color w:val="auto"/>
          <w:sz w:val="28"/>
          <w:szCs w:val="28"/>
        </w:rPr>
        <w:t xml:space="preserve">находится реализация </w:t>
      </w:r>
      <w:r w:rsidR="00595E51" w:rsidRPr="00394680">
        <w:rPr>
          <w:bCs/>
          <w:color w:val="auto"/>
          <w:sz w:val="28"/>
          <w:szCs w:val="28"/>
        </w:rPr>
        <w:t>национальных проектов.</w:t>
      </w:r>
    </w:p>
    <w:p w:rsidR="00595E51" w:rsidRPr="00394680" w:rsidRDefault="00595E51" w:rsidP="009D38B6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394680">
        <w:rPr>
          <w:bCs/>
          <w:color w:val="auto"/>
          <w:sz w:val="28"/>
          <w:szCs w:val="28"/>
        </w:rPr>
        <w:t>В 202</w:t>
      </w:r>
      <w:r w:rsidR="00CD13B5" w:rsidRPr="00394680">
        <w:rPr>
          <w:bCs/>
          <w:color w:val="auto"/>
          <w:sz w:val="28"/>
          <w:szCs w:val="28"/>
        </w:rPr>
        <w:t>2</w:t>
      </w:r>
      <w:r w:rsidRPr="00394680">
        <w:rPr>
          <w:bCs/>
          <w:color w:val="auto"/>
          <w:sz w:val="28"/>
          <w:szCs w:val="28"/>
        </w:rPr>
        <w:t xml:space="preserve"> году в Малмыжском муниципальном районе реализовывалось </w:t>
      </w:r>
      <w:r w:rsidR="00394680" w:rsidRPr="00394680">
        <w:rPr>
          <w:bCs/>
          <w:color w:val="auto"/>
          <w:sz w:val="28"/>
          <w:szCs w:val="28"/>
        </w:rPr>
        <w:t>5</w:t>
      </w:r>
      <w:r w:rsidRPr="00394680">
        <w:rPr>
          <w:bCs/>
          <w:color w:val="auto"/>
          <w:sz w:val="28"/>
          <w:szCs w:val="28"/>
        </w:rPr>
        <w:t xml:space="preserve"> мероприяти</w:t>
      </w:r>
      <w:r w:rsidR="00394680" w:rsidRPr="00394680">
        <w:rPr>
          <w:bCs/>
          <w:color w:val="auto"/>
          <w:sz w:val="28"/>
          <w:szCs w:val="28"/>
        </w:rPr>
        <w:t>й</w:t>
      </w:r>
      <w:r w:rsidRPr="00394680">
        <w:rPr>
          <w:bCs/>
          <w:color w:val="auto"/>
          <w:sz w:val="28"/>
          <w:szCs w:val="28"/>
        </w:rPr>
        <w:t xml:space="preserve"> в рамках региональных проектов </w:t>
      </w:r>
      <w:r w:rsidR="001D0210" w:rsidRPr="00394680">
        <w:rPr>
          <w:bCs/>
          <w:color w:val="auto"/>
          <w:sz w:val="28"/>
          <w:szCs w:val="28"/>
        </w:rPr>
        <w:t>Кировской области</w:t>
      </w:r>
      <w:r w:rsidRPr="00394680">
        <w:rPr>
          <w:bCs/>
          <w:color w:val="auto"/>
          <w:sz w:val="28"/>
          <w:szCs w:val="28"/>
        </w:rPr>
        <w:t>.</w:t>
      </w:r>
    </w:p>
    <w:tbl>
      <w:tblPr>
        <w:tblStyle w:val="af3"/>
        <w:tblW w:w="0" w:type="auto"/>
        <w:tblLook w:val="04A0"/>
      </w:tblPr>
      <w:tblGrid>
        <w:gridCol w:w="1683"/>
        <w:gridCol w:w="1712"/>
        <w:gridCol w:w="2173"/>
        <w:gridCol w:w="2174"/>
        <w:gridCol w:w="1829"/>
      </w:tblGrid>
      <w:tr w:rsidR="00394680" w:rsidRPr="00394680" w:rsidTr="00394680">
        <w:tc>
          <w:tcPr>
            <w:tcW w:w="0" w:type="auto"/>
          </w:tcPr>
          <w:p w:rsidR="00394680" w:rsidRPr="00394680" w:rsidRDefault="00394680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394680" w:rsidRPr="00394680" w:rsidRDefault="00394680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Национальные проекты</w:t>
            </w:r>
          </w:p>
        </w:tc>
      </w:tr>
      <w:tr w:rsidR="00394680" w:rsidRPr="00394680" w:rsidTr="00394680">
        <w:tc>
          <w:tcPr>
            <w:tcW w:w="0" w:type="auto"/>
          </w:tcPr>
          <w:p w:rsidR="00394680" w:rsidRPr="00394680" w:rsidRDefault="00394680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«Жилье и городская среда»</w:t>
            </w:r>
          </w:p>
        </w:tc>
        <w:tc>
          <w:tcPr>
            <w:tcW w:w="0" w:type="auto"/>
            <w:gridSpan w:val="2"/>
          </w:tcPr>
          <w:p w:rsidR="00394680" w:rsidRPr="00394680" w:rsidRDefault="00394680" w:rsidP="0099223F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«Образование»</w:t>
            </w:r>
          </w:p>
        </w:tc>
        <w:tc>
          <w:tcPr>
            <w:tcW w:w="0" w:type="auto"/>
          </w:tcPr>
          <w:p w:rsidR="00394680" w:rsidRPr="00394680" w:rsidRDefault="00394680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394680" w:rsidRPr="00394680" w:rsidRDefault="00394680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«Культура»</w:t>
            </w:r>
          </w:p>
        </w:tc>
      </w:tr>
      <w:tr w:rsidR="009B3983" w:rsidRPr="00394680" w:rsidTr="00AF3FCD">
        <w:tc>
          <w:tcPr>
            <w:tcW w:w="0" w:type="auto"/>
            <w:gridSpan w:val="5"/>
          </w:tcPr>
          <w:p w:rsidR="009B3983" w:rsidRPr="00394680" w:rsidRDefault="009B3983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Федеральные проекты</w:t>
            </w:r>
          </w:p>
        </w:tc>
      </w:tr>
      <w:tr w:rsidR="00394680" w:rsidRPr="00394680" w:rsidTr="00394680">
        <w:tc>
          <w:tcPr>
            <w:tcW w:w="0" w:type="auto"/>
          </w:tcPr>
          <w:p w:rsidR="00394680" w:rsidRPr="00394680" w:rsidRDefault="00394680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sz w:val="20"/>
                <w:szCs w:val="20"/>
              </w:rPr>
              <w:t>«Формирование комфортной городской среды»</w:t>
            </w:r>
          </w:p>
        </w:tc>
        <w:tc>
          <w:tcPr>
            <w:tcW w:w="0" w:type="auto"/>
          </w:tcPr>
          <w:p w:rsidR="00394680" w:rsidRPr="00394680" w:rsidRDefault="00394680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«Успех каждого ребенка»</w:t>
            </w:r>
          </w:p>
        </w:tc>
        <w:tc>
          <w:tcPr>
            <w:tcW w:w="0" w:type="auto"/>
          </w:tcPr>
          <w:p w:rsidR="00394680" w:rsidRPr="00394680" w:rsidRDefault="00394680" w:rsidP="000221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«Современная школа»</w:t>
            </w:r>
          </w:p>
        </w:tc>
        <w:tc>
          <w:tcPr>
            <w:tcW w:w="0" w:type="auto"/>
          </w:tcPr>
          <w:p w:rsidR="00394680" w:rsidRPr="00394680" w:rsidRDefault="00394680" w:rsidP="00FE70B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«Патриотическое воспитание граждан РФ»</w:t>
            </w:r>
          </w:p>
        </w:tc>
        <w:tc>
          <w:tcPr>
            <w:tcW w:w="0" w:type="auto"/>
          </w:tcPr>
          <w:p w:rsidR="00394680" w:rsidRPr="00394680" w:rsidRDefault="00394680" w:rsidP="00FE70B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«Творческие люди»</w:t>
            </w:r>
          </w:p>
        </w:tc>
      </w:tr>
      <w:tr w:rsidR="009B3983" w:rsidRPr="00394680" w:rsidTr="004171B4">
        <w:tc>
          <w:tcPr>
            <w:tcW w:w="0" w:type="auto"/>
            <w:gridSpan w:val="5"/>
          </w:tcPr>
          <w:p w:rsidR="009B3983" w:rsidRPr="00394680" w:rsidRDefault="009B3983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Региональные проекты</w:t>
            </w:r>
          </w:p>
        </w:tc>
      </w:tr>
      <w:tr w:rsidR="00394680" w:rsidRPr="00394680" w:rsidTr="00394680">
        <w:tc>
          <w:tcPr>
            <w:tcW w:w="0" w:type="auto"/>
          </w:tcPr>
          <w:p w:rsidR="00394680" w:rsidRPr="00394680" w:rsidRDefault="00394680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sz w:val="20"/>
                <w:szCs w:val="20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0" w:type="auto"/>
          </w:tcPr>
          <w:p w:rsidR="00394680" w:rsidRPr="00394680" w:rsidRDefault="00394680" w:rsidP="00586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80">
              <w:rPr>
                <w:rFonts w:ascii="Times New Roman" w:hAnsi="Times New Roman"/>
                <w:sz w:val="20"/>
                <w:szCs w:val="20"/>
              </w:rPr>
              <w:t>Развитие региональной системы дополнительного образования детей в Кировской области</w:t>
            </w:r>
          </w:p>
        </w:tc>
        <w:tc>
          <w:tcPr>
            <w:tcW w:w="0" w:type="auto"/>
          </w:tcPr>
          <w:p w:rsidR="00394680" w:rsidRPr="00394680" w:rsidRDefault="00394680" w:rsidP="0099223F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color w:val="auto"/>
                <w:sz w:val="20"/>
                <w:szCs w:val="20"/>
              </w:rPr>
              <w:t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</w:t>
            </w:r>
          </w:p>
        </w:tc>
        <w:tc>
          <w:tcPr>
            <w:tcW w:w="0" w:type="auto"/>
          </w:tcPr>
          <w:p w:rsidR="00394680" w:rsidRPr="00394680" w:rsidRDefault="00394680" w:rsidP="003946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94680">
              <w:rPr>
                <w:rFonts w:ascii="Times New Roman" w:hAnsi="Times New Roman"/>
                <w:sz w:val="20"/>
                <w:szCs w:val="20"/>
              </w:rPr>
              <w:t>Развитие системы патриотического воспитания детей и молодежи</w:t>
            </w:r>
          </w:p>
          <w:p w:rsidR="00394680" w:rsidRPr="00394680" w:rsidRDefault="00394680" w:rsidP="00FE70B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394680" w:rsidRPr="00394680" w:rsidRDefault="00394680" w:rsidP="00FE70B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94680">
              <w:rPr>
                <w:color w:val="auto"/>
                <w:sz w:val="20"/>
                <w:szCs w:val="20"/>
              </w:rPr>
              <w:t>Государственная поддержка отрасли культуры</w:t>
            </w:r>
          </w:p>
        </w:tc>
      </w:tr>
      <w:tr w:rsidR="00394680" w:rsidRPr="00394680" w:rsidTr="00394680">
        <w:tc>
          <w:tcPr>
            <w:tcW w:w="0" w:type="auto"/>
          </w:tcPr>
          <w:p w:rsidR="00394680" w:rsidRPr="00394680" w:rsidRDefault="00394680" w:rsidP="00E7009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 xml:space="preserve">В Малмыжском городском поселении благоустройство пешеходного моста и лестницы через крутой лог (РМЗ), прилегающей территории фонтана, дворовой территории дома по ул. </w:t>
            </w:r>
            <w:proofErr w:type="gramStart"/>
            <w:r w:rsidRPr="00394680">
              <w:rPr>
                <w:bCs/>
                <w:color w:val="auto"/>
                <w:sz w:val="20"/>
                <w:szCs w:val="20"/>
              </w:rPr>
              <w:t>Зеленая</w:t>
            </w:r>
            <w:proofErr w:type="gramEnd"/>
            <w:r w:rsidRPr="00394680">
              <w:rPr>
                <w:bCs/>
                <w:color w:val="auto"/>
                <w:sz w:val="20"/>
                <w:szCs w:val="20"/>
              </w:rPr>
              <w:t xml:space="preserve">, д.25 </w:t>
            </w:r>
          </w:p>
        </w:tc>
        <w:tc>
          <w:tcPr>
            <w:tcW w:w="0" w:type="auto"/>
          </w:tcPr>
          <w:p w:rsidR="00394680" w:rsidRPr="00394680" w:rsidRDefault="00394680" w:rsidP="00E7009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Ремонт спортзала в МКОУ ООШ с. Мари-Малмыж</w:t>
            </w:r>
          </w:p>
        </w:tc>
        <w:tc>
          <w:tcPr>
            <w:tcW w:w="0" w:type="auto"/>
          </w:tcPr>
          <w:p w:rsidR="00394680" w:rsidRPr="00394680" w:rsidRDefault="00394680" w:rsidP="00E7009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 xml:space="preserve">Ремонт и оборудование кабинетов «Точка роста» в школах с. Большой Китяк, с. Новая Смаиль, </w:t>
            </w:r>
            <w:proofErr w:type="gramStart"/>
            <w:r w:rsidRPr="00394680">
              <w:rPr>
                <w:bCs/>
                <w:color w:val="auto"/>
                <w:sz w:val="20"/>
                <w:szCs w:val="20"/>
              </w:rPr>
              <w:t>с</w:t>
            </w:r>
            <w:proofErr w:type="gramEnd"/>
            <w:r w:rsidRPr="00394680">
              <w:rPr>
                <w:bCs/>
                <w:color w:val="auto"/>
                <w:sz w:val="20"/>
                <w:szCs w:val="20"/>
              </w:rPr>
              <w:t>. Старый Ирюк, с. Рожки, с. Савали</w:t>
            </w:r>
          </w:p>
        </w:tc>
        <w:tc>
          <w:tcPr>
            <w:tcW w:w="0" w:type="auto"/>
          </w:tcPr>
          <w:p w:rsidR="00394680" w:rsidRPr="00394680" w:rsidRDefault="00394680" w:rsidP="003D34B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Проведение мероприятий по обеспечению деятельности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94680">
              <w:rPr>
                <w:bCs/>
                <w:color w:val="auto"/>
                <w:sz w:val="20"/>
                <w:szCs w:val="20"/>
              </w:rPr>
              <w:t>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</w:t>
            </w:r>
          </w:p>
        </w:tc>
        <w:tc>
          <w:tcPr>
            <w:tcW w:w="0" w:type="auto"/>
          </w:tcPr>
          <w:p w:rsidR="00394680" w:rsidRPr="00394680" w:rsidRDefault="00394680" w:rsidP="003D34B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Г</w:t>
            </w:r>
            <w:r w:rsidRPr="00394680">
              <w:rPr>
                <w:bCs/>
                <w:color w:val="auto"/>
                <w:sz w:val="20"/>
                <w:szCs w:val="20"/>
              </w:rPr>
              <w:t>осударственная поддержка лучших сельских учреждений культуры и их работников – Большесатнурская сельская библиотека</w:t>
            </w:r>
          </w:p>
        </w:tc>
      </w:tr>
      <w:tr w:rsidR="00394680" w:rsidRPr="00394680" w:rsidTr="00394680">
        <w:tc>
          <w:tcPr>
            <w:tcW w:w="0" w:type="auto"/>
          </w:tcPr>
          <w:p w:rsidR="00394680" w:rsidRPr="00394680" w:rsidRDefault="00394680" w:rsidP="00E7009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3519,8 тыс. руб.</w:t>
            </w:r>
          </w:p>
        </w:tc>
        <w:tc>
          <w:tcPr>
            <w:tcW w:w="0" w:type="auto"/>
          </w:tcPr>
          <w:p w:rsidR="00394680" w:rsidRPr="00394680" w:rsidRDefault="00394680" w:rsidP="00F80E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1117 тыс. руб.</w:t>
            </w:r>
          </w:p>
        </w:tc>
        <w:tc>
          <w:tcPr>
            <w:tcW w:w="0" w:type="auto"/>
          </w:tcPr>
          <w:p w:rsidR="00394680" w:rsidRPr="00394680" w:rsidRDefault="00394680" w:rsidP="00F80E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1515,5 тыс. руб.</w:t>
            </w:r>
          </w:p>
        </w:tc>
        <w:tc>
          <w:tcPr>
            <w:tcW w:w="0" w:type="auto"/>
          </w:tcPr>
          <w:p w:rsidR="00394680" w:rsidRPr="00394680" w:rsidRDefault="00394680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426 тыс. рублей</w:t>
            </w:r>
          </w:p>
        </w:tc>
        <w:tc>
          <w:tcPr>
            <w:tcW w:w="0" w:type="auto"/>
          </w:tcPr>
          <w:p w:rsidR="00394680" w:rsidRPr="00394680" w:rsidRDefault="00394680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394680">
              <w:rPr>
                <w:bCs/>
                <w:color w:val="auto"/>
                <w:sz w:val="20"/>
                <w:szCs w:val="20"/>
              </w:rPr>
              <w:t>161,2 тыс. руб.</w:t>
            </w:r>
          </w:p>
        </w:tc>
      </w:tr>
    </w:tbl>
    <w:p w:rsidR="00595E51" w:rsidRPr="00394680" w:rsidRDefault="001209DC" w:rsidP="00C609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680">
        <w:rPr>
          <w:rFonts w:ascii="Times New Roman" w:hAnsi="Times New Roman"/>
          <w:sz w:val="28"/>
          <w:szCs w:val="28"/>
        </w:rPr>
        <w:t xml:space="preserve">В </w:t>
      </w:r>
      <w:r w:rsidR="00530228" w:rsidRPr="00394680">
        <w:rPr>
          <w:rFonts w:ascii="Times New Roman" w:hAnsi="Times New Roman"/>
          <w:sz w:val="28"/>
          <w:szCs w:val="28"/>
        </w:rPr>
        <w:t>соответствии с</w:t>
      </w:r>
      <w:r w:rsidRPr="00394680">
        <w:rPr>
          <w:rFonts w:ascii="Times New Roman" w:hAnsi="Times New Roman"/>
          <w:sz w:val="28"/>
          <w:szCs w:val="28"/>
        </w:rPr>
        <w:t xml:space="preserve"> план</w:t>
      </w:r>
      <w:r w:rsidR="00530228" w:rsidRPr="00394680">
        <w:rPr>
          <w:rFonts w:ascii="Times New Roman" w:hAnsi="Times New Roman"/>
          <w:sz w:val="28"/>
          <w:szCs w:val="28"/>
        </w:rPr>
        <w:t>ом</w:t>
      </w:r>
      <w:r w:rsidR="003A0BBF" w:rsidRPr="00394680">
        <w:rPr>
          <w:rFonts w:ascii="Times New Roman" w:hAnsi="Times New Roman"/>
          <w:sz w:val="28"/>
          <w:szCs w:val="28"/>
        </w:rPr>
        <w:t xml:space="preserve"> </w:t>
      </w:r>
      <w:r w:rsidR="00AD2B56" w:rsidRPr="00394680">
        <w:rPr>
          <w:rFonts w:ascii="Times New Roman" w:hAnsi="Times New Roman"/>
          <w:sz w:val="28"/>
          <w:szCs w:val="28"/>
        </w:rPr>
        <w:t xml:space="preserve">работы </w:t>
      </w:r>
      <w:r w:rsidR="003A0BBF" w:rsidRPr="00394680">
        <w:rPr>
          <w:rFonts w:ascii="Times New Roman" w:hAnsi="Times New Roman"/>
          <w:sz w:val="28"/>
          <w:szCs w:val="28"/>
        </w:rPr>
        <w:t>на 202</w:t>
      </w:r>
      <w:r w:rsidR="00CD13B5" w:rsidRPr="00394680">
        <w:rPr>
          <w:rFonts w:ascii="Times New Roman" w:hAnsi="Times New Roman"/>
          <w:sz w:val="28"/>
          <w:szCs w:val="28"/>
        </w:rPr>
        <w:t>2</w:t>
      </w:r>
      <w:r w:rsidRPr="00394680">
        <w:rPr>
          <w:rFonts w:ascii="Times New Roman" w:hAnsi="Times New Roman"/>
          <w:sz w:val="28"/>
          <w:szCs w:val="28"/>
        </w:rPr>
        <w:t xml:space="preserve"> год совместно с Контрольно-счетной палатой Кировской области </w:t>
      </w:r>
      <w:r w:rsidR="00586608" w:rsidRPr="00394680">
        <w:rPr>
          <w:rFonts w:ascii="Times New Roman" w:hAnsi="Times New Roman"/>
          <w:sz w:val="28"/>
          <w:szCs w:val="28"/>
        </w:rPr>
        <w:t xml:space="preserve">постоянно осуществлялся общий </w:t>
      </w:r>
      <w:r w:rsidR="00586608" w:rsidRPr="00394680">
        <w:rPr>
          <w:rFonts w:ascii="Times New Roman" w:hAnsi="Times New Roman"/>
          <w:b/>
          <w:i/>
          <w:sz w:val="28"/>
          <w:szCs w:val="28"/>
        </w:rPr>
        <w:t>м</w:t>
      </w:r>
      <w:r w:rsidR="003A0BBF" w:rsidRPr="00394680">
        <w:rPr>
          <w:rFonts w:ascii="Times New Roman" w:hAnsi="Times New Roman"/>
          <w:b/>
          <w:i/>
          <w:sz w:val="28"/>
          <w:szCs w:val="28"/>
        </w:rPr>
        <w:t>ониторинг реализации региональн</w:t>
      </w:r>
      <w:r w:rsidR="00586608" w:rsidRPr="00394680">
        <w:rPr>
          <w:rFonts w:ascii="Times New Roman" w:hAnsi="Times New Roman"/>
          <w:b/>
          <w:i/>
          <w:sz w:val="28"/>
          <w:szCs w:val="28"/>
        </w:rPr>
        <w:t>ых проектов, осуществляемых на территории района.</w:t>
      </w:r>
      <w:r w:rsidR="002C3AB3" w:rsidRPr="0039468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3AB3" w:rsidRPr="00394680">
        <w:rPr>
          <w:rFonts w:ascii="Times New Roman" w:hAnsi="Times New Roman"/>
          <w:sz w:val="28"/>
          <w:szCs w:val="28"/>
        </w:rPr>
        <w:t>Информация предоставлялась в виде информационных писем</w:t>
      </w:r>
      <w:r w:rsidR="00DA2FEE" w:rsidRPr="00394680">
        <w:rPr>
          <w:rFonts w:ascii="Times New Roman" w:hAnsi="Times New Roman"/>
          <w:sz w:val="28"/>
          <w:szCs w:val="28"/>
        </w:rPr>
        <w:t>.</w:t>
      </w:r>
    </w:p>
    <w:p w:rsidR="0010298C" w:rsidRDefault="00586608" w:rsidP="0099223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94680">
        <w:rPr>
          <w:rFonts w:ascii="Times New Roman" w:hAnsi="Times New Roman"/>
          <w:sz w:val="28"/>
          <w:szCs w:val="28"/>
        </w:rPr>
        <w:t>Основные нарушения и недостатки, выявленные в 202</w:t>
      </w:r>
      <w:r w:rsidR="00CD13B5" w:rsidRPr="00394680">
        <w:rPr>
          <w:rFonts w:ascii="Times New Roman" w:hAnsi="Times New Roman"/>
          <w:sz w:val="28"/>
          <w:szCs w:val="28"/>
        </w:rPr>
        <w:t>2</w:t>
      </w:r>
      <w:r w:rsidRPr="00394680">
        <w:rPr>
          <w:rFonts w:ascii="Times New Roman" w:hAnsi="Times New Roman"/>
          <w:sz w:val="28"/>
          <w:szCs w:val="28"/>
        </w:rPr>
        <w:t xml:space="preserve"> году –</w:t>
      </w:r>
      <w:r w:rsidR="00022162" w:rsidRPr="00394680">
        <w:rPr>
          <w:rFonts w:ascii="Times New Roman" w:hAnsi="Times New Roman"/>
          <w:sz w:val="28"/>
          <w:szCs w:val="28"/>
        </w:rPr>
        <w:t xml:space="preserve"> это низкое качество </w:t>
      </w:r>
      <w:r w:rsidR="00394680" w:rsidRPr="00394680">
        <w:rPr>
          <w:rFonts w:ascii="Times New Roman" w:hAnsi="Times New Roman"/>
          <w:sz w:val="28"/>
          <w:szCs w:val="28"/>
        </w:rPr>
        <w:t xml:space="preserve">подготовки </w:t>
      </w:r>
      <w:r w:rsidR="00022162" w:rsidRPr="00394680">
        <w:rPr>
          <w:rFonts w:ascii="Times New Roman" w:hAnsi="Times New Roman"/>
          <w:sz w:val="28"/>
          <w:szCs w:val="28"/>
        </w:rPr>
        <w:t>локальных смет, в том числе в связи с недостатками при подготовке дефектных ведомостей и технических заданий,</w:t>
      </w:r>
      <w:r w:rsidR="002C3AB3" w:rsidRPr="00394680">
        <w:rPr>
          <w:rFonts w:ascii="Times New Roman" w:hAnsi="Times New Roman"/>
          <w:sz w:val="28"/>
          <w:szCs w:val="28"/>
        </w:rPr>
        <w:t xml:space="preserve"> нарушение Подрядчиками сроков выполнения работ, качества поставляемого товара</w:t>
      </w:r>
      <w:r w:rsidR="00394680" w:rsidRPr="00394680">
        <w:rPr>
          <w:rFonts w:ascii="Times New Roman" w:hAnsi="Times New Roman"/>
          <w:sz w:val="28"/>
          <w:szCs w:val="28"/>
        </w:rPr>
        <w:t xml:space="preserve"> и т.д.</w:t>
      </w:r>
    </w:p>
    <w:p w:rsidR="00F802EE" w:rsidRPr="00A75461" w:rsidRDefault="00A75461" w:rsidP="00A75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76925" cy="4381500"/>
            <wp:effectExtent l="1905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B26264">
        <w:rPr>
          <w:rFonts w:ascii="Times New Roman" w:hAnsi="Times New Roman"/>
          <w:sz w:val="28"/>
          <w:szCs w:val="28"/>
        </w:rPr>
        <w:t xml:space="preserve"> </w:t>
      </w:r>
    </w:p>
    <w:p w:rsidR="004659FA" w:rsidRDefault="004659FA" w:rsidP="00620743">
      <w:pPr>
        <w:ind w:firstLine="300"/>
        <w:jc w:val="both"/>
        <w:rPr>
          <w:rFonts w:ascii="Times New Roman" w:hAnsi="Times New Roman"/>
          <w:sz w:val="28"/>
          <w:szCs w:val="28"/>
        </w:rPr>
      </w:pPr>
    </w:p>
    <w:p w:rsidR="004659FA" w:rsidRPr="00F33CAD" w:rsidRDefault="004659FA" w:rsidP="004659F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B31EA6" w:rsidRDefault="004659FA" w:rsidP="004659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096036">
        <w:rPr>
          <w:rFonts w:ascii="Times New Roman" w:hAnsi="Times New Roman"/>
          <w:sz w:val="28"/>
          <w:szCs w:val="28"/>
        </w:rPr>
        <w:t xml:space="preserve"> году К</w:t>
      </w:r>
      <w:r w:rsidRPr="00F33CAD">
        <w:rPr>
          <w:rFonts w:ascii="Times New Roman" w:hAnsi="Times New Roman"/>
          <w:sz w:val="28"/>
          <w:szCs w:val="28"/>
        </w:rPr>
        <w:t xml:space="preserve">онтрольно-счетной комиссией проведено </w:t>
      </w:r>
      <w:r w:rsidR="00096036">
        <w:rPr>
          <w:rFonts w:ascii="Times New Roman" w:hAnsi="Times New Roman"/>
          <w:sz w:val="28"/>
          <w:szCs w:val="28"/>
        </w:rPr>
        <w:t>5</w:t>
      </w:r>
      <w:r w:rsidRPr="0020507B">
        <w:rPr>
          <w:rFonts w:ascii="Times New Roman" w:hAnsi="Times New Roman"/>
          <w:sz w:val="28"/>
          <w:szCs w:val="28"/>
        </w:rPr>
        <w:t xml:space="preserve"> контрольных мероприяти</w:t>
      </w:r>
      <w:r w:rsidR="00B31EA6">
        <w:rPr>
          <w:rFonts w:ascii="Times New Roman" w:hAnsi="Times New Roman"/>
          <w:sz w:val="28"/>
          <w:szCs w:val="28"/>
        </w:rPr>
        <w:t>й</w:t>
      </w:r>
      <w:r w:rsidRPr="0020507B">
        <w:rPr>
          <w:rFonts w:ascii="Times New Roman" w:hAnsi="Times New Roman"/>
          <w:sz w:val="28"/>
          <w:szCs w:val="28"/>
        </w:rPr>
        <w:t xml:space="preserve">, </w:t>
      </w:r>
      <w:r w:rsidR="00B31EA6">
        <w:rPr>
          <w:rFonts w:ascii="Times New Roman" w:hAnsi="Times New Roman"/>
          <w:sz w:val="28"/>
          <w:szCs w:val="28"/>
        </w:rPr>
        <w:t>в том числе совместно с Контрольно-счетной палатой Кировской области 3 мероприятия.</w:t>
      </w:r>
    </w:p>
    <w:p w:rsidR="004659FA" w:rsidRDefault="00B31EA6" w:rsidP="004659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59FA" w:rsidRPr="0020507B">
        <w:rPr>
          <w:rFonts w:ascii="Times New Roman" w:hAnsi="Times New Roman"/>
          <w:sz w:val="28"/>
          <w:szCs w:val="28"/>
        </w:rPr>
        <w:t xml:space="preserve">роверено </w:t>
      </w:r>
      <w:r>
        <w:rPr>
          <w:rFonts w:ascii="Times New Roman" w:hAnsi="Times New Roman"/>
          <w:sz w:val="28"/>
          <w:szCs w:val="28"/>
        </w:rPr>
        <w:t>8</w:t>
      </w:r>
      <w:r w:rsidR="004659FA" w:rsidRPr="0020507B">
        <w:rPr>
          <w:rFonts w:ascii="Times New Roman" w:hAnsi="Times New Roman"/>
          <w:sz w:val="28"/>
          <w:szCs w:val="28"/>
        </w:rPr>
        <w:t xml:space="preserve"> объектов. Объем средств, охваченных контрольными мероприятиями, составил </w:t>
      </w:r>
      <w:r>
        <w:rPr>
          <w:rFonts w:ascii="Times New Roman" w:hAnsi="Times New Roman"/>
          <w:sz w:val="28"/>
          <w:szCs w:val="28"/>
        </w:rPr>
        <w:t>185</w:t>
      </w:r>
      <w:r w:rsidR="009B3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529,11</w:t>
      </w:r>
      <w:r w:rsidR="004659FA" w:rsidRPr="0020507B">
        <w:rPr>
          <w:rFonts w:ascii="Times New Roman" w:hAnsi="Times New Roman"/>
          <w:sz w:val="28"/>
          <w:szCs w:val="28"/>
        </w:rPr>
        <w:t xml:space="preserve"> тыс. рублей</w:t>
      </w:r>
      <w:r w:rsidR="004659FA">
        <w:rPr>
          <w:rFonts w:ascii="Times New Roman" w:hAnsi="Times New Roman"/>
          <w:sz w:val="28"/>
          <w:szCs w:val="28"/>
        </w:rPr>
        <w:t>.</w:t>
      </w:r>
    </w:p>
    <w:p w:rsidR="004659FA" w:rsidRDefault="004659FA" w:rsidP="004659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проведены в администрации Малмыжского района, Малмыжском городском поселении, </w:t>
      </w:r>
      <w:r w:rsidR="00B31EA6">
        <w:rPr>
          <w:rFonts w:ascii="Times New Roman" w:hAnsi="Times New Roman"/>
          <w:sz w:val="28"/>
          <w:szCs w:val="28"/>
        </w:rPr>
        <w:t>МКОУ ДОД ДЮСШ, в Плотбищенском и Рожкинском сельских</w:t>
      </w:r>
      <w:r>
        <w:rPr>
          <w:rFonts w:ascii="Times New Roman" w:hAnsi="Times New Roman"/>
          <w:sz w:val="28"/>
          <w:szCs w:val="28"/>
        </w:rPr>
        <w:t xml:space="preserve"> поселениях</w:t>
      </w:r>
      <w:r w:rsidR="00B31EA6">
        <w:rPr>
          <w:rFonts w:ascii="Times New Roman" w:hAnsi="Times New Roman"/>
          <w:sz w:val="28"/>
          <w:szCs w:val="28"/>
        </w:rPr>
        <w:t>, в Малмыжской ЦРБ</w:t>
      </w:r>
      <w:r>
        <w:rPr>
          <w:rFonts w:ascii="Times New Roman" w:hAnsi="Times New Roman"/>
          <w:sz w:val="28"/>
          <w:szCs w:val="28"/>
        </w:rPr>
        <w:t>.</w:t>
      </w:r>
    </w:p>
    <w:p w:rsidR="004659FA" w:rsidRDefault="004659FA" w:rsidP="004659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контрольных мероприятий составлено </w:t>
      </w:r>
      <w:r w:rsidR="00A125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актов и </w:t>
      </w:r>
      <w:r w:rsidRPr="0020507B">
        <w:rPr>
          <w:rFonts w:ascii="Times New Roman" w:hAnsi="Times New Roman"/>
          <w:sz w:val="28"/>
          <w:szCs w:val="28"/>
        </w:rPr>
        <w:t xml:space="preserve">подготовлено </w:t>
      </w:r>
      <w:r w:rsidR="009B3983">
        <w:rPr>
          <w:rFonts w:ascii="Times New Roman" w:hAnsi="Times New Roman"/>
          <w:sz w:val="28"/>
          <w:szCs w:val="28"/>
        </w:rPr>
        <w:t>4</w:t>
      </w:r>
      <w:r w:rsidR="00A12507">
        <w:rPr>
          <w:rFonts w:ascii="Times New Roman" w:hAnsi="Times New Roman"/>
          <w:sz w:val="28"/>
          <w:szCs w:val="28"/>
        </w:rPr>
        <w:t xml:space="preserve"> отчет</w:t>
      </w:r>
      <w:r w:rsidR="009B39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которые опубликованы на</w:t>
      </w:r>
      <w:r w:rsidRPr="00A34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 муниципального образования Малмыжский муниципальный район</w:t>
      </w:r>
      <w:r w:rsidR="00A12507">
        <w:rPr>
          <w:rFonts w:ascii="Times New Roman" w:hAnsi="Times New Roman"/>
          <w:sz w:val="28"/>
          <w:szCs w:val="28"/>
        </w:rPr>
        <w:t xml:space="preserve"> в Информационных бюллетенях</w:t>
      </w:r>
      <w:r>
        <w:rPr>
          <w:rFonts w:ascii="Times New Roman" w:hAnsi="Times New Roman"/>
          <w:sz w:val="28"/>
          <w:szCs w:val="28"/>
        </w:rPr>
        <w:t>.</w:t>
      </w:r>
    </w:p>
    <w:p w:rsidR="00A12507" w:rsidRPr="00A12507" w:rsidRDefault="00A12507" w:rsidP="00620743">
      <w:pPr>
        <w:ind w:firstLine="300"/>
        <w:jc w:val="both"/>
        <w:rPr>
          <w:rFonts w:ascii="Times New Roman" w:hAnsi="Times New Roman"/>
          <w:sz w:val="28"/>
          <w:szCs w:val="28"/>
        </w:rPr>
      </w:pPr>
    </w:p>
    <w:p w:rsidR="00620743" w:rsidRPr="00A12507" w:rsidRDefault="00A12507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2507">
        <w:rPr>
          <w:rFonts w:ascii="Times New Roman" w:hAnsi="Times New Roman"/>
          <w:sz w:val="28"/>
          <w:szCs w:val="28"/>
        </w:rPr>
        <w:t xml:space="preserve">По инициативе </w:t>
      </w:r>
      <w:r w:rsidR="00620743" w:rsidRPr="00A12507">
        <w:rPr>
          <w:rFonts w:ascii="Times New Roman" w:hAnsi="Times New Roman"/>
          <w:sz w:val="28"/>
          <w:szCs w:val="28"/>
        </w:rPr>
        <w:t>Контрольно</w:t>
      </w:r>
      <w:r w:rsidRPr="00A12507">
        <w:rPr>
          <w:rFonts w:ascii="Times New Roman" w:hAnsi="Times New Roman"/>
          <w:sz w:val="28"/>
          <w:szCs w:val="28"/>
        </w:rPr>
        <w:t xml:space="preserve">-счетной палаты Кировской области проведено совместное </w:t>
      </w:r>
      <w:r w:rsidR="00620743" w:rsidRPr="00A12507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>«</w:t>
      </w:r>
      <w:r w:rsidRPr="00A12507">
        <w:rPr>
          <w:rFonts w:ascii="Times New Roman" w:hAnsi="Times New Roman"/>
          <w:b/>
          <w:bCs/>
          <w:sz w:val="28"/>
          <w:szCs w:val="28"/>
        </w:rPr>
        <w:t xml:space="preserve">Проверка законности и эффективности использования бюджетных средств, направленных в 2020-2021 годах и истекшем периоде 2022 года на реализацию государственной программы Кировской области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A12507">
        <w:rPr>
          <w:rFonts w:ascii="Times New Roman" w:hAnsi="Times New Roman"/>
          <w:b/>
          <w:bCs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A12507">
        <w:rPr>
          <w:rFonts w:ascii="Times New Roman" w:hAnsi="Times New Roman"/>
          <w:bCs/>
          <w:sz w:val="28"/>
          <w:szCs w:val="28"/>
        </w:rPr>
        <w:t>в администрации</w:t>
      </w:r>
      <w:r w:rsidR="00620743" w:rsidRPr="00A12507">
        <w:rPr>
          <w:rFonts w:ascii="Times New Roman" w:hAnsi="Times New Roman"/>
          <w:bCs/>
          <w:sz w:val="28"/>
          <w:szCs w:val="28"/>
        </w:rPr>
        <w:t xml:space="preserve"> Малмыжского района</w:t>
      </w:r>
      <w:r>
        <w:rPr>
          <w:rFonts w:ascii="Times New Roman" w:hAnsi="Times New Roman"/>
          <w:bCs/>
          <w:sz w:val="28"/>
          <w:szCs w:val="28"/>
        </w:rPr>
        <w:t xml:space="preserve"> и МКОУ ДОД ДЮСШ</w:t>
      </w:r>
      <w:r w:rsidR="00620743" w:rsidRPr="00A12507">
        <w:rPr>
          <w:rFonts w:ascii="Times New Roman" w:hAnsi="Times New Roman"/>
          <w:bCs/>
          <w:sz w:val="28"/>
          <w:szCs w:val="28"/>
        </w:rPr>
        <w:t>.</w:t>
      </w:r>
    </w:p>
    <w:p w:rsidR="00BB0E95" w:rsidRDefault="00BB0E95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основном </w:t>
      </w:r>
      <w:r w:rsidR="00F24DB7">
        <w:rPr>
          <w:rFonts w:ascii="Times New Roman" w:hAnsi="Times New Roman"/>
          <w:sz w:val="28"/>
          <w:szCs w:val="28"/>
        </w:rPr>
        <w:t xml:space="preserve">в исследуемом периоде финансирование </w:t>
      </w:r>
      <w:r>
        <w:rPr>
          <w:rFonts w:ascii="Times New Roman" w:hAnsi="Times New Roman"/>
          <w:sz w:val="28"/>
          <w:szCs w:val="28"/>
        </w:rPr>
        <w:t>мероприяти</w:t>
      </w:r>
      <w:r w:rsidR="00F24DB7">
        <w:rPr>
          <w:rFonts w:ascii="Times New Roman" w:hAnsi="Times New Roman"/>
          <w:sz w:val="28"/>
          <w:szCs w:val="28"/>
        </w:rPr>
        <w:t>й осуществлялось за счет средств районного бюджета и направлялось на текущую деятельность.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были установлены нарушения на общую сумму 95,8 тыс. рублей, в том числе нецелевое использование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умме 36 тыс. рублей, нарушения ведения бухгалтерского учета в сумме 59 тыс. рублей и т.д.</w:t>
      </w:r>
    </w:p>
    <w:p w:rsidR="00F24DB7" w:rsidRDefault="00F24DB7" w:rsidP="00F24DB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МБТ в сумме 3</w:t>
      </w:r>
      <w:r w:rsidR="0087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420,59 тыс. рублей осуществлялись:</w:t>
      </w:r>
    </w:p>
    <w:p w:rsidR="00F24DB7" w:rsidRDefault="00F24DB7" w:rsidP="00F24DB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2020 году оснащение объектов спортивной инфраструктуры спортивно-технологическим </w:t>
      </w:r>
      <w:proofErr w:type="gramStart"/>
      <w:r>
        <w:rPr>
          <w:rFonts w:ascii="Times New Roman" w:hAnsi="Times New Roman"/>
          <w:sz w:val="28"/>
          <w:szCs w:val="28"/>
        </w:rPr>
        <w:t>оборудованием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которого была создана малая спортивная площадка для проведения тестирования населения по сдаче ГТО, смонтированная на стадионе г. Малмыж и финансовую поддержку детско-юношеского спорта,</w:t>
      </w:r>
    </w:p>
    <w:p w:rsidR="00F24DB7" w:rsidRPr="008C6859" w:rsidRDefault="00F24DB7" w:rsidP="00F24DB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2022 году в ДЮСШ приобретено о</w:t>
      </w:r>
      <w:r w:rsidRPr="008C6859">
        <w:rPr>
          <w:rFonts w:ascii="Times New Roman" w:hAnsi="Times New Roman"/>
          <w:sz w:val="28"/>
          <w:szCs w:val="28"/>
        </w:rPr>
        <w:t xml:space="preserve">борудование и инвентарь в соответствии с перечнем, утвержденным </w:t>
      </w:r>
      <w:r>
        <w:rPr>
          <w:rFonts w:ascii="Times New Roman" w:hAnsi="Times New Roman"/>
          <w:sz w:val="28"/>
          <w:szCs w:val="28"/>
        </w:rPr>
        <w:t xml:space="preserve">для занятий </w:t>
      </w:r>
      <w:r w:rsidRPr="008C6859">
        <w:rPr>
          <w:rFonts w:ascii="Times New Roman" w:hAnsi="Times New Roman"/>
          <w:sz w:val="28"/>
          <w:szCs w:val="28"/>
        </w:rPr>
        <w:t xml:space="preserve">по основным </w:t>
      </w:r>
      <w:r>
        <w:rPr>
          <w:rFonts w:ascii="Times New Roman" w:hAnsi="Times New Roman"/>
          <w:sz w:val="28"/>
          <w:szCs w:val="28"/>
        </w:rPr>
        <w:t xml:space="preserve">профилированным </w:t>
      </w:r>
      <w:r w:rsidRPr="008C6859">
        <w:rPr>
          <w:rFonts w:ascii="Times New Roman" w:hAnsi="Times New Roman"/>
          <w:sz w:val="28"/>
          <w:szCs w:val="28"/>
        </w:rPr>
        <w:t xml:space="preserve">видам спорта </w:t>
      </w:r>
      <w:r>
        <w:rPr>
          <w:rFonts w:ascii="Times New Roman" w:hAnsi="Times New Roman"/>
          <w:sz w:val="28"/>
          <w:szCs w:val="28"/>
        </w:rPr>
        <w:t>ДЮСШ</w:t>
      </w:r>
      <w:r w:rsidRPr="008C6859">
        <w:rPr>
          <w:rFonts w:ascii="Times New Roman" w:hAnsi="Times New Roman"/>
          <w:sz w:val="28"/>
          <w:szCs w:val="28"/>
        </w:rPr>
        <w:t>: «баскетбол»</w:t>
      </w:r>
      <w:r>
        <w:rPr>
          <w:rFonts w:ascii="Times New Roman" w:hAnsi="Times New Roman"/>
          <w:sz w:val="28"/>
          <w:szCs w:val="28"/>
        </w:rPr>
        <w:t>,</w:t>
      </w:r>
      <w:r w:rsidRPr="008C6859">
        <w:rPr>
          <w:rFonts w:ascii="Times New Roman" w:hAnsi="Times New Roman"/>
          <w:sz w:val="28"/>
          <w:szCs w:val="28"/>
        </w:rPr>
        <w:t xml:space="preserve"> «волейбол»</w:t>
      </w:r>
      <w:r>
        <w:rPr>
          <w:rFonts w:ascii="Times New Roman" w:hAnsi="Times New Roman"/>
          <w:sz w:val="28"/>
          <w:szCs w:val="28"/>
        </w:rPr>
        <w:t>,</w:t>
      </w:r>
      <w:r w:rsidRPr="008C6859">
        <w:rPr>
          <w:rFonts w:ascii="Times New Roman" w:hAnsi="Times New Roman"/>
          <w:sz w:val="28"/>
          <w:szCs w:val="28"/>
        </w:rPr>
        <w:t xml:space="preserve"> «футбол»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6859">
        <w:rPr>
          <w:rFonts w:ascii="Times New Roman" w:hAnsi="Times New Roman"/>
          <w:sz w:val="28"/>
          <w:szCs w:val="28"/>
        </w:rPr>
        <w:t>«пауэрлифтинг».</w:t>
      </w:r>
    </w:p>
    <w:p w:rsidR="00A12507" w:rsidRDefault="00A12507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нарушения, выявленные при проверке:</w:t>
      </w:r>
    </w:p>
    <w:p w:rsidR="00A12507" w:rsidRDefault="00A12507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низкое качество муниципальной нормативной правовой базы, регулирующей сферу физической культуры и спорта в администрации Малмыжского района, в результате ее нарушение и допущение неправомерных расходов,</w:t>
      </w:r>
    </w:p>
    <w:p w:rsidR="00A12507" w:rsidRDefault="00A12507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бюджетного законодательства администрацией Малмыжского района, что повлекло за собой факты нецелевого использования бюджетных средств, неправомерных и неэффективных расходов бюджета,</w:t>
      </w:r>
    </w:p>
    <w:p w:rsidR="00A12507" w:rsidRDefault="00A12507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ДЮСШ были допущены нарушения при подготовке и утверждении нормативных правовых актов по оплате труда, что способствует установлению неправомерных стимулирующих выплат, а также нарушения при исчислении среднего заработка и оформлении первичных документов по оплате труда, что допустило необоснованные переплаты и недоплаты.</w:t>
      </w:r>
    </w:p>
    <w:p w:rsidR="00A12507" w:rsidRDefault="00A12507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были доведены до учреждений и направлены ОМСУ Малмыжского района и Прокуратуре</w:t>
      </w:r>
      <w:r w:rsidRPr="00723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Малмыжского района.</w:t>
      </w:r>
    </w:p>
    <w:p w:rsidR="006B1798" w:rsidRDefault="006B1798" w:rsidP="00A125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устранения </w:t>
      </w:r>
      <w:r w:rsidR="00D9302E">
        <w:rPr>
          <w:rFonts w:ascii="Times New Roman" w:hAnsi="Times New Roman"/>
          <w:sz w:val="28"/>
          <w:szCs w:val="28"/>
        </w:rPr>
        <w:t>и предупреждения нарушений руководителям направлены представления.</w:t>
      </w:r>
    </w:p>
    <w:p w:rsidR="00356AF4" w:rsidRDefault="00A12507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дисциплинарной ответственности никто не привлекался.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устранено нарушений на сумму 11,2 тыс. рублей.</w:t>
      </w:r>
    </w:p>
    <w:p w:rsidR="00D9302E" w:rsidRPr="00743875" w:rsidRDefault="00D9302E" w:rsidP="00D9302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</w:t>
      </w:r>
      <w:r w:rsidRPr="00743875">
        <w:rPr>
          <w:rFonts w:ascii="Times New Roman" w:hAnsi="Times New Roman"/>
          <w:sz w:val="28"/>
          <w:szCs w:val="28"/>
        </w:rPr>
        <w:t>остаточност</w:t>
      </w:r>
      <w:r>
        <w:rPr>
          <w:rFonts w:ascii="Times New Roman" w:hAnsi="Times New Roman"/>
          <w:sz w:val="28"/>
          <w:szCs w:val="28"/>
        </w:rPr>
        <w:t>и</w:t>
      </w:r>
      <w:r w:rsidRPr="00743875">
        <w:rPr>
          <w:rFonts w:ascii="Times New Roman" w:hAnsi="Times New Roman"/>
          <w:sz w:val="28"/>
          <w:szCs w:val="28"/>
        </w:rPr>
        <w:t>, востребованност</w:t>
      </w:r>
      <w:r>
        <w:rPr>
          <w:rFonts w:ascii="Times New Roman" w:hAnsi="Times New Roman"/>
          <w:sz w:val="28"/>
          <w:szCs w:val="28"/>
        </w:rPr>
        <w:t>и</w:t>
      </w:r>
      <w:r w:rsidRPr="00743875">
        <w:rPr>
          <w:rFonts w:ascii="Times New Roman" w:hAnsi="Times New Roman"/>
          <w:sz w:val="28"/>
          <w:szCs w:val="28"/>
        </w:rPr>
        <w:t xml:space="preserve"> и доступност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43875">
        <w:rPr>
          <w:rFonts w:ascii="Times New Roman" w:hAnsi="Times New Roman"/>
          <w:sz w:val="28"/>
          <w:szCs w:val="28"/>
        </w:rPr>
        <w:t>физкультурно-оздоровительных и спортивных услуг</w:t>
      </w:r>
      <w:r>
        <w:rPr>
          <w:rFonts w:ascii="Times New Roman" w:hAnsi="Times New Roman"/>
          <w:sz w:val="28"/>
          <w:szCs w:val="28"/>
        </w:rPr>
        <w:t xml:space="preserve"> в Малмыжском районе</w:t>
      </w:r>
      <w:r w:rsidRPr="00743875">
        <w:rPr>
          <w:rFonts w:ascii="Times New Roman" w:hAnsi="Times New Roman"/>
          <w:sz w:val="28"/>
          <w:szCs w:val="28"/>
        </w:rPr>
        <w:t xml:space="preserve">, в том числе для социально незащищенных групп населения и </w:t>
      </w:r>
      <w:proofErr w:type="gramStart"/>
      <w:r w:rsidRPr="00743875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875">
        <w:rPr>
          <w:rFonts w:ascii="Times New Roman" w:hAnsi="Times New Roman"/>
          <w:sz w:val="28"/>
          <w:szCs w:val="28"/>
        </w:rPr>
        <w:t>имеющего доходы ниже прожиточного минимума</w:t>
      </w:r>
      <w:r>
        <w:rPr>
          <w:rFonts w:ascii="Times New Roman" w:hAnsi="Times New Roman"/>
          <w:sz w:val="28"/>
          <w:szCs w:val="28"/>
        </w:rPr>
        <w:t xml:space="preserve"> выявил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проблемы:</w:t>
      </w:r>
    </w:p>
    <w:p w:rsidR="00D9302E" w:rsidRPr="0093737E" w:rsidRDefault="00D9302E" w:rsidP="00D9302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37E">
        <w:rPr>
          <w:rFonts w:ascii="Times New Roman" w:hAnsi="Times New Roman"/>
          <w:color w:val="000000"/>
          <w:sz w:val="28"/>
          <w:szCs w:val="28"/>
        </w:rPr>
        <w:t>- отсутствие кадров</w:t>
      </w:r>
      <w:r>
        <w:rPr>
          <w:rFonts w:ascii="Times New Roman" w:hAnsi="Times New Roman"/>
          <w:color w:val="000000"/>
          <w:sz w:val="28"/>
          <w:szCs w:val="28"/>
        </w:rPr>
        <w:t>ых ресурсов</w:t>
      </w:r>
      <w:r w:rsidRPr="009373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данном направлении </w:t>
      </w:r>
      <w:r w:rsidRPr="0093737E">
        <w:rPr>
          <w:rFonts w:ascii="Times New Roman" w:hAnsi="Times New Roman"/>
          <w:color w:val="000000"/>
          <w:sz w:val="28"/>
          <w:szCs w:val="28"/>
        </w:rPr>
        <w:t>в районе;</w:t>
      </w:r>
    </w:p>
    <w:p w:rsidR="00D9302E" w:rsidRPr="0093737E" w:rsidRDefault="00D9302E" w:rsidP="00D9302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37E">
        <w:rPr>
          <w:rFonts w:ascii="Times New Roman" w:hAnsi="Times New Roman"/>
          <w:color w:val="000000"/>
          <w:sz w:val="28"/>
          <w:szCs w:val="28"/>
        </w:rPr>
        <w:lastRenderedPageBreak/>
        <w:t>- низкий уровень обеспеченности спортивными сооружениями – 3,04% и плоскостными спортивными сооружениями – 18,4%, их физический и моральный износ;</w:t>
      </w:r>
    </w:p>
    <w:p w:rsidR="00D9302E" w:rsidRPr="0093737E" w:rsidRDefault="00D9302E" w:rsidP="00D9302E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7E">
        <w:rPr>
          <w:rFonts w:ascii="Times New Roman" w:hAnsi="Times New Roman"/>
          <w:color w:val="000000"/>
          <w:sz w:val="28"/>
          <w:szCs w:val="28"/>
        </w:rPr>
        <w:t>- недостаточное финансирование, в том числе не позволяющее в полной мере обеспечить необходимым спортивным инвентарем и оборудованием, не позволяющее более активно участвовать в межрегиональных и межмуниципальных соревнованиях, что снижает мотивацию в достижении более высоких спортивных результатов и участие всех желающих в занятиях физической культурой и спортом.</w:t>
      </w:r>
    </w:p>
    <w:p w:rsidR="00FF1631" w:rsidRPr="00BB0E95" w:rsidRDefault="00135F00" w:rsidP="00D9302E">
      <w:pPr>
        <w:autoSpaceDE w:val="0"/>
        <w:ind w:firstLine="70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proofErr w:type="gramStart"/>
      <w:r w:rsidRPr="00BB0E95">
        <w:rPr>
          <w:rFonts w:ascii="Times New Roman" w:hAnsi="Times New Roman"/>
          <w:sz w:val="28"/>
          <w:szCs w:val="28"/>
        </w:rPr>
        <w:t>В соответствии с планом работы на 202</w:t>
      </w:r>
      <w:r w:rsidR="00D9302E" w:rsidRPr="00BB0E95">
        <w:rPr>
          <w:rFonts w:ascii="Times New Roman" w:hAnsi="Times New Roman"/>
          <w:sz w:val="28"/>
          <w:szCs w:val="28"/>
        </w:rPr>
        <w:t>2 год К</w:t>
      </w:r>
      <w:r w:rsidRPr="00BB0E95">
        <w:rPr>
          <w:rFonts w:ascii="Times New Roman" w:hAnsi="Times New Roman"/>
          <w:sz w:val="28"/>
          <w:szCs w:val="28"/>
        </w:rPr>
        <w:t xml:space="preserve">онтрольно-счетной комиссией проведена </w:t>
      </w:r>
      <w:r w:rsidR="00F57751" w:rsidRPr="00BB0E95">
        <w:rPr>
          <w:rFonts w:ascii="Times New Roman" w:hAnsi="Times New Roman"/>
          <w:b/>
          <w:i/>
          <w:sz w:val="28"/>
          <w:szCs w:val="28"/>
        </w:rPr>
        <w:t>«П</w:t>
      </w:r>
      <w:r w:rsidRPr="00BB0E95">
        <w:rPr>
          <w:rFonts w:ascii="Times New Roman" w:hAnsi="Times New Roman"/>
          <w:b/>
          <w:i/>
          <w:sz w:val="28"/>
          <w:szCs w:val="28"/>
        </w:rPr>
        <w:t>роверка</w:t>
      </w:r>
      <w:r w:rsidRPr="00BB0E95">
        <w:rPr>
          <w:rFonts w:ascii="Times New Roman" w:hAnsi="Times New Roman"/>
          <w:i/>
          <w:sz w:val="28"/>
          <w:szCs w:val="28"/>
        </w:rPr>
        <w:t xml:space="preserve"> </w:t>
      </w:r>
      <w:r w:rsidRPr="00BB0E95">
        <w:rPr>
          <w:rFonts w:ascii="Times New Roman" w:hAnsi="Times New Roman"/>
          <w:b/>
          <w:i/>
          <w:sz w:val="28"/>
          <w:szCs w:val="28"/>
        </w:rPr>
        <w:t xml:space="preserve">законности и </w:t>
      </w:r>
      <w:r w:rsidR="009433C0" w:rsidRPr="00BB0E95">
        <w:rPr>
          <w:rFonts w:ascii="Times New Roman" w:hAnsi="Times New Roman"/>
          <w:b/>
          <w:bCs/>
          <w:i/>
          <w:sz w:val="28"/>
          <w:szCs w:val="28"/>
        </w:rPr>
        <w:t xml:space="preserve">эффективности использования </w:t>
      </w:r>
      <w:r w:rsidR="007C611C" w:rsidRPr="00BB0E95">
        <w:rPr>
          <w:rFonts w:ascii="Times New Roman" w:hAnsi="Times New Roman"/>
          <w:b/>
          <w:bCs/>
          <w:i/>
          <w:sz w:val="28"/>
          <w:szCs w:val="28"/>
        </w:rPr>
        <w:t xml:space="preserve">законности и эффективности использования имущества, находящегося в муниципальной собственности муниципальных образований </w:t>
      </w:r>
      <w:r w:rsidR="00BB0E95">
        <w:rPr>
          <w:rFonts w:ascii="Times New Roman" w:hAnsi="Times New Roman"/>
          <w:b/>
          <w:bCs/>
          <w:i/>
          <w:sz w:val="28"/>
          <w:szCs w:val="28"/>
        </w:rPr>
        <w:t>М</w:t>
      </w:r>
      <w:r w:rsidR="007C611C" w:rsidRPr="00BB0E95">
        <w:rPr>
          <w:rFonts w:ascii="Times New Roman" w:hAnsi="Times New Roman"/>
          <w:b/>
          <w:bCs/>
          <w:i/>
          <w:sz w:val="28"/>
          <w:szCs w:val="28"/>
        </w:rPr>
        <w:t>алмыжского района, и использования</w:t>
      </w:r>
      <w:r w:rsidR="00BB0E9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C611C" w:rsidRPr="00BB0E95">
        <w:rPr>
          <w:rFonts w:ascii="Times New Roman" w:hAnsi="Times New Roman"/>
          <w:b/>
          <w:bCs/>
          <w:i/>
          <w:sz w:val="28"/>
          <w:szCs w:val="28"/>
        </w:rPr>
        <w:t>бюджетных средств, направленных на содержание муниципального имущества</w:t>
      </w:r>
      <w:r w:rsidR="00BB0E9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C611C" w:rsidRPr="00BB0E95">
        <w:rPr>
          <w:rFonts w:ascii="Times New Roman" w:hAnsi="Times New Roman"/>
          <w:b/>
          <w:bCs/>
          <w:i/>
          <w:sz w:val="28"/>
          <w:szCs w:val="28"/>
        </w:rPr>
        <w:t>за 2020-2021 годы и истекший период 2022 года</w:t>
      </w:r>
      <w:r w:rsidR="00BB0E95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7C611C" w:rsidRPr="00BB0E9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433C0" w:rsidRPr="00BB0E95">
        <w:rPr>
          <w:rFonts w:ascii="Times New Roman" w:hAnsi="Times New Roman"/>
          <w:sz w:val="28"/>
          <w:szCs w:val="28"/>
        </w:rPr>
        <w:t xml:space="preserve"> </w:t>
      </w:r>
      <w:r w:rsidR="00F57751" w:rsidRPr="00BB0E95">
        <w:rPr>
          <w:rFonts w:ascii="Times New Roman" w:hAnsi="Times New Roman"/>
          <w:sz w:val="28"/>
          <w:szCs w:val="28"/>
        </w:rPr>
        <w:t>в</w:t>
      </w:r>
      <w:r w:rsidRPr="00BB0E95">
        <w:rPr>
          <w:rFonts w:ascii="Times New Roman" w:hAnsi="Times New Roman"/>
          <w:sz w:val="28"/>
          <w:szCs w:val="28"/>
        </w:rPr>
        <w:t xml:space="preserve"> </w:t>
      </w:r>
      <w:r w:rsidR="00F57751" w:rsidRPr="00BB0E95">
        <w:rPr>
          <w:rFonts w:ascii="Times New Roman" w:hAnsi="Times New Roman"/>
          <w:sz w:val="28"/>
          <w:szCs w:val="28"/>
        </w:rPr>
        <w:t xml:space="preserve">администрациях </w:t>
      </w:r>
      <w:r w:rsidR="00BB0E95">
        <w:rPr>
          <w:rFonts w:ascii="Times New Roman" w:hAnsi="Times New Roman"/>
          <w:sz w:val="28"/>
          <w:szCs w:val="28"/>
        </w:rPr>
        <w:t xml:space="preserve">Плотбищенского и Рожкинского сельских </w:t>
      </w:r>
      <w:r w:rsidRPr="00BB0E95">
        <w:rPr>
          <w:rFonts w:ascii="Times New Roman" w:hAnsi="Times New Roman"/>
          <w:sz w:val="28"/>
          <w:szCs w:val="28"/>
        </w:rPr>
        <w:t>поселени</w:t>
      </w:r>
      <w:r w:rsidR="00BB0E95">
        <w:rPr>
          <w:rFonts w:ascii="Times New Roman" w:hAnsi="Times New Roman"/>
          <w:sz w:val="28"/>
          <w:szCs w:val="28"/>
        </w:rPr>
        <w:t>й</w:t>
      </w:r>
      <w:r w:rsidRPr="00BB0E95">
        <w:rPr>
          <w:rFonts w:ascii="Times New Roman" w:hAnsi="Times New Roman"/>
          <w:sz w:val="28"/>
          <w:szCs w:val="28"/>
        </w:rPr>
        <w:t>.</w:t>
      </w:r>
      <w:proofErr w:type="gramEnd"/>
    </w:p>
    <w:p w:rsidR="00F24DB7" w:rsidRDefault="00E431EF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охваченных проверкой бюджетных средств составил </w:t>
      </w:r>
      <w:r w:rsidR="00F24DB7">
        <w:rPr>
          <w:rFonts w:ascii="Times New Roman" w:hAnsi="Times New Roman"/>
          <w:sz w:val="28"/>
          <w:szCs w:val="28"/>
        </w:rPr>
        <w:t>31</w:t>
      </w:r>
      <w:r w:rsidR="00873FD5">
        <w:rPr>
          <w:rFonts w:ascii="Times New Roman" w:hAnsi="Times New Roman"/>
          <w:sz w:val="28"/>
          <w:szCs w:val="28"/>
        </w:rPr>
        <w:t xml:space="preserve"> </w:t>
      </w:r>
      <w:r w:rsidR="00F24DB7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 xml:space="preserve"> тыс. рублей. Выявлено </w:t>
      </w:r>
      <w:r w:rsidR="00F24DB7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F24D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F24DB7">
        <w:rPr>
          <w:rFonts w:ascii="Times New Roman" w:hAnsi="Times New Roman"/>
          <w:sz w:val="28"/>
          <w:szCs w:val="28"/>
        </w:rPr>
        <w:t>19</w:t>
      </w:r>
      <w:r w:rsidR="00873FD5">
        <w:rPr>
          <w:rFonts w:ascii="Times New Roman" w:hAnsi="Times New Roman"/>
          <w:sz w:val="28"/>
          <w:szCs w:val="28"/>
        </w:rPr>
        <w:t xml:space="preserve"> </w:t>
      </w:r>
      <w:r w:rsidR="00F24DB7">
        <w:rPr>
          <w:rFonts w:ascii="Times New Roman" w:hAnsi="Times New Roman"/>
          <w:sz w:val="28"/>
          <w:szCs w:val="28"/>
        </w:rPr>
        <w:t>191,2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24DB7">
        <w:rPr>
          <w:rFonts w:ascii="Times New Roman" w:hAnsi="Times New Roman"/>
          <w:sz w:val="28"/>
          <w:szCs w:val="28"/>
        </w:rPr>
        <w:t>,</w:t>
      </w:r>
      <w:r w:rsidR="00F24DB7" w:rsidRPr="00F24DB7">
        <w:rPr>
          <w:rFonts w:ascii="Times New Roman" w:hAnsi="Times New Roman"/>
          <w:sz w:val="28"/>
          <w:szCs w:val="28"/>
        </w:rPr>
        <w:t xml:space="preserve"> </w:t>
      </w:r>
      <w:r w:rsidR="00F24DB7">
        <w:rPr>
          <w:rFonts w:ascii="Times New Roman" w:hAnsi="Times New Roman"/>
          <w:sz w:val="28"/>
          <w:szCs w:val="28"/>
        </w:rPr>
        <w:t>из которых основная масса – это нарушения ведения бухгалтерского учета – 19</w:t>
      </w:r>
      <w:r w:rsidR="00873FD5">
        <w:rPr>
          <w:rFonts w:ascii="Times New Roman" w:hAnsi="Times New Roman"/>
          <w:sz w:val="28"/>
          <w:szCs w:val="28"/>
        </w:rPr>
        <w:t xml:space="preserve"> </w:t>
      </w:r>
      <w:r w:rsidR="00F24DB7">
        <w:rPr>
          <w:rFonts w:ascii="Times New Roman" w:hAnsi="Times New Roman"/>
          <w:sz w:val="28"/>
          <w:szCs w:val="28"/>
        </w:rPr>
        <w:t>187,9 тыс. рублей.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нарушения</w:t>
      </w:r>
      <w:r w:rsidR="00873F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выявленные при проверке: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низкое качество нормативной правовой </w:t>
      </w:r>
      <w:r w:rsidRPr="002119ED">
        <w:rPr>
          <w:rFonts w:ascii="Times New Roman" w:hAnsi="Times New Roman"/>
          <w:sz w:val="28"/>
          <w:szCs w:val="28"/>
        </w:rPr>
        <w:t>базы</w:t>
      </w:r>
      <w:r>
        <w:rPr>
          <w:rFonts w:ascii="Times New Roman" w:hAnsi="Times New Roman"/>
          <w:sz w:val="28"/>
          <w:szCs w:val="28"/>
        </w:rPr>
        <w:t>,</w:t>
      </w:r>
      <w:r w:rsidRPr="002119ED">
        <w:rPr>
          <w:rFonts w:ascii="Times New Roman" w:hAnsi="Times New Roman"/>
          <w:sz w:val="28"/>
          <w:szCs w:val="28"/>
        </w:rPr>
        <w:t xml:space="preserve"> регулирующей порядок управления и распоряжения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(Рожкинское поселение), 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и недостатки при ведении Реестра муниципального имущества, что не обеспечивает достоверности и полноты учета муниципального имущества (по Плотбищенскому поселению – искажение на 1</w:t>
      </w:r>
      <w:r w:rsidR="0087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996,78 тыс. рублей, по Рожкинскому поселению на 584,68 тыс. рублей),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и недостатки ведения бюджетного учета, что исказило данные учета и отчетности муниципалитетов. Причины постановка на учет незарегистрированных объектов, учет приватизированных объектов, низкий уровень проведения инвентаризации – в результате не поставлены на учет объекты, переданные муниципалитетам, отсутствует учет казны, имущества, переданного в аренду и безвозмездное пользование, по непоставленным на учет или снятым с учета объектам неправомерно осуществляются бюджетные расходы,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муниципалитетами ненадлежаще осуществляется распоряжение муниципальным жилищным фондом – имуществом пользуются без заключения договоров социального найма, платежные документы за пользование имуществом не выписываются, плата за пользование имуществом в бюджет поселений не поступает.</w:t>
      </w:r>
    </w:p>
    <w:p w:rsidR="00F24DB7" w:rsidRPr="007C5EE2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EE2">
        <w:rPr>
          <w:rFonts w:ascii="Times New Roman" w:hAnsi="Times New Roman"/>
          <w:sz w:val="28"/>
          <w:szCs w:val="28"/>
        </w:rPr>
        <w:t xml:space="preserve">Администрации поселений не ведут перечень неиспользуемого жилищного фонда, а также перечень квартир (жилых домов), которые не </w:t>
      </w:r>
      <w:r w:rsidRPr="007C5EE2">
        <w:rPr>
          <w:rFonts w:ascii="Times New Roman" w:hAnsi="Times New Roman"/>
          <w:sz w:val="28"/>
          <w:szCs w:val="28"/>
        </w:rPr>
        <w:lastRenderedPageBreak/>
        <w:t>пригодны для проживания, допуская при этом в них прописку. Имеется фонд, находящийся в аварийном и разрушенном состоянии в котором никто не проживает и который никак не изолирован от проникновения в него.</w:t>
      </w:r>
    </w:p>
    <w:p w:rsidR="00F24DB7" w:rsidRPr="007C5EE2" w:rsidRDefault="00F24DB7" w:rsidP="00F24DB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</w:t>
      </w:r>
      <w:r w:rsidRPr="007C5EE2">
        <w:rPr>
          <w:rFonts w:ascii="Times New Roman" w:hAnsi="Times New Roman"/>
          <w:sz w:val="28"/>
          <w:szCs w:val="28"/>
        </w:rPr>
        <w:t xml:space="preserve">арушения и недостатки </w:t>
      </w:r>
      <w:r>
        <w:rPr>
          <w:rFonts w:ascii="Times New Roman" w:hAnsi="Times New Roman"/>
          <w:sz w:val="28"/>
          <w:szCs w:val="28"/>
        </w:rPr>
        <w:t>деятельности главного администратора – администрации района в части поступлений доходов от аренды в бюджеты поселений</w:t>
      </w:r>
      <w:r w:rsidRPr="007C5EE2">
        <w:rPr>
          <w:rFonts w:ascii="Times New Roman" w:hAnsi="Times New Roman"/>
          <w:sz w:val="28"/>
          <w:szCs w:val="28"/>
        </w:rPr>
        <w:t>, в результате чего в бюджет Плотбищенского поселения в 2020 году не поступило арендной платы в сумме 3,3 тыс. рублей, Рожкинского поселения пени за нарушение сроков уплаты 1,38 тыс. рублей, занижены арендные платежи по Рожкинскому поселению на 5,6 тыс. рублей,</w:t>
      </w:r>
      <w:proofErr w:type="gramEnd"/>
    </w:p>
    <w:p w:rsidR="00F24DB7" w:rsidRDefault="00F24DB7" w:rsidP="00F24DB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C5EE2">
        <w:rPr>
          <w:rFonts w:ascii="Times New Roman" w:hAnsi="Times New Roman"/>
          <w:sz w:val="28"/>
          <w:szCs w:val="28"/>
        </w:rPr>
        <w:t>дминистрацией Рожкинского поселения не проводится работа по передаче объекта недвижимости (теплая стоянка) стоимостью 3426,2 тыс. рублей в пользование</w:t>
      </w:r>
      <w:r w:rsidRPr="007C5EE2">
        <w:rPr>
          <w:rFonts w:ascii="Times New Roman" w:hAnsi="Times New Roman"/>
          <w:bCs/>
          <w:sz w:val="28"/>
          <w:szCs w:val="28"/>
        </w:rPr>
        <w:t xml:space="preserve"> или продажу в соответствии с требованиями законодательства, объект используется безвозмездно без официального заключения договора, что может иметь коррупционные признаки.</w:t>
      </w:r>
    </w:p>
    <w:p w:rsidR="00F24DB7" w:rsidRDefault="00F24DB7" w:rsidP="00F24D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EE2">
        <w:rPr>
          <w:rFonts w:ascii="Times New Roman" w:hAnsi="Times New Roman"/>
          <w:sz w:val="28"/>
          <w:szCs w:val="28"/>
        </w:rPr>
        <w:t>- администрацией Рожкинского поселения произведены бюджетные расходы, содержащие признаки нецелевого использования бюджетных сре</w:t>
      </w:r>
      <w:proofErr w:type="gramStart"/>
      <w:r w:rsidRPr="007C5EE2">
        <w:rPr>
          <w:rFonts w:ascii="Times New Roman" w:hAnsi="Times New Roman"/>
          <w:sz w:val="28"/>
          <w:szCs w:val="28"/>
        </w:rPr>
        <w:t>дств в с</w:t>
      </w:r>
      <w:proofErr w:type="gramEnd"/>
      <w:r w:rsidRPr="007C5EE2">
        <w:rPr>
          <w:rFonts w:ascii="Times New Roman" w:hAnsi="Times New Roman"/>
          <w:sz w:val="28"/>
          <w:szCs w:val="28"/>
        </w:rPr>
        <w:t>умме 16,14 тыс. руб. при осуществлении коммунальных услуг по объекту, находящемуся в собственности дру</w:t>
      </w:r>
      <w:r>
        <w:rPr>
          <w:rFonts w:ascii="Times New Roman" w:hAnsi="Times New Roman"/>
          <w:sz w:val="28"/>
          <w:szCs w:val="28"/>
        </w:rPr>
        <w:t>гого муниципального образования.</w:t>
      </w:r>
    </w:p>
    <w:p w:rsidR="00F24DB7" w:rsidRDefault="00F24DB7" w:rsidP="00F24D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были направлены муниципалитетам, ОМСУ Малмыжского района, прокуратуре Малмыжского района.</w:t>
      </w:r>
    </w:p>
    <w:p w:rsidR="00F24DB7" w:rsidRDefault="00F24DB7" w:rsidP="00F24D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и предупреждения нарушений руководителям направлены представления.</w:t>
      </w:r>
    </w:p>
    <w:p w:rsidR="00F24DB7" w:rsidRDefault="00F24DB7" w:rsidP="00F24D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к дисциплинарной ответственности в виде замечания привлечены 4</w:t>
      </w:r>
      <w:r w:rsidRPr="00DD077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лица.</w:t>
      </w:r>
    </w:p>
    <w:p w:rsidR="003B4E22" w:rsidRPr="00DD0776" w:rsidRDefault="003B4E22" w:rsidP="00F24D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Устранено нарушений на сумму 337729,9 тыс. рублей или 93,4%.</w:t>
      </w:r>
    </w:p>
    <w:p w:rsidR="006D0029" w:rsidRDefault="006D0029" w:rsidP="006D0029">
      <w:pPr>
        <w:autoSpaceDE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D002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66900" cy="1781174"/>
            <wp:effectExtent l="19050" t="0" r="0" b="0"/>
            <wp:docPr id="8" name="Рисунок 1" descr="WhatsApp Image 2022-06-30 at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6-30 at 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15" cy="17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02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0225" cy="1781175"/>
            <wp:effectExtent l="19050" t="0" r="9525" b="0"/>
            <wp:docPr id="7" name="Рисунок 4" descr="WhatsApp Image 2022-07-21 at 05.57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2-07-21 at 05.57.5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25" cy="178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141" w:rsidRPr="0021314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6400" cy="1781175"/>
            <wp:effectExtent l="19050" t="0" r="0" b="0"/>
            <wp:docPr id="9" name="Рисунок 7" descr="WhatsApp Image 2022-07-27 at 17.06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2-07-27 at 17.06.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71" cy="17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29" w:rsidRPr="006D0029" w:rsidRDefault="00356AF4" w:rsidP="006D0029">
      <w:pPr>
        <w:autoSpaceDE w:val="0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6AF4">
        <w:rPr>
          <w:rFonts w:ascii="Times New Roman" w:hAnsi="Times New Roman"/>
          <w:sz w:val="28"/>
          <w:szCs w:val="28"/>
        </w:rPr>
        <w:t xml:space="preserve">По инициативе Контрольно-счетной палаты Кировской области проведено совместное мероприятие </w:t>
      </w:r>
      <w:r>
        <w:rPr>
          <w:rFonts w:ascii="Times New Roman" w:hAnsi="Times New Roman"/>
          <w:sz w:val="28"/>
          <w:szCs w:val="28"/>
        </w:rPr>
        <w:t>«</w:t>
      </w:r>
      <w:r w:rsidR="007C611C" w:rsidRPr="00356AF4">
        <w:rPr>
          <w:rFonts w:ascii="Times New Roman" w:hAnsi="Times New Roman"/>
          <w:b/>
          <w:bCs/>
          <w:i/>
          <w:sz w:val="28"/>
          <w:szCs w:val="28"/>
        </w:rPr>
        <w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(за исключением межбюджетных трансфертов на проведение мероприятий в рамках национального проекта "Безопасные и качественные автомобильные дороги") за 2021 год и истекший период 2022 года, формирования</w:t>
      </w:r>
      <w:proofErr w:type="gramEnd"/>
      <w:r w:rsidR="007C611C" w:rsidRPr="00356AF4">
        <w:rPr>
          <w:rFonts w:ascii="Times New Roman" w:hAnsi="Times New Roman"/>
          <w:b/>
          <w:bCs/>
          <w:i/>
          <w:sz w:val="28"/>
          <w:szCs w:val="28"/>
        </w:rPr>
        <w:t xml:space="preserve"> и </w:t>
      </w:r>
      <w:r w:rsidR="007C611C" w:rsidRPr="00356AF4">
        <w:rPr>
          <w:rFonts w:ascii="Times New Roman" w:hAnsi="Times New Roman"/>
          <w:b/>
          <w:bCs/>
          <w:i/>
          <w:sz w:val="28"/>
          <w:szCs w:val="28"/>
        </w:rPr>
        <w:lastRenderedPageBreak/>
        <w:t>использования бюджетных ассигнований</w:t>
      </w:r>
      <w:r w:rsidRPr="00356AF4">
        <w:rPr>
          <w:rFonts w:ascii="Times New Roman" w:hAnsi="Times New Roman"/>
          <w:b/>
          <w:bCs/>
          <w:i/>
          <w:sz w:val="28"/>
          <w:szCs w:val="28"/>
        </w:rPr>
        <w:t xml:space="preserve"> дорожных фондов муниципальных о</w:t>
      </w:r>
      <w:r w:rsidR="007C611C" w:rsidRPr="00356AF4">
        <w:rPr>
          <w:rFonts w:ascii="Times New Roman" w:hAnsi="Times New Roman"/>
          <w:b/>
          <w:bCs/>
          <w:i/>
          <w:sz w:val="28"/>
          <w:szCs w:val="28"/>
        </w:rPr>
        <w:t>бразований за 2018-2021 годы и истекший период 2022 года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  <w:r w:rsidR="003B4E2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B4E22" w:rsidRPr="003B4E22">
        <w:rPr>
          <w:rFonts w:ascii="Times New Roman" w:hAnsi="Times New Roman"/>
          <w:bCs/>
          <w:sz w:val="28"/>
          <w:szCs w:val="28"/>
        </w:rPr>
        <w:t>в администрации Малмыжского района и администрации Малмыжского городского поселения.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сельских поселениях проведен анализ использования средств дорожного фонда с 2018 года, который выявил занижение средств дорожного фонда в 4 сельских поселениях на сумму 381,84 тыс. рублей.</w:t>
      </w:r>
    </w:p>
    <w:p w:rsidR="006D0029" w:rsidRDefault="003B4E22" w:rsidP="006D00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подконтрольных объектах выявлено 33 нарушения на сумму 418,3 тыс. рублей, в т.ч. нецелевое использование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умме 147,5 тыс. рублей, нарушения при осуществлении муниципальных закупок в сумме 256,6 тыс. рублей, занижении средств дорожного фонда в районе на 14,2 тыс. рублей и т.д.</w:t>
      </w:r>
    </w:p>
    <w:p w:rsidR="006D0029" w:rsidRPr="006D0029" w:rsidRDefault="006D0029" w:rsidP="006D00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0029">
        <w:rPr>
          <w:rFonts w:ascii="Times New Roman" w:hAnsi="Times New Roman"/>
          <w:sz w:val="28"/>
          <w:szCs w:val="28"/>
        </w:rPr>
        <w:t>Проверкой не установлено не законного и не целевого использования средств МБТ областного бюджета.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КСК пришла к выводу, что основные недостатки и нарушения в дорожной деятельности администрации Малмыжского района связаны в основном: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низким качеством муниципальной правовой базы, которая не была приведена в соответствие по итогам проверок прошлых лет, а также невыполнение ее положений администрацией района,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отсутствием планирования дорожной деятельности,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отсутствием оценки</w:t>
      </w:r>
      <w:r w:rsidRPr="00B214B3">
        <w:rPr>
          <w:rFonts w:ascii="Times New Roman" w:hAnsi="Times New Roman"/>
          <w:sz w:val="28"/>
          <w:szCs w:val="28"/>
        </w:rPr>
        <w:t xml:space="preserve"> транспортно-эксплуатационных характеристик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214B3">
        <w:rPr>
          <w:rFonts w:ascii="Times New Roman" w:hAnsi="Times New Roman"/>
          <w:sz w:val="28"/>
          <w:szCs w:val="28"/>
        </w:rPr>
        <w:t>автомобильных дорог</w:t>
      </w:r>
      <w:r>
        <w:rPr>
          <w:rFonts w:ascii="Times New Roman" w:hAnsi="Times New Roman"/>
          <w:sz w:val="28"/>
          <w:szCs w:val="28"/>
        </w:rPr>
        <w:t>,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низким уровнем контроля в администрации района за выполнением Подрядчиками ремонтов и текущего содержания дорог, а также предоставлением ими исполнительной документации, в том числе гарантийных паспортов,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низким уровнем претензионной работы,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непроведением паспортизации муниципальных дорог,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нарушением порядка учета автомобильных дорог и т.д.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были доведены до учреждений и направлены ОМСУ Малмыжского района и Прокуратуре</w:t>
      </w:r>
      <w:r w:rsidRPr="00723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Малмыжского района.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и предупреждения нарушений руководителям направлены представления.</w:t>
      </w:r>
    </w:p>
    <w:p w:rsidR="003B4E22" w:rsidRDefault="003B4E22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дисциплинарной ответственности никто не привлекался.</w:t>
      </w:r>
    </w:p>
    <w:p w:rsidR="006D0029" w:rsidRPr="00B214B3" w:rsidRDefault="006D0029" w:rsidP="003B4E2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администрацией района продолжается работа по устранению выявленных нарушений и недостатков.</w:t>
      </w:r>
    </w:p>
    <w:p w:rsidR="007C611C" w:rsidRPr="007C611C" w:rsidRDefault="007C611C" w:rsidP="007C611C">
      <w:pPr>
        <w:autoSpaceDE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C611C">
        <w:rPr>
          <w:rFonts w:ascii="Times New Roman" w:hAnsi="Times New Roman"/>
          <w:sz w:val="28"/>
          <w:szCs w:val="28"/>
        </w:rPr>
        <w:t>По обращению Прокуратуры Малмыжского района проведена проверка</w:t>
      </w:r>
      <w:r w:rsidRPr="007C61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611C">
        <w:rPr>
          <w:rFonts w:ascii="Times New Roman" w:hAnsi="Times New Roman"/>
          <w:b/>
          <w:bCs/>
          <w:i/>
          <w:sz w:val="28"/>
          <w:szCs w:val="28"/>
        </w:rPr>
        <w:t>целевого использования бюджетных кредитов, предоставленных муниципальным образованиям в 2021-2022 годах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Pr="007C611C">
        <w:rPr>
          <w:rFonts w:ascii="Times New Roman" w:hAnsi="Times New Roman"/>
          <w:bCs/>
          <w:sz w:val="28"/>
          <w:szCs w:val="28"/>
        </w:rPr>
        <w:t>в администрации Малмыжского района</w:t>
      </w:r>
      <w:r>
        <w:rPr>
          <w:rFonts w:ascii="Times New Roman" w:hAnsi="Times New Roman"/>
          <w:bCs/>
          <w:sz w:val="28"/>
          <w:szCs w:val="28"/>
        </w:rPr>
        <w:t>. Нарушений не установлено.</w:t>
      </w:r>
    </w:p>
    <w:p w:rsidR="00356AF4" w:rsidRDefault="007C611C" w:rsidP="007C611C">
      <w:pPr>
        <w:autoSpaceDE w:val="0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611C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обращению</w:t>
      </w:r>
      <w:r w:rsidRPr="007C611C">
        <w:rPr>
          <w:rFonts w:ascii="Times New Roman" w:hAnsi="Times New Roman"/>
          <w:sz w:val="28"/>
          <w:szCs w:val="28"/>
        </w:rPr>
        <w:t xml:space="preserve"> Контрольно-счетной палаты Кировской области проведено мероприяти</w:t>
      </w:r>
      <w:r>
        <w:rPr>
          <w:rFonts w:ascii="Times New Roman" w:hAnsi="Times New Roman"/>
          <w:sz w:val="28"/>
          <w:szCs w:val="28"/>
        </w:rPr>
        <w:t>е «</w:t>
      </w:r>
      <w:r w:rsidRPr="007C611C">
        <w:rPr>
          <w:rFonts w:ascii="Times New Roman" w:hAnsi="Times New Roman"/>
          <w:b/>
          <w:bCs/>
          <w:i/>
          <w:sz w:val="28"/>
          <w:szCs w:val="28"/>
        </w:rPr>
        <w:t xml:space="preserve">Проверка формирования и использования, </w:t>
      </w: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б</w:t>
      </w:r>
      <w:r w:rsidRPr="007C611C">
        <w:rPr>
          <w:rFonts w:ascii="Times New Roman" w:hAnsi="Times New Roman"/>
          <w:b/>
          <w:bCs/>
          <w:i/>
          <w:sz w:val="28"/>
          <w:szCs w:val="28"/>
        </w:rPr>
        <w:t>юджетных средств на реализацию в 2020-2021 годах и истекшем периоде 2022 года мероприятий, направленных на противодействие распространения новой коронавирусной инфекции (</w:t>
      </w:r>
      <w:r w:rsidRPr="007C611C">
        <w:rPr>
          <w:rFonts w:ascii="Times New Roman" w:hAnsi="Times New Roman"/>
          <w:b/>
          <w:bCs/>
          <w:i/>
          <w:sz w:val="28"/>
          <w:szCs w:val="28"/>
          <w:lang w:val="en-US"/>
        </w:rPr>
        <w:t>COVID</w:t>
      </w:r>
      <w:r w:rsidRPr="007C611C">
        <w:rPr>
          <w:rFonts w:ascii="Times New Roman" w:hAnsi="Times New Roman"/>
          <w:b/>
          <w:bCs/>
          <w:i/>
          <w:sz w:val="28"/>
          <w:szCs w:val="28"/>
        </w:rPr>
        <w:t>-19), включая дополнительное финансовое обеспечение территориальной программы обязательного медицинского страхования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КОГБУЗ Малмыжская ЦРБ.</w:t>
      </w:r>
    </w:p>
    <w:p w:rsidR="007C611C" w:rsidRDefault="007C611C" w:rsidP="007C61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 в целом 13 нарушений на сумму 280,5 тыс. рублей, в том числе нецелевое использование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умме 3,2 тыс. рублей.</w:t>
      </w:r>
    </w:p>
    <w:p w:rsidR="007C611C" w:rsidRDefault="007C611C" w:rsidP="007C61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допущенных учреждением нарушений установленных Правил предоставления и использования МБТ для стимулирующих выплат неправомерное расходование бюджетных средств составило 246,4 тыс. рублей, недоплата составила 24,5 тыс. рублей.</w:t>
      </w:r>
    </w:p>
    <w:p w:rsidR="007C611C" w:rsidRDefault="007C611C" w:rsidP="007C61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1 должностное лицо привлечено к дисциплинарной ответственности (замечание). В адрес организации направлено представление. В областной бюджет возвращены средства, использованные по нецелевому назначению, недоплаты выплачены работникам.</w:t>
      </w:r>
    </w:p>
    <w:p w:rsidR="0035747E" w:rsidRDefault="0035747E" w:rsidP="00F9578E">
      <w:pPr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78E">
        <w:rPr>
          <w:rFonts w:ascii="Times New Roman" w:hAnsi="Times New Roman"/>
          <w:b/>
          <w:sz w:val="28"/>
          <w:szCs w:val="28"/>
        </w:rPr>
        <w:t xml:space="preserve">Участие </w:t>
      </w:r>
      <w:r w:rsidR="00F9578E" w:rsidRPr="00F9578E">
        <w:rPr>
          <w:rFonts w:ascii="Times New Roman" w:hAnsi="Times New Roman"/>
          <w:b/>
          <w:sz w:val="28"/>
          <w:szCs w:val="28"/>
        </w:rPr>
        <w:t>в мероприятиях по противодействию коррупции</w:t>
      </w:r>
    </w:p>
    <w:p w:rsidR="00F9578E" w:rsidRDefault="00F9578E" w:rsidP="00F957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Контрольно-счетная комиссия в пределах полномочий участвовала в мероприятиях, направленных на противодействие коррупции. При проведении контрольных и экспертно-аналитических мероприятий особое внимание уделялось оценке действий проверяемых объектов, выявлению и предотвращению фактов коррупционной направленности, в том числе неправомерного использования бюджетных средств и муниципального имущества, неприменения мер ответственности к недобросовестным подрядчикам (поставщикам, исполнителям).</w:t>
      </w:r>
    </w:p>
    <w:p w:rsidR="00F9578E" w:rsidRPr="00F9578E" w:rsidRDefault="00523E3F" w:rsidP="00F957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комиссии является постоянным членом</w:t>
      </w:r>
      <w:r w:rsidRPr="00523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комиссии Малмыжского района по противодействию коррупции.</w:t>
      </w:r>
      <w:r w:rsidRPr="00523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контрольных и экспертно-аналитических мероприятий рассматривались на ее заседаниях.</w:t>
      </w:r>
    </w:p>
    <w:p w:rsidR="00662619" w:rsidRPr="00F33CAD" w:rsidRDefault="00662619" w:rsidP="00523E3F">
      <w:pPr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соответствии с Положением о контрольно-счетной комиссии Малмыжского района информация о проведении контрольных и экспертно-аналитических мероприятий, о выявленных при их проведении нарушениях, о внесенных представлениях и предписаниях размещается на официальном сайте администрации Малмыжского района в сети Интернет</w:t>
      </w:r>
      <w:r w:rsidR="00523E3F">
        <w:rPr>
          <w:rFonts w:ascii="Times New Roman" w:hAnsi="Times New Roman"/>
          <w:sz w:val="28"/>
          <w:szCs w:val="28"/>
        </w:rPr>
        <w:t xml:space="preserve"> в Информационных бюллетенях</w:t>
      </w:r>
      <w:r w:rsidR="000E02A2">
        <w:rPr>
          <w:rFonts w:ascii="Times New Roman" w:hAnsi="Times New Roman"/>
          <w:sz w:val="28"/>
          <w:szCs w:val="28"/>
        </w:rPr>
        <w:t>.</w:t>
      </w:r>
    </w:p>
    <w:p w:rsidR="003866A8" w:rsidRDefault="003866A8" w:rsidP="00055BE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О результатах каждого </w:t>
      </w:r>
      <w:r>
        <w:rPr>
          <w:rFonts w:ascii="Times New Roman" w:hAnsi="Times New Roman"/>
          <w:sz w:val="28"/>
          <w:szCs w:val="28"/>
        </w:rPr>
        <w:t xml:space="preserve">проведенного </w:t>
      </w:r>
      <w:r w:rsidRPr="00F33CAD">
        <w:rPr>
          <w:rFonts w:ascii="Times New Roman" w:hAnsi="Times New Roman"/>
          <w:sz w:val="28"/>
          <w:szCs w:val="28"/>
        </w:rPr>
        <w:t>контрольного и экспертно-аналитического мероприятия в 20</w:t>
      </w:r>
      <w:r w:rsidR="005E01ED">
        <w:rPr>
          <w:rFonts w:ascii="Times New Roman" w:hAnsi="Times New Roman"/>
          <w:sz w:val="28"/>
          <w:szCs w:val="28"/>
        </w:rPr>
        <w:t>2</w:t>
      </w:r>
      <w:r w:rsidR="00523E3F">
        <w:rPr>
          <w:rFonts w:ascii="Times New Roman" w:hAnsi="Times New Roman"/>
          <w:sz w:val="28"/>
          <w:szCs w:val="28"/>
        </w:rPr>
        <w:t>2</w:t>
      </w:r>
      <w:r w:rsidRPr="00F33CA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К</w:t>
      </w:r>
      <w:r w:rsidRPr="00F33CAD">
        <w:rPr>
          <w:rFonts w:ascii="Times New Roman" w:hAnsi="Times New Roman"/>
          <w:sz w:val="28"/>
          <w:szCs w:val="28"/>
        </w:rPr>
        <w:t>онтрольно-счетная комиссия докладывала на заседаниях районной Думы Малмыжского района.</w:t>
      </w:r>
    </w:p>
    <w:p w:rsidR="00C047D4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303ECD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контрольно-счетной комиссии в 20</w:t>
      </w:r>
      <w:r w:rsidR="00D2384A">
        <w:rPr>
          <w:rFonts w:ascii="Times New Roman" w:hAnsi="Times New Roman"/>
          <w:b/>
          <w:sz w:val="28"/>
          <w:szCs w:val="28"/>
        </w:rPr>
        <w:t>2</w:t>
      </w:r>
      <w:r w:rsidR="00523E3F">
        <w:rPr>
          <w:rFonts w:ascii="Times New Roman" w:hAnsi="Times New Roman"/>
          <w:b/>
          <w:sz w:val="28"/>
          <w:szCs w:val="28"/>
        </w:rPr>
        <w:t>3</w:t>
      </w:r>
      <w:r w:rsidRPr="00E36DC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323E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При составлении Плана работы на 20</w:t>
      </w:r>
      <w:r>
        <w:rPr>
          <w:rFonts w:ascii="Times New Roman" w:hAnsi="Times New Roman"/>
          <w:sz w:val="28"/>
          <w:szCs w:val="28"/>
        </w:rPr>
        <w:t>2</w:t>
      </w:r>
      <w:r w:rsidR="00523E3F">
        <w:rPr>
          <w:rFonts w:ascii="Times New Roman" w:hAnsi="Times New Roman"/>
          <w:sz w:val="28"/>
          <w:szCs w:val="28"/>
        </w:rPr>
        <w:t>3</w:t>
      </w:r>
      <w:r w:rsidRPr="00F33CA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F33CAD">
        <w:rPr>
          <w:rFonts w:ascii="Times New Roman" w:hAnsi="Times New Roman"/>
          <w:sz w:val="28"/>
          <w:szCs w:val="28"/>
        </w:rPr>
        <w:t xml:space="preserve">рассмотрены </w:t>
      </w:r>
      <w:r w:rsidR="000323E8">
        <w:rPr>
          <w:rFonts w:ascii="Times New Roman" w:hAnsi="Times New Roman"/>
          <w:sz w:val="28"/>
          <w:szCs w:val="28"/>
        </w:rPr>
        <w:t xml:space="preserve">и </w:t>
      </w:r>
      <w:r w:rsidRPr="00F33CAD">
        <w:rPr>
          <w:rFonts w:ascii="Times New Roman" w:hAnsi="Times New Roman"/>
          <w:sz w:val="28"/>
          <w:szCs w:val="28"/>
        </w:rPr>
        <w:t>учтены предложения Контрольно-счетной палаты Кировской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районной Думы Малмыжского района, а также собственные направления</w:t>
      </w:r>
      <w:r w:rsidR="000323E8">
        <w:rPr>
          <w:rFonts w:ascii="Times New Roman" w:hAnsi="Times New Roman"/>
          <w:sz w:val="28"/>
          <w:szCs w:val="28"/>
        </w:rPr>
        <w:t xml:space="preserve"> в рамках установленных полномочий</w:t>
      </w:r>
      <w:r w:rsidRPr="00F33CAD">
        <w:rPr>
          <w:rFonts w:ascii="Times New Roman" w:hAnsi="Times New Roman"/>
          <w:sz w:val="28"/>
          <w:szCs w:val="28"/>
        </w:rPr>
        <w:t>.</w:t>
      </w:r>
    </w:p>
    <w:p w:rsidR="003866A8" w:rsidRPr="00B002AD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02AD">
        <w:rPr>
          <w:rFonts w:ascii="Times New Roman" w:hAnsi="Times New Roman"/>
          <w:sz w:val="28"/>
          <w:szCs w:val="28"/>
        </w:rPr>
        <w:t xml:space="preserve">Всего предусмотрено </w:t>
      </w:r>
      <w:r w:rsidR="000323E8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экспертно-аналитических и </w:t>
      </w:r>
      <w:r w:rsidR="000323E8">
        <w:rPr>
          <w:rFonts w:ascii="Times New Roman" w:hAnsi="Times New Roman"/>
          <w:sz w:val="28"/>
          <w:szCs w:val="28"/>
        </w:rPr>
        <w:t>5</w:t>
      </w:r>
      <w:r w:rsidRPr="00B002AD">
        <w:rPr>
          <w:rFonts w:ascii="Times New Roman" w:hAnsi="Times New Roman"/>
          <w:sz w:val="28"/>
          <w:szCs w:val="28"/>
        </w:rPr>
        <w:t xml:space="preserve"> контрольных мероприятий, в том числе </w:t>
      </w:r>
      <w:r w:rsidR="00D2384A">
        <w:rPr>
          <w:rFonts w:ascii="Times New Roman" w:hAnsi="Times New Roman"/>
          <w:sz w:val="28"/>
          <w:szCs w:val="28"/>
        </w:rPr>
        <w:t>2</w:t>
      </w:r>
      <w:r w:rsidRPr="00B002AD">
        <w:rPr>
          <w:rFonts w:ascii="Times New Roman" w:hAnsi="Times New Roman"/>
          <w:sz w:val="28"/>
          <w:szCs w:val="28"/>
        </w:rPr>
        <w:t xml:space="preserve"> совместн</w:t>
      </w:r>
      <w:r w:rsidR="00D2384A">
        <w:rPr>
          <w:rFonts w:ascii="Times New Roman" w:hAnsi="Times New Roman"/>
          <w:sz w:val="28"/>
          <w:szCs w:val="28"/>
        </w:rPr>
        <w:t>ых</w:t>
      </w:r>
      <w:r w:rsidRPr="00B002AD">
        <w:rPr>
          <w:rFonts w:ascii="Times New Roman" w:hAnsi="Times New Roman"/>
          <w:sz w:val="28"/>
          <w:szCs w:val="28"/>
        </w:rPr>
        <w:t xml:space="preserve"> с Контрольно-счетной палатой Кировской области.</w:t>
      </w:r>
    </w:p>
    <w:p w:rsidR="003866A8" w:rsidRDefault="003866A8" w:rsidP="00C57B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FD6">
        <w:rPr>
          <w:rFonts w:ascii="Times New Roman" w:hAnsi="Times New Roman"/>
          <w:sz w:val="28"/>
          <w:szCs w:val="28"/>
        </w:rPr>
        <w:t xml:space="preserve">Для исключения дублирования </w:t>
      </w:r>
      <w:r>
        <w:rPr>
          <w:rFonts w:ascii="Times New Roman" w:hAnsi="Times New Roman"/>
          <w:sz w:val="28"/>
          <w:szCs w:val="28"/>
        </w:rPr>
        <w:t xml:space="preserve">в работе контролирующих органов </w:t>
      </w:r>
      <w:r w:rsidR="00C57B83">
        <w:rPr>
          <w:rFonts w:ascii="Times New Roman" w:hAnsi="Times New Roman"/>
          <w:sz w:val="28"/>
          <w:szCs w:val="28"/>
        </w:rPr>
        <w:t>и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 w:rsidRPr="00D23FD6">
        <w:rPr>
          <w:rFonts w:ascii="Times New Roman" w:hAnsi="Times New Roman"/>
          <w:sz w:val="28"/>
          <w:szCs w:val="28"/>
        </w:rPr>
        <w:t xml:space="preserve">увеличения охвата </w:t>
      </w:r>
      <w:r w:rsidR="000323E8">
        <w:rPr>
          <w:rFonts w:ascii="Times New Roman" w:hAnsi="Times New Roman"/>
          <w:sz w:val="28"/>
          <w:szCs w:val="28"/>
        </w:rPr>
        <w:t>муниципальным</w:t>
      </w:r>
      <w:r w:rsidRPr="00D23FD6">
        <w:rPr>
          <w:rFonts w:ascii="Times New Roman" w:hAnsi="Times New Roman"/>
          <w:sz w:val="28"/>
          <w:szCs w:val="28"/>
        </w:rPr>
        <w:t xml:space="preserve"> финансовым контролем объемов направляемых бюджетных сре</w:t>
      </w:r>
      <w:proofErr w:type="gramStart"/>
      <w:r w:rsidRPr="00D23FD6">
        <w:rPr>
          <w:rFonts w:ascii="Times New Roman" w:hAnsi="Times New Roman"/>
          <w:sz w:val="28"/>
          <w:szCs w:val="28"/>
        </w:rPr>
        <w:t>дств пл</w:t>
      </w:r>
      <w:proofErr w:type="gramEnd"/>
      <w:r w:rsidRPr="00D23FD6">
        <w:rPr>
          <w:rFonts w:ascii="Times New Roman" w:hAnsi="Times New Roman"/>
          <w:sz w:val="28"/>
          <w:szCs w:val="28"/>
        </w:rPr>
        <w:t>ан работы контрольно-счетной комиссии скоординирован с ревизорами фина</w:t>
      </w:r>
      <w:r w:rsidR="00C57B83">
        <w:rPr>
          <w:rFonts w:ascii="Times New Roman" w:hAnsi="Times New Roman"/>
          <w:sz w:val="28"/>
          <w:szCs w:val="28"/>
        </w:rPr>
        <w:t>нсового управления и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 w:rsidRPr="00D23FD6">
        <w:rPr>
          <w:rFonts w:ascii="Times New Roman" w:hAnsi="Times New Roman"/>
          <w:sz w:val="28"/>
          <w:szCs w:val="28"/>
        </w:rPr>
        <w:t>управления образования администрации Малмыжского района.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Особое внимание и контроль в работе контрольно-счетной комиссии Малмыжского района будет уделяться, прежде всего, как и в предыдущие годы, обеспечению </w:t>
      </w:r>
      <w:proofErr w:type="gramStart"/>
      <w:r w:rsidRPr="00F33C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3CAD">
        <w:rPr>
          <w:rFonts w:ascii="Times New Roman" w:hAnsi="Times New Roman"/>
          <w:sz w:val="28"/>
          <w:szCs w:val="28"/>
        </w:rPr>
        <w:t xml:space="preserve"> формированием и исполнением бюджета района и поселений.</w:t>
      </w:r>
    </w:p>
    <w:p w:rsidR="00523E3F" w:rsidRDefault="00523E3F" w:rsidP="003866A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квартале 2023 года </w:t>
      </w:r>
      <w:r w:rsidR="00001099">
        <w:rPr>
          <w:rFonts w:ascii="Times New Roman" w:hAnsi="Times New Roman"/>
          <w:sz w:val="28"/>
          <w:szCs w:val="28"/>
        </w:rPr>
        <w:t xml:space="preserve">совместно с Контрольно-счетной палатой Кировской области проводится </w:t>
      </w:r>
      <w:r w:rsidR="00001099" w:rsidRPr="00001099">
        <w:rPr>
          <w:rFonts w:ascii="Times New Roman" w:hAnsi="Times New Roman"/>
          <w:b/>
          <w:i/>
          <w:sz w:val="28"/>
          <w:szCs w:val="28"/>
        </w:rPr>
        <w:t>«Проверка</w:t>
      </w:r>
      <w:r w:rsidR="00001099" w:rsidRPr="00001099">
        <w:rPr>
          <w:rFonts w:ascii="Times New Roman" w:hAnsi="Times New Roman"/>
          <w:i/>
          <w:sz w:val="28"/>
          <w:szCs w:val="28"/>
        </w:rPr>
        <w:t xml:space="preserve"> </w:t>
      </w:r>
      <w:r w:rsidR="00001099" w:rsidRPr="00001099">
        <w:rPr>
          <w:rFonts w:ascii="Times New Roman" w:hAnsi="Times New Roman"/>
          <w:b/>
          <w:i/>
          <w:sz w:val="28"/>
          <w:szCs w:val="28"/>
        </w:rPr>
        <w:t>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 и муниципальной программы «Развитие культуры в Малмыжском районе»</w:t>
      </w:r>
      <w:r w:rsidR="00001099">
        <w:rPr>
          <w:rFonts w:ascii="Times New Roman" w:hAnsi="Times New Roman"/>
          <w:b/>
          <w:i/>
          <w:sz w:val="28"/>
          <w:szCs w:val="28"/>
        </w:rPr>
        <w:t xml:space="preserve"> в 5 учреждениях.</w:t>
      </w:r>
    </w:p>
    <w:p w:rsidR="00001099" w:rsidRDefault="00001099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Pr="00001099">
        <w:rPr>
          <w:rFonts w:ascii="Times New Roman" w:hAnsi="Times New Roman"/>
          <w:sz w:val="28"/>
          <w:szCs w:val="28"/>
        </w:rPr>
        <w:t>прел</w:t>
      </w:r>
      <w:r>
        <w:rPr>
          <w:rFonts w:ascii="Times New Roman" w:hAnsi="Times New Roman"/>
          <w:sz w:val="28"/>
          <w:szCs w:val="28"/>
        </w:rPr>
        <w:t>е</w:t>
      </w:r>
      <w:r w:rsidRPr="0000109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99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</w:t>
      </w:r>
      <w:r w:rsidRPr="00001099">
        <w:rPr>
          <w:rFonts w:ascii="Times New Roman" w:hAnsi="Times New Roman"/>
          <w:sz w:val="28"/>
          <w:szCs w:val="28"/>
        </w:rPr>
        <w:t xml:space="preserve"> планируется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384A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</w:t>
      </w:r>
      <w:r w:rsidR="00D2384A">
        <w:rPr>
          <w:rFonts w:ascii="Times New Roman" w:hAnsi="Times New Roman"/>
          <w:sz w:val="28"/>
          <w:szCs w:val="28"/>
        </w:rPr>
        <w:t xml:space="preserve"> годовых отчетов </w:t>
      </w:r>
      <w:r w:rsidR="000323E8">
        <w:rPr>
          <w:rFonts w:ascii="Times New Roman" w:hAnsi="Times New Roman"/>
          <w:sz w:val="28"/>
          <w:szCs w:val="28"/>
        </w:rPr>
        <w:t>ГРБС и отчетов об исполнении бюджетов муниципальных образований Малмыжского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01099" w:rsidRPr="00001099" w:rsidRDefault="00001099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1099">
        <w:rPr>
          <w:rFonts w:ascii="Times New Roman" w:hAnsi="Times New Roman"/>
          <w:sz w:val="28"/>
          <w:szCs w:val="28"/>
        </w:rPr>
        <w:t xml:space="preserve">В дальнейшем совместно с Контрольно-счетной палатой Кировской области будут </w:t>
      </w:r>
      <w:proofErr w:type="gramStart"/>
      <w:r w:rsidRPr="00001099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001099">
        <w:rPr>
          <w:rFonts w:ascii="Times New Roman" w:hAnsi="Times New Roman"/>
          <w:sz w:val="28"/>
          <w:szCs w:val="28"/>
        </w:rPr>
        <w:t xml:space="preserve"> мероприятия по:</w:t>
      </w:r>
    </w:p>
    <w:p w:rsidR="00001099" w:rsidRDefault="00001099" w:rsidP="003866A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1099">
        <w:rPr>
          <w:rFonts w:ascii="Times New Roman" w:hAnsi="Times New Roman"/>
          <w:b/>
          <w:i/>
          <w:sz w:val="28"/>
          <w:szCs w:val="28"/>
        </w:rPr>
        <w:t>проверке использования средств областного бюджета, направленных на реализацию подпрограммы «Пожарная безопасность в Кировской области» и отдельного мероприятия «Эксплуатация и развитие Системы-112» государственной программы Кировской области «Обеспечение безопасности и жизнедеятельности населения»  за 2021-2022 годы»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001099" w:rsidRDefault="00001099" w:rsidP="003866A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01099"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001099">
        <w:rPr>
          <w:rFonts w:ascii="Times New Roman" w:hAnsi="Times New Roman"/>
          <w:b/>
          <w:i/>
          <w:sz w:val="28"/>
          <w:szCs w:val="28"/>
        </w:rPr>
        <w:t>роверк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001099">
        <w:rPr>
          <w:rFonts w:ascii="Times New Roman" w:hAnsi="Times New Roman"/>
          <w:b/>
          <w:i/>
          <w:sz w:val="28"/>
          <w:szCs w:val="28"/>
        </w:rPr>
        <w:t xml:space="preserve"> законности и результативности использования бюджетных средств, направленных в 2022 году и истекшем периоде 2023 года на проведение ремонта в зданиях государственных и муниципальных</w:t>
      </w:r>
      <w:r>
        <w:rPr>
          <w:rFonts w:ascii="Times New Roman" w:hAnsi="Times New Roman"/>
          <w:b/>
          <w:i/>
          <w:sz w:val="28"/>
          <w:szCs w:val="28"/>
        </w:rPr>
        <w:t xml:space="preserve"> общеобразовательных учреждений.</w:t>
      </w:r>
    </w:p>
    <w:p w:rsidR="00001099" w:rsidRDefault="00001099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1099">
        <w:rPr>
          <w:rFonts w:ascii="Times New Roman" w:hAnsi="Times New Roman"/>
          <w:sz w:val="28"/>
          <w:szCs w:val="28"/>
        </w:rPr>
        <w:t xml:space="preserve">Также в 2023 году </w:t>
      </w:r>
      <w:r w:rsidR="000323E8" w:rsidRPr="00001099">
        <w:rPr>
          <w:rFonts w:ascii="Times New Roman" w:hAnsi="Times New Roman"/>
          <w:sz w:val="28"/>
          <w:szCs w:val="28"/>
        </w:rPr>
        <w:t>продолжится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проведение:</w:t>
      </w:r>
    </w:p>
    <w:p w:rsidR="00001099" w:rsidRDefault="00001099" w:rsidP="003866A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3E8" w:rsidRPr="000323E8">
        <w:rPr>
          <w:rFonts w:ascii="Times New Roman" w:hAnsi="Times New Roman"/>
          <w:b/>
          <w:i/>
          <w:sz w:val="28"/>
          <w:szCs w:val="28"/>
        </w:rPr>
        <w:t>аудит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0323E8" w:rsidRPr="000323E8">
        <w:rPr>
          <w:rFonts w:ascii="Times New Roman" w:hAnsi="Times New Roman"/>
          <w:b/>
          <w:i/>
          <w:sz w:val="28"/>
          <w:szCs w:val="28"/>
        </w:rPr>
        <w:t xml:space="preserve"> в сфере закупок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>за 20</w:t>
      </w:r>
      <w:r w:rsidR="009433C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>-202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 xml:space="preserve"> годы и истекший период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3866A8" w:rsidRDefault="00001099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3866A8" w:rsidRPr="007E7D2A">
        <w:rPr>
          <w:rFonts w:ascii="Times New Roman" w:hAnsi="Times New Roman"/>
          <w:sz w:val="28"/>
          <w:szCs w:val="28"/>
        </w:rPr>
        <w:t xml:space="preserve"> 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>проверк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33C0">
        <w:rPr>
          <w:rFonts w:ascii="Times New Roman" w:hAnsi="Times New Roman"/>
          <w:b/>
          <w:i/>
          <w:sz w:val="28"/>
          <w:szCs w:val="28"/>
        </w:rPr>
        <w:t>эффективности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за 20</w:t>
      </w:r>
      <w:r w:rsidR="009433C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D2384A" w:rsidRPr="00220C09">
        <w:rPr>
          <w:rFonts w:ascii="Times New Roman" w:hAnsi="Times New Roman"/>
          <w:b/>
          <w:i/>
          <w:sz w:val="28"/>
          <w:szCs w:val="28"/>
        </w:rPr>
        <w:t>-202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годы и истекший период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220C09">
        <w:rPr>
          <w:rFonts w:ascii="Times New Roman" w:hAnsi="Times New Roman"/>
          <w:b/>
          <w:i/>
          <w:sz w:val="28"/>
          <w:szCs w:val="28"/>
        </w:rPr>
        <w:t>.</w:t>
      </w:r>
    </w:p>
    <w:p w:rsidR="009433C0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уже говорилось, на особом контроле в настоящее время находится реализац</w:t>
      </w:r>
      <w:r w:rsidR="009433C0">
        <w:rPr>
          <w:rFonts w:ascii="Times New Roman" w:hAnsi="Times New Roman"/>
          <w:sz w:val="28"/>
          <w:szCs w:val="28"/>
        </w:rPr>
        <w:t>ия национальных проектов. В 202</w:t>
      </w:r>
      <w:r w:rsidR="000010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D23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72EE">
        <w:rPr>
          <w:rFonts w:ascii="Times New Roman" w:hAnsi="Times New Roman"/>
          <w:sz w:val="28"/>
          <w:szCs w:val="28"/>
        </w:rPr>
        <w:t>овместно с Контрольно-счетной палатой Кировской области буд</w:t>
      </w:r>
      <w:r>
        <w:rPr>
          <w:rFonts w:ascii="Times New Roman" w:hAnsi="Times New Roman"/>
          <w:sz w:val="28"/>
          <w:szCs w:val="28"/>
        </w:rPr>
        <w:t>у</w:t>
      </w:r>
      <w:r w:rsidRPr="00DC72EE">
        <w:rPr>
          <w:rFonts w:ascii="Times New Roman" w:hAnsi="Times New Roman"/>
          <w:sz w:val="28"/>
          <w:szCs w:val="28"/>
        </w:rPr>
        <w:t>т пров</w:t>
      </w:r>
      <w:r>
        <w:rPr>
          <w:rFonts w:ascii="Times New Roman" w:hAnsi="Times New Roman"/>
          <w:sz w:val="28"/>
          <w:szCs w:val="28"/>
        </w:rPr>
        <w:t>одиться</w:t>
      </w:r>
      <w:r w:rsidRPr="00220C09">
        <w:rPr>
          <w:rFonts w:ascii="Times New Roman" w:hAnsi="Times New Roman"/>
          <w:b/>
          <w:i/>
          <w:sz w:val="28"/>
          <w:szCs w:val="28"/>
        </w:rPr>
        <w:t xml:space="preserve"> мониторинг реализации региональн</w:t>
      </w:r>
      <w:r w:rsidR="009433C0">
        <w:rPr>
          <w:rFonts w:ascii="Times New Roman" w:hAnsi="Times New Roman"/>
          <w:b/>
          <w:i/>
          <w:sz w:val="28"/>
          <w:szCs w:val="28"/>
        </w:rPr>
        <w:t xml:space="preserve">ых (национальных) </w:t>
      </w:r>
      <w:r w:rsidRPr="00220C09">
        <w:rPr>
          <w:rFonts w:ascii="Times New Roman" w:hAnsi="Times New Roman"/>
          <w:b/>
          <w:i/>
          <w:sz w:val="28"/>
          <w:szCs w:val="28"/>
        </w:rPr>
        <w:t>проект</w:t>
      </w:r>
      <w:r w:rsidR="009433C0">
        <w:rPr>
          <w:rFonts w:ascii="Times New Roman" w:hAnsi="Times New Roman"/>
          <w:b/>
          <w:i/>
          <w:sz w:val="28"/>
          <w:szCs w:val="28"/>
        </w:rPr>
        <w:t>ов, реализуемых муниципальными образованиями Малмыжского ра</w:t>
      </w:r>
      <w:r w:rsidR="00001099">
        <w:rPr>
          <w:rFonts w:ascii="Times New Roman" w:hAnsi="Times New Roman"/>
          <w:b/>
          <w:i/>
          <w:sz w:val="28"/>
          <w:szCs w:val="28"/>
        </w:rPr>
        <w:t>йона, для оперативного контроля.</w:t>
      </w:r>
    </w:p>
    <w:p w:rsidR="00EB665A" w:rsidRDefault="00EB665A" w:rsidP="00F33CAD">
      <w:pPr>
        <w:jc w:val="both"/>
        <w:rPr>
          <w:rFonts w:ascii="Times New Roman" w:hAnsi="Times New Roman"/>
          <w:sz w:val="28"/>
          <w:szCs w:val="28"/>
        </w:rPr>
      </w:pPr>
    </w:p>
    <w:p w:rsidR="00EB665A" w:rsidRPr="00F33CAD" w:rsidRDefault="00303ECD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B665A" w:rsidRPr="00F33CAD" w:rsidRDefault="00EB665A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к</w:t>
      </w:r>
      <w:r w:rsidR="00C57B83">
        <w:rPr>
          <w:rFonts w:ascii="Times New Roman" w:hAnsi="Times New Roman"/>
          <w:sz w:val="28"/>
          <w:szCs w:val="28"/>
        </w:rPr>
        <w:t>онтрольно-сче</w:t>
      </w:r>
      <w:r w:rsidR="00303ECD" w:rsidRPr="00F33CAD">
        <w:rPr>
          <w:rFonts w:ascii="Times New Roman" w:hAnsi="Times New Roman"/>
          <w:sz w:val="28"/>
          <w:szCs w:val="28"/>
        </w:rPr>
        <w:t xml:space="preserve">тной </w:t>
      </w:r>
      <w:r w:rsidR="005E01BF" w:rsidRPr="00F33CAD">
        <w:rPr>
          <w:rFonts w:ascii="Times New Roman" w:hAnsi="Times New Roman"/>
          <w:sz w:val="28"/>
          <w:szCs w:val="28"/>
        </w:rPr>
        <w:t>комиссии</w:t>
      </w:r>
    </w:p>
    <w:p w:rsidR="00F971DA" w:rsidRPr="00F33CAD" w:rsidRDefault="005E01BF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Малмыжского</w:t>
      </w:r>
      <w:r w:rsidR="00303ECD" w:rsidRPr="00F33CAD">
        <w:rPr>
          <w:rFonts w:ascii="Times New Roman" w:hAnsi="Times New Roman"/>
          <w:sz w:val="28"/>
          <w:szCs w:val="28"/>
        </w:rPr>
        <w:t xml:space="preserve"> района </w:t>
      </w:r>
      <w:r w:rsidR="00EF29EE" w:rsidRPr="00F33CA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665A" w:rsidRPr="00F33CAD">
        <w:rPr>
          <w:rFonts w:ascii="Times New Roman" w:hAnsi="Times New Roman"/>
          <w:sz w:val="28"/>
          <w:szCs w:val="28"/>
        </w:rPr>
        <w:t xml:space="preserve">               </w:t>
      </w:r>
      <w:r w:rsidR="00EF29EE" w:rsidRPr="00F33CAD">
        <w:rPr>
          <w:rFonts w:ascii="Times New Roman" w:hAnsi="Times New Roman"/>
          <w:sz w:val="28"/>
          <w:szCs w:val="28"/>
        </w:rPr>
        <w:t xml:space="preserve">     </w:t>
      </w:r>
      <w:r w:rsidR="00765645" w:rsidRPr="00F33CAD">
        <w:rPr>
          <w:rFonts w:ascii="Times New Roman" w:hAnsi="Times New Roman"/>
          <w:sz w:val="28"/>
          <w:szCs w:val="28"/>
        </w:rPr>
        <w:t>Г.А.Кулапина</w:t>
      </w:r>
    </w:p>
    <w:sectPr w:rsidR="00F971DA" w:rsidRPr="00F33CAD" w:rsidSect="00F971DA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2B" w:rsidRDefault="006A102B" w:rsidP="00ED5C46">
      <w:r>
        <w:separator/>
      </w:r>
    </w:p>
  </w:endnote>
  <w:endnote w:type="continuationSeparator" w:id="0">
    <w:p w:rsidR="006A102B" w:rsidRDefault="006A102B" w:rsidP="00ED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3"/>
      <w:docPartObj>
        <w:docPartGallery w:val="Page Numbers (Bottom of Page)"/>
        <w:docPartUnique/>
      </w:docPartObj>
    </w:sdtPr>
    <w:sdtContent>
      <w:p w:rsidR="007C611C" w:rsidRDefault="005A5B7D">
        <w:pPr>
          <w:pStyle w:val="ab"/>
          <w:jc w:val="center"/>
        </w:pPr>
        <w:fldSimple w:instr=" PAGE   \* MERGEFORMAT ">
          <w:r w:rsidR="00873FD5">
            <w:rPr>
              <w:noProof/>
            </w:rPr>
            <w:t>16</w:t>
          </w:r>
        </w:fldSimple>
      </w:p>
    </w:sdtContent>
  </w:sdt>
  <w:p w:rsidR="007C611C" w:rsidRDefault="007C61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2B" w:rsidRDefault="006A102B" w:rsidP="00ED5C46">
      <w:r>
        <w:separator/>
      </w:r>
    </w:p>
  </w:footnote>
  <w:footnote w:type="continuationSeparator" w:id="0">
    <w:p w:rsidR="006A102B" w:rsidRDefault="006A102B" w:rsidP="00ED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2"/>
      <w:docPartObj>
        <w:docPartGallery w:val="Page Numbers (Top of Page)"/>
        <w:docPartUnique/>
      </w:docPartObj>
    </w:sdtPr>
    <w:sdtContent>
      <w:p w:rsidR="007C611C" w:rsidRDefault="005A5B7D">
        <w:pPr>
          <w:pStyle w:val="a9"/>
          <w:jc w:val="center"/>
        </w:pPr>
        <w:fldSimple w:instr=" PAGE   \* MERGEFORMAT ">
          <w:r w:rsidR="00873FD5">
            <w:rPr>
              <w:noProof/>
            </w:rPr>
            <w:t>16</w:t>
          </w:r>
        </w:fldSimple>
      </w:p>
    </w:sdtContent>
  </w:sdt>
  <w:p w:rsidR="007C611C" w:rsidRDefault="007C61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28A0637"/>
    <w:multiLevelType w:val="hybridMultilevel"/>
    <w:tmpl w:val="490CBA5C"/>
    <w:lvl w:ilvl="0" w:tplc="117C29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A42B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70604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F672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0082B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570EF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3ED8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42D3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AFCB0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0D635081"/>
    <w:multiLevelType w:val="hybridMultilevel"/>
    <w:tmpl w:val="67EC2836"/>
    <w:lvl w:ilvl="0" w:tplc="073C0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03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8B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A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28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A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8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C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4A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D43085"/>
    <w:multiLevelType w:val="hybridMultilevel"/>
    <w:tmpl w:val="5386A744"/>
    <w:lvl w:ilvl="0" w:tplc="590C9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E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7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E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8C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27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12A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4C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E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EA7B01"/>
    <w:multiLevelType w:val="hybridMultilevel"/>
    <w:tmpl w:val="2E5E325A"/>
    <w:lvl w:ilvl="0" w:tplc="187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E1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2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EF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0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2E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5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E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E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9B42DE"/>
    <w:multiLevelType w:val="hybridMultilevel"/>
    <w:tmpl w:val="E23E26B4"/>
    <w:lvl w:ilvl="0" w:tplc="4BA67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2F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AC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0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82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6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8D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A2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C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A51EFD"/>
    <w:multiLevelType w:val="hybridMultilevel"/>
    <w:tmpl w:val="2594E856"/>
    <w:lvl w:ilvl="0" w:tplc="E1F61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74F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6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01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6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A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8F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43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C8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F6545B"/>
    <w:multiLevelType w:val="hybridMultilevel"/>
    <w:tmpl w:val="C26E87F4"/>
    <w:lvl w:ilvl="0" w:tplc="0710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06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0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C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8D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C0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81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E7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0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ECD"/>
    <w:rsid w:val="00000D4E"/>
    <w:rsid w:val="00001099"/>
    <w:rsid w:val="000017B8"/>
    <w:rsid w:val="00001994"/>
    <w:rsid w:val="000026A4"/>
    <w:rsid w:val="00002BBC"/>
    <w:rsid w:val="000036C9"/>
    <w:rsid w:val="00003D22"/>
    <w:rsid w:val="00004AD8"/>
    <w:rsid w:val="00004B79"/>
    <w:rsid w:val="000058F9"/>
    <w:rsid w:val="00005A27"/>
    <w:rsid w:val="00005D01"/>
    <w:rsid w:val="00006415"/>
    <w:rsid w:val="00006558"/>
    <w:rsid w:val="00006B39"/>
    <w:rsid w:val="0000733B"/>
    <w:rsid w:val="00007D83"/>
    <w:rsid w:val="00010988"/>
    <w:rsid w:val="00011212"/>
    <w:rsid w:val="0001138E"/>
    <w:rsid w:val="00011BF6"/>
    <w:rsid w:val="00014EA8"/>
    <w:rsid w:val="000161AE"/>
    <w:rsid w:val="000164D3"/>
    <w:rsid w:val="00016821"/>
    <w:rsid w:val="000168EE"/>
    <w:rsid w:val="00016D3D"/>
    <w:rsid w:val="0001794A"/>
    <w:rsid w:val="000201B4"/>
    <w:rsid w:val="00020217"/>
    <w:rsid w:val="00020E1F"/>
    <w:rsid w:val="00020E4E"/>
    <w:rsid w:val="00020F89"/>
    <w:rsid w:val="00022162"/>
    <w:rsid w:val="0002315C"/>
    <w:rsid w:val="00023312"/>
    <w:rsid w:val="0002376B"/>
    <w:rsid w:val="00025EF0"/>
    <w:rsid w:val="00026032"/>
    <w:rsid w:val="0002659C"/>
    <w:rsid w:val="00026921"/>
    <w:rsid w:val="0002761F"/>
    <w:rsid w:val="000303C1"/>
    <w:rsid w:val="0003097C"/>
    <w:rsid w:val="000317E6"/>
    <w:rsid w:val="000323E8"/>
    <w:rsid w:val="000329B1"/>
    <w:rsid w:val="00033A96"/>
    <w:rsid w:val="00036618"/>
    <w:rsid w:val="000367B7"/>
    <w:rsid w:val="00037C21"/>
    <w:rsid w:val="00041011"/>
    <w:rsid w:val="000415EF"/>
    <w:rsid w:val="00041759"/>
    <w:rsid w:val="00043487"/>
    <w:rsid w:val="000438FA"/>
    <w:rsid w:val="00043B47"/>
    <w:rsid w:val="00043C4C"/>
    <w:rsid w:val="00044B83"/>
    <w:rsid w:val="00046C1D"/>
    <w:rsid w:val="00047381"/>
    <w:rsid w:val="00047FA0"/>
    <w:rsid w:val="000508A4"/>
    <w:rsid w:val="000525F7"/>
    <w:rsid w:val="000540BC"/>
    <w:rsid w:val="000546B1"/>
    <w:rsid w:val="00055658"/>
    <w:rsid w:val="00055BE6"/>
    <w:rsid w:val="00055E3E"/>
    <w:rsid w:val="0005765A"/>
    <w:rsid w:val="0006025B"/>
    <w:rsid w:val="0006126D"/>
    <w:rsid w:val="000647BD"/>
    <w:rsid w:val="000660AC"/>
    <w:rsid w:val="000707DC"/>
    <w:rsid w:val="000713A5"/>
    <w:rsid w:val="00072EB5"/>
    <w:rsid w:val="00073010"/>
    <w:rsid w:val="000730EB"/>
    <w:rsid w:val="00073E21"/>
    <w:rsid w:val="00074BEE"/>
    <w:rsid w:val="00074C58"/>
    <w:rsid w:val="00075295"/>
    <w:rsid w:val="00075385"/>
    <w:rsid w:val="00075532"/>
    <w:rsid w:val="00077B62"/>
    <w:rsid w:val="00081318"/>
    <w:rsid w:val="0008243D"/>
    <w:rsid w:val="00082CB7"/>
    <w:rsid w:val="00083352"/>
    <w:rsid w:val="00084F3E"/>
    <w:rsid w:val="00086611"/>
    <w:rsid w:val="000876A5"/>
    <w:rsid w:val="000906C5"/>
    <w:rsid w:val="00090E4E"/>
    <w:rsid w:val="00091E21"/>
    <w:rsid w:val="00092FB3"/>
    <w:rsid w:val="00093122"/>
    <w:rsid w:val="00093456"/>
    <w:rsid w:val="00093A13"/>
    <w:rsid w:val="000946CE"/>
    <w:rsid w:val="00096036"/>
    <w:rsid w:val="00096405"/>
    <w:rsid w:val="000969B2"/>
    <w:rsid w:val="00097726"/>
    <w:rsid w:val="00097C62"/>
    <w:rsid w:val="000A0FC6"/>
    <w:rsid w:val="000A19AE"/>
    <w:rsid w:val="000A320F"/>
    <w:rsid w:val="000A4FC2"/>
    <w:rsid w:val="000A52DF"/>
    <w:rsid w:val="000A5E67"/>
    <w:rsid w:val="000A645A"/>
    <w:rsid w:val="000A74BE"/>
    <w:rsid w:val="000A76C2"/>
    <w:rsid w:val="000B12AB"/>
    <w:rsid w:val="000B134A"/>
    <w:rsid w:val="000B6574"/>
    <w:rsid w:val="000B68E4"/>
    <w:rsid w:val="000C0414"/>
    <w:rsid w:val="000C472E"/>
    <w:rsid w:val="000C4F93"/>
    <w:rsid w:val="000C595B"/>
    <w:rsid w:val="000C6003"/>
    <w:rsid w:val="000C6A2C"/>
    <w:rsid w:val="000C6E4A"/>
    <w:rsid w:val="000C7247"/>
    <w:rsid w:val="000C794C"/>
    <w:rsid w:val="000C7E4B"/>
    <w:rsid w:val="000D0094"/>
    <w:rsid w:val="000D0D15"/>
    <w:rsid w:val="000D129A"/>
    <w:rsid w:val="000D1A24"/>
    <w:rsid w:val="000D1F28"/>
    <w:rsid w:val="000D3226"/>
    <w:rsid w:val="000D3D40"/>
    <w:rsid w:val="000D3D8D"/>
    <w:rsid w:val="000D3DD6"/>
    <w:rsid w:val="000D40E3"/>
    <w:rsid w:val="000D40EB"/>
    <w:rsid w:val="000D4D18"/>
    <w:rsid w:val="000D6B71"/>
    <w:rsid w:val="000D7998"/>
    <w:rsid w:val="000E02A2"/>
    <w:rsid w:val="000E0576"/>
    <w:rsid w:val="000E0EE7"/>
    <w:rsid w:val="000E1406"/>
    <w:rsid w:val="000E2046"/>
    <w:rsid w:val="000E37E4"/>
    <w:rsid w:val="000E3905"/>
    <w:rsid w:val="000E55D5"/>
    <w:rsid w:val="000E5AA2"/>
    <w:rsid w:val="000E6982"/>
    <w:rsid w:val="000E6D8B"/>
    <w:rsid w:val="000E729C"/>
    <w:rsid w:val="000F3116"/>
    <w:rsid w:val="000F3D0B"/>
    <w:rsid w:val="000F60C2"/>
    <w:rsid w:val="000F654F"/>
    <w:rsid w:val="000F6886"/>
    <w:rsid w:val="000F7022"/>
    <w:rsid w:val="0010288C"/>
    <w:rsid w:val="0010298C"/>
    <w:rsid w:val="00104AA9"/>
    <w:rsid w:val="00104D71"/>
    <w:rsid w:val="00105975"/>
    <w:rsid w:val="00105FA9"/>
    <w:rsid w:val="00106CCC"/>
    <w:rsid w:val="00106CF0"/>
    <w:rsid w:val="0010775C"/>
    <w:rsid w:val="00107DCC"/>
    <w:rsid w:val="0011008C"/>
    <w:rsid w:val="00111A17"/>
    <w:rsid w:val="00113EB3"/>
    <w:rsid w:val="00114DAF"/>
    <w:rsid w:val="001158DA"/>
    <w:rsid w:val="0011655F"/>
    <w:rsid w:val="0011746E"/>
    <w:rsid w:val="00120735"/>
    <w:rsid w:val="001209DC"/>
    <w:rsid w:val="00120D8A"/>
    <w:rsid w:val="00120E0A"/>
    <w:rsid w:val="00120E36"/>
    <w:rsid w:val="00121167"/>
    <w:rsid w:val="00122EEC"/>
    <w:rsid w:val="00123C2B"/>
    <w:rsid w:val="00123D90"/>
    <w:rsid w:val="00124044"/>
    <w:rsid w:val="0012698D"/>
    <w:rsid w:val="0012702F"/>
    <w:rsid w:val="0012720D"/>
    <w:rsid w:val="00127586"/>
    <w:rsid w:val="00130486"/>
    <w:rsid w:val="0013250F"/>
    <w:rsid w:val="00133D2C"/>
    <w:rsid w:val="00135F00"/>
    <w:rsid w:val="00136207"/>
    <w:rsid w:val="00136D06"/>
    <w:rsid w:val="00136E4D"/>
    <w:rsid w:val="00140207"/>
    <w:rsid w:val="0014118D"/>
    <w:rsid w:val="00141708"/>
    <w:rsid w:val="00141852"/>
    <w:rsid w:val="00141A24"/>
    <w:rsid w:val="001427C5"/>
    <w:rsid w:val="001433F3"/>
    <w:rsid w:val="001454D8"/>
    <w:rsid w:val="00145708"/>
    <w:rsid w:val="001458EB"/>
    <w:rsid w:val="00145E51"/>
    <w:rsid w:val="001460C4"/>
    <w:rsid w:val="00146A12"/>
    <w:rsid w:val="001517B4"/>
    <w:rsid w:val="001517C7"/>
    <w:rsid w:val="00151A27"/>
    <w:rsid w:val="00152090"/>
    <w:rsid w:val="001520E2"/>
    <w:rsid w:val="0015393E"/>
    <w:rsid w:val="00154A4C"/>
    <w:rsid w:val="00154DED"/>
    <w:rsid w:val="00155036"/>
    <w:rsid w:val="001560F3"/>
    <w:rsid w:val="00157BE2"/>
    <w:rsid w:val="00160E42"/>
    <w:rsid w:val="00160EEB"/>
    <w:rsid w:val="0016223E"/>
    <w:rsid w:val="00162268"/>
    <w:rsid w:val="001626EB"/>
    <w:rsid w:val="00162E9F"/>
    <w:rsid w:val="00164F26"/>
    <w:rsid w:val="001663D4"/>
    <w:rsid w:val="00166D29"/>
    <w:rsid w:val="00167DA6"/>
    <w:rsid w:val="0017060F"/>
    <w:rsid w:val="001708EE"/>
    <w:rsid w:val="00170AE4"/>
    <w:rsid w:val="00172138"/>
    <w:rsid w:val="0017314C"/>
    <w:rsid w:val="001731BF"/>
    <w:rsid w:val="00173752"/>
    <w:rsid w:val="0017488E"/>
    <w:rsid w:val="00175844"/>
    <w:rsid w:val="001762A2"/>
    <w:rsid w:val="00176535"/>
    <w:rsid w:val="00177BB3"/>
    <w:rsid w:val="00177D0B"/>
    <w:rsid w:val="00177F6D"/>
    <w:rsid w:val="0018044C"/>
    <w:rsid w:val="0018047A"/>
    <w:rsid w:val="00180877"/>
    <w:rsid w:val="00180D16"/>
    <w:rsid w:val="00181AEA"/>
    <w:rsid w:val="00181FA1"/>
    <w:rsid w:val="00183DC3"/>
    <w:rsid w:val="001846A8"/>
    <w:rsid w:val="00184B8E"/>
    <w:rsid w:val="001855CF"/>
    <w:rsid w:val="001862FB"/>
    <w:rsid w:val="00186C7B"/>
    <w:rsid w:val="001870B8"/>
    <w:rsid w:val="00187367"/>
    <w:rsid w:val="00187403"/>
    <w:rsid w:val="00187B9F"/>
    <w:rsid w:val="00187D16"/>
    <w:rsid w:val="00190B22"/>
    <w:rsid w:val="001911C5"/>
    <w:rsid w:val="00192E3A"/>
    <w:rsid w:val="00193605"/>
    <w:rsid w:val="00194AE4"/>
    <w:rsid w:val="00194DFC"/>
    <w:rsid w:val="00195104"/>
    <w:rsid w:val="00195B0D"/>
    <w:rsid w:val="00196F3E"/>
    <w:rsid w:val="001976B7"/>
    <w:rsid w:val="001A116C"/>
    <w:rsid w:val="001A1B66"/>
    <w:rsid w:val="001A5618"/>
    <w:rsid w:val="001A5DAD"/>
    <w:rsid w:val="001A7420"/>
    <w:rsid w:val="001A7A75"/>
    <w:rsid w:val="001A7AA6"/>
    <w:rsid w:val="001B0B6E"/>
    <w:rsid w:val="001B38F1"/>
    <w:rsid w:val="001B46D4"/>
    <w:rsid w:val="001B4F4D"/>
    <w:rsid w:val="001B61F2"/>
    <w:rsid w:val="001B783F"/>
    <w:rsid w:val="001C0D2D"/>
    <w:rsid w:val="001C134D"/>
    <w:rsid w:val="001C1A43"/>
    <w:rsid w:val="001C1C9C"/>
    <w:rsid w:val="001C2000"/>
    <w:rsid w:val="001C2535"/>
    <w:rsid w:val="001C25A3"/>
    <w:rsid w:val="001C37F9"/>
    <w:rsid w:val="001C4442"/>
    <w:rsid w:val="001C467E"/>
    <w:rsid w:val="001C6097"/>
    <w:rsid w:val="001C622D"/>
    <w:rsid w:val="001D01E9"/>
    <w:rsid w:val="001D0210"/>
    <w:rsid w:val="001D1A6D"/>
    <w:rsid w:val="001D1C90"/>
    <w:rsid w:val="001D2462"/>
    <w:rsid w:val="001D2DC7"/>
    <w:rsid w:val="001D34E0"/>
    <w:rsid w:val="001D3A54"/>
    <w:rsid w:val="001D5EA7"/>
    <w:rsid w:val="001D615F"/>
    <w:rsid w:val="001E2249"/>
    <w:rsid w:val="001E29C1"/>
    <w:rsid w:val="001E2CE3"/>
    <w:rsid w:val="001E39AD"/>
    <w:rsid w:val="001E3C06"/>
    <w:rsid w:val="001E444A"/>
    <w:rsid w:val="001E469F"/>
    <w:rsid w:val="001E5ACB"/>
    <w:rsid w:val="001E633D"/>
    <w:rsid w:val="001E6CDC"/>
    <w:rsid w:val="001E77ED"/>
    <w:rsid w:val="001E787B"/>
    <w:rsid w:val="001F0FBB"/>
    <w:rsid w:val="001F152E"/>
    <w:rsid w:val="001F1941"/>
    <w:rsid w:val="001F20A2"/>
    <w:rsid w:val="001F22C1"/>
    <w:rsid w:val="001F2BBC"/>
    <w:rsid w:val="001F2D4B"/>
    <w:rsid w:val="001F2D83"/>
    <w:rsid w:val="001F3701"/>
    <w:rsid w:val="001F3BD8"/>
    <w:rsid w:val="001F45B6"/>
    <w:rsid w:val="001F4829"/>
    <w:rsid w:val="001F4941"/>
    <w:rsid w:val="001F5F48"/>
    <w:rsid w:val="001F5FDD"/>
    <w:rsid w:val="001F64F6"/>
    <w:rsid w:val="001F7BFE"/>
    <w:rsid w:val="00200AB1"/>
    <w:rsid w:val="0020139F"/>
    <w:rsid w:val="00201813"/>
    <w:rsid w:val="002021D4"/>
    <w:rsid w:val="0020277A"/>
    <w:rsid w:val="00202B01"/>
    <w:rsid w:val="00202C07"/>
    <w:rsid w:val="00202FC6"/>
    <w:rsid w:val="00203702"/>
    <w:rsid w:val="00203985"/>
    <w:rsid w:val="002044D5"/>
    <w:rsid w:val="0020485E"/>
    <w:rsid w:val="00204A52"/>
    <w:rsid w:val="0020507B"/>
    <w:rsid w:val="00205E2C"/>
    <w:rsid w:val="002061B1"/>
    <w:rsid w:val="002065CE"/>
    <w:rsid w:val="002069BE"/>
    <w:rsid w:val="0020707D"/>
    <w:rsid w:val="002070FD"/>
    <w:rsid w:val="002105BA"/>
    <w:rsid w:val="00211191"/>
    <w:rsid w:val="002117BE"/>
    <w:rsid w:val="00212F6E"/>
    <w:rsid w:val="00213141"/>
    <w:rsid w:val="002137D7"/>
    <w:rsid w:val="0021547A"/>
    <w:rsid w:val="00215A07"/>
    <w:rsid w:val="00220C09"/>
    <w:rsid w:val="002218A7"/>
    <w:rsid w:val="0022208B"/>
    <w:rsid w:val="00222113"/>
    <w:rsid w:val="00222345"/>
    <w:rsid w:val="00222F86"/>
    <w:rsid w:val="002233DB"/>
    <w:rsid w:val="00223CAE"/>
    <w:rsid w:val="0022620B"/>
    <w:rsid w:val="00226D92"/>
    <w:rsid w:val="00230D18"/>
    <w:rsid w:val="00231A9F"/>
    <w:rsid w:val="002326F0"/>
    <w:rsid w:val="00232ED8"/>
    <w:rsid w:val="00234B9D"/>
    <w:rsid w:val="00234CCB"/>
    <w:rsid w:val="00235FBC"/>
    <w:rsid w:val="00236CD1"/>
    <w:rsid w:val="00236DE5"/>
    <w:rsid w:val="00236E1B"/>
    <w:rsid w:val="002373D3"/>
    <w:rsid w:val="0024012E"/>
    <w:rsid w:val="002413B2"/>
    <w:rsid w:val="00241630"/>
    <w:rsid w:val="0024191C"/>
    <w:rsid w:val="00242104"/>
    <w:rsid w:val="00242B0D"/>
    <w:rsid w:val="00244014"/>
    <w:rsid w:val="002464FC"/>
    <w:rsid w:val="00247AFD"/>
    <w:rsid w:val="00247EE8"/>
    <w:rsid w:val="002511E8"/>
    <w:rsid w:val="002513AE"/>
    <w:rsid w:val="00251C0C"/>
    <w:rsid w:val="00254554"/>
    <w:rsid w:val="00255A2D"/>
    <w:rsid w:val="0025780F"/>
    <w:rsid w:val="00257EAD"/>
    <w:rsid w:val="00260C31"/>
    <w:rsid w:val="00261877"/>
    <w:rsid w:val="002622FB"/>
    <w:rsid w:val="00262494"/>
    <w:rsid w:val="00262877"/>
    <w:rsid w:val="00262A30"/>
    <w:rsid w:val="00262DE9"/>
    <w:rsid w:val="00263328"/>
    <w:rsid w:val="00263A87"/>
    <w:rsid w:val="00264689"/>
    <w:rsid w:val="00265F63"/>
    <w:rsid w:val="0026746B"/>
    <w:rsid w:val="00270600"/>
    <w:rsid w:val="00270892"/>
    <w:rsid w:val="0027206A"/>
    <w:rsid w:val="002721F1"/>
    <w:rsid w:val="0027228D"/>
    <w:rsid w:val="002735B1"/>
    <w:rsid w:val="002756E4"/>
    <w:rsid w:val="00276768"/>
    <w:rsid w:val="002768C5"/>
    <w:rsid w:val="00276B8E"/>
    <w:rsid w:val="00280C07"/>
    <w:rsid w:val="0028143A"/>
    <w:rsid w:val="00282E54"/>
    <w:rsid w:val="002835F2"/>
    <w:rsid w:val="00287BD8"/>
    <w:rsid w:val="00287EC0"/>
    <w:rsid w:val="00290CBF"/>
    <w:rsid w:val="00291506"/>
    <w:rsid w:val="002917D4"/>
    <w:rsid w:val="0029429C"/>
    <w:rsid w:val="0029446C"/>
    <w:rsid w:val="00295050"/>
    <w:rsid w:val="002961FB"/>
    <w:rsid w:val="002969BE"/>
    <w:rsid w:val="00297C6B"/>
    <w:rsid w:val="002A1991"/>
    <w:rsid w:val="002A1E2B"/>
    <w:rsid w:val="002A2823"/>
    <w:rsid w:val="002A2B7E"/>
    <w:rsid w:val="002A4136"/>
    <w:rsid w:val="002A4E60"/>
    <w:rsid w:val="002A6726"/>
    <w:rsid w:val="002B015A"/>
    <w:rsid w:val="002B15B4"/>
    <w:rsid w:val="002B50F0"/>
    <w:rsid w:val="002B61B1"/>
    <w:rsid w:val="002B633C"/>
    <w:rsid w:val="002B6A61"/>
    <w:rsid w:val="002B7927"/>
    <w:rsid w:val="002C0872"/>
    <w:rsid w:val="002C1057"/>
    <w:rsid w:val="002C153F"/>
    <w:rsid w:val="002C23FA"/>
    <w:rsid w:val="002C2DD0"/>
    <w:rsid w:val="002C3AB3"/>
    <w:rsid w:val="002C57E3"/>
    <w:rsid w:val="002D032A"/>
    <w:rsid w:val="002D0872"/>
    <w:rsid w:val="002D1C4E"/>
    <w:rsid w:val="002D1CA1"/>
    <w:rsid w:val="002D2115"/>
    <w:rsid w:val="002D2718"/>
    <w:rsid w:val="002D277F"/>
    <w:rsid w:val="002D2C29"/>
    <w:rsid w:val="002D3E5C"/>
    <w:rsid w:val="002D5BDC"/>
    <w:rsid w:val="002D5D6F"/>
    <w:rsid w:val="002D5D81"/>
    <w:rsid w:val="002D6FD8"/>
    <w:rsid w:val="002D7391"/>
    <w:rsid w:val="002D7F5D"/>
    <w:rsid w:val="002E0702"/>
    <w:rsid w:val="002E1318"/>
    <w:rsid w:val="002E1F67"/>
    <w:rsid w:val="002E23E4"/>
    <w:rsid w:val="002E25C0"/>
    <w:rsid w:val="002E361A"/>
    <w:rsid w:val="002E3F9F"/>
    <w:rsid w:val="002E4D1D"/>
    <w:rsid w:val="002E61C3"/>
    <w:rsid w:val="002E6ED1"/>
    <w:rsid w:val="002E7906"/>
    <w:rsid w:val="002F188C"/>
    <w:rsid w:val="002F1973"/>
    <w:rsid w:val="002F2A02"/>
    <w:rsid w:val="002F2CBF"/>
    <w:rsid w:val="002F2E7D"/>
    <w:rsid w:val="002F423C"/>
    <w:rsid w:val="002F428B"/>
    <w:rsid w:val="002F4818"/>
    <w:rsid w:val="002F4976"/>
    <w:rsid w:val="002F4D41"/>
    <w:rsid w:val="002F4DEA"/>
    <w:rsid w:val="002F5516"/>
    <w:rsid w:val="002F5E97"/>
    <w:rsid w:val="002F61F7"/>
    <w:rsid w:val="002F64D0"/>
    <w:rsid w:val="002F6CF7"/>
    <w:rsid w:val="002F6D04"/>
    <w:rsid w:val="003025B8"/>
    <w:rsid w:val="00303ECD"/>
    <w:rsid w:val="00305604"/>
    <w:rsid w:val="00306E87"/>
    <w:rsid w:val="003071CB"/>
    <w:rsid w:val="00307376"/>
    <w:rsid w:val="00310876"/>
    <w:rsid w:val="003116D1"/>
    <w:rsid w:val="00311DB7"/>
    <w:rsid w:val="003137AE"/>
    <w:rsid w:val="003137F5"/>
    <w:rsid w:val="0031403D"/>
    <w:rsid w:val="00314475"/>
    <w:rsid w:val="003144BA"/>
    <w:rsid w:val="00315518"/>
    <w:rsid w:val="00315B06"/>
    <w:rsid w:val="00316775"/>
    <w:rsid w:val="0032223A"/>
    <w:rsid w:val="00322E94"/>
    <w:rsid w:val="00322F26"/>
    <w:rsid w:val="00323013"/>
    <w:rsid w:val="00323B67"/>
    <w:rsid w:val="00324000"/>
    <w:rsid w:val="00324399"/>
    <w:rsid w:val="00325A50"/>
    <w:rsid w:val="00325AB4"/>
    <w:rsid w:val="0032723B"/>
    <w:rsid w:val="00331567"/>
    <w:rsid w:val="00332F94"/>
    <w:rsid w:val="003330C0"/>
    <w:rsid w:val="003333C9"/>
    <w:rsid w:val="00335BBA"/>
    <w:rsid w:val="00335DEC"/>
    <w:rsid w:val="003371E9"/>
    <w:rsid w:val="00337507"/>
    <w:rsid w:val="0033776F"/>
    <w:rsid w:val="00341DC6"/>
    <w:rsid w:val="003428D1"/>
    <w:rsid w:val="00343C90"/>
    <w:rsid w:val="00343ED8"/>
    <w:rsid w:val="00344188"/>
    <w:rsid w:val="003442D3"/>
    <w:rsid w:val="003443E5"/>
    <w:rsid w:val="00346F66"/>
    <w:rsid w:val="00347A1A"/>
    <w:rsid w:val="00350035"/>
    <w:rsid w:val="0035029C"/>
    <w:rsid w:val="00351707"/>
    <w:rsid w:val="00351E63"/>
    <w:rsid w:val="00353D72"/>
    <w:rsid w:val="00354C02"/>
    <w:rsid w:val="003562A3"/>
    <w:rsid w:val="00356AF4"/>
    <w:rsid w:val="0035747E"/>
    <w:rsid w:val="0035789F"/>
    <w:rsid w:val="00357E24"/>
    <w:rsid w:val="00361978"/>
    <w:rsid w:val="00362AA1"/>
    <w:rsid w:val="00362C70"/>
    <w:rsid w:val="00364B9D"/>
    <w:rsid w:val="003655BF"/>
    <w:rsid w:val="003662F1"/>
    <w:rsid w:val="003709FA"/>
    <w:rsid w:val="003722CB"/>
    <w:rsid w:val="003726A9"/>
    <w:rsid w:val="00372907"/>
    <w:rsid w:val="00372CE1"/>
    <w:rsid w:val="00373B27"/>
    <w:rsid w:val="00373E63"/>
    <w:rsid w:val="00374909"/>
    <w:rsid w:val="003749AC"/>
    <w:rsid w:val="003753EA"/>
    <w:rsid w:val="00375A2A"/>
    <w:rsid w:val="00375D47"/>
    <w:rsid w:val="00375E5E"/>
    <w:rsid w:val="0037789C"/>
    <w:rsid w:val="003801FC"/>
    <w:rsid w:val="0038132A"/>
    <w:rsid w:val="003814A6"/>
    <w:rsid w:val="003816E0"/>
    <w:rsid w:val="0038244A"/>
    <w:rsid w:val="00382587"/>
    <w:rsid w:val="0038260E"/>
    <w:rsid w:val="0038285E"/>
    <w:rsid w:val="0038605C"/>
    <w:rsid w:val="00386365"/>
    <w:rsid w:val="003866A8"/>
    <w:rsid w:val="00390CF2"/>
    <w:rsid w:val="0039169F"/>
    <w:rsid w:val="0039387B"/>
    <w:rsid w:val="00393CF8"/>
    <w:rsid w:val="00394551"/>
    <w:rsid w:val="00394680"/>
    <w:rsid w:val="0039605C"/>
    <w:rsid w:val="0039615F"/>
    <w:rsid w:val="00397D2E"/>
    <w:rsid w:val="003A0378"/>
    <w:rsid w:val="003A0BBF"/>
    <w:rsid w:val="003A0E8C"/>
    <w:rsid w:val="003A1315"/>
    <w:rsid w:val="003A38D5"/>
    <w:rsid w:val="003A4327"/>
    <w:rsid w:val="003A4861"/>
    <w:rsid w:val="003A4C14"/>
    <w:rsid w:val="003A5A76"/>
    <w:rsid w:val="003A7176"/>
    <w:rsid w:val="003A7873"/>
    <w:rsid w:val="003B08CB"/>
    <w:rsid w:val="003B2372"/>
    <w:rsid w:val="003B2788"/>
    <w:rsid w:val="003B2F2A"/>
    <w:rsid w:val="003B4E22"/>
    <w:rsid w:val="003B5287"/>
    <w:rsid w:val="003B52C3"/>
    <w:rsid w:val="003B5AAF"/>
    <w:rsid w:val="003B718D"/>
    <w:rsid w:val="003B7260"/>
    <w:rsid w:val="003C0850"/>
    <w:rsid w:val="003C0BDE"/>
    <w:rsid w:val="003C1591"/>
    <w:rsid w:val="003C2144"/>
    <w:rsid w:val="003C22F1"/>
    <w:rsid w:val="003C23D7"/>
    <w:rsid w:val="003C28D1"/>
    <w:rsid w:val="003C3F12"/>
    <w:rsid w:val="003C46BD"/>
    <w:rsid w:val="003C485B"/>
    <w:rsid w:val="003D02A1"/>
    <w:rsid w:val="003D0BD1"/>
    <w:rsid w:val="003D14D3"/>
    <w:rsid w:val="003D183A"/>
    <w:rsid w:val="003D1A9C"/>
    <w:rsid w:val="003D1AF1"/>
    <w:rsid w:val="003D1BC9"/>
    <w:rsid w:val="003D34BC"/>
    <w:rsid w:val="003D3F00"/>
    <w:rsid w:val="003D40F7"/>
    <w:rsid w:val="003D4E95"/>
    <w:rsid w:val="003D52F7"/>
    <w:rsid w:val="003D5B7D"/>
    <w:rsid w:val="003E475B"/>
    <w:rsid w:val="003E5B56"/>
    <w:rsid w:val="003E68AB"/>
    <w:rsid w:val="003E7CBF"/>
    <w:rsid w:val="003F07A3"/>
    <w:rsid w:val="003F1243"/>
    <w:rsid w:val="003F1A46"/>
    <w:rsid w:val="003F2273"/>
    <w:rsid w:val="003F2FF3"/>
    <w:rsid w:val="003F36D8"/>
    <w:rsid w:val="003F3997"/>
    <w:rsid w:val="003F4731"/>
    <w:rsid w:val="003F4E37"/>
    <w:rsid w:val="003F4F4D"/>
    <w:rsid w:val="003F565B"/>
    <w:rsid w:val="00402546"/>
    <w:rsid w:val="00403E45"/>
    <w:rsid w:val="00404302"/>
    <w:rsid w:val="004046CF"/>
    <w:rsid w:val="00404CAE"/>
    <w:rsid w:val="00406066"/>
    <w:rsid w:val="00406FB6"/>
    <w:rsid w:val="00410B1B"/>
    <w:rsid w:val="00410BDA"/>
    <w:rsid w:val="00410D7E"/>
    <w:rsid w:val="00413B8A"/>
    <w:rsid w:val="004145CB"/>
    <w:rsid w:val="0041462F"/>
    <w:rsid w:val="004163AB"/>
    <w:rsid w:val="00416507"/>
    <w:rsid w:val="00417171"/>
    <w:rsid w:val="00417704"/>
    <w:rsid w:val="00421019"/>
    <w:rsid w:val="00422043"/>
    <w:rsid w:val="00422A40"/>
    <w:rsid w:val="0042394D"/>
    <w:rsid w:val="00423F68"/>
    <w:rsid w:val="0042502D"/>
    <w:rsid w:val="00426207"/>
    <w:rsid w:val="00426BAA"/>
    <w:rsid w:val="0043106B"/>
    <w:rsid w:val="00431A4A"/>
    <w:rsid w:val="00431DB4"/>
    <w:rsid w:val="00434064"/>
    <w:rsid w:val="00434A0A"/>
    <w:rsid w:val="0043590D"/>
    <w:rsid w:val="00435998"/>
    <w:rsid w:val="0043599E"/>
    <w:rsid w:val="00440D61"/>
    <w:rsid w:val="00442368"/>
    <w:rsid w:val="00442B7C"/>
    <w:rsid w:val="00442C23"/>
    <w:rsid w:val="004439D4"/>
    <w:rsid w:val="00444157"/>
    <w:rsid w:val="00444682"/>
    <w:rsid w:val="00444946"/>
    <w:rsid w:val="00444AC4"/>
    <w:rsid w:val="00444C61"/>
    <w:rsid w:val="004466A0"/>
    <w:rsid w:val="00447114"/>
    <w:rsid w:val="00447116"/>
    <w:rsid w:val="00447158"/>
    <w:rsid w:val="004505E9"/>
    <w:rsid w:val="00451CAB"/>
    <w:rsid w:val="00452D54"/>
    <w:rsid w:val="00453252"/>
    <w:rsid w:val="0045330C"/>
    <w:rsid w:val="00454AC2"/>
    <w:rsid w:val="00454C99"/>
    <w:rsid w:val="00455112"/>
    <w:rsid w:val="00455EC6"/>
    <w:rsid w:val="0045736D"/>
    <w:rsid w:val="0046099B"/>
    <w:rsid w:val="00461151"/>
    <w:rsid w:val="00461664"/>
    <w:rsid w:val="00461C87"/>
    <w:rsid w:val="00462766"/>
    <w:rsid w:val="0046365F"/>
    <w:rsid w:val="004659FA"/>
    <w:rsid w:val="00466C0B"/>
    <w:rsid w:val="00467350"/>
    <w:rsid w:val="00470844"/>
    <w:rsid w:val="00471114"/>
    <w:rsid w:val="00471856"/>
    <w:rsid w:val="004718A7"/>
    <w:rsid w:val="00473BB0"/>
    <w:rsid w:val="004755EE"/>
    <w:rsid w:val="00475A3F"/>
    <w:rsid w:val="00476A33"/>
    <w:rsid w:val="004774B6"/>
    <w:rsid w:val="00481DB8"/>
    <w:rsid w:val="00482870"/>
    <w:rsid w:val="0048296B"/>
    <w:rsid w:val="004831D1"/>
    <w:rsid w:val="00484563"/>
    <w:rsid w:val="004845C4"/>
    <w:rsid w:val="0048480E"/>
    <w:rsid w:val="00485BA9"/>
    <w:rsid w:val="004860DB"/>
    <w:rsid w:val="00486D5D"/>
    <w:rsid w:val="004874D0"/>
    <w:rsid w:val="00487C00"/>
    <w:rsid w:val="004903B9"/>
    <w:rsid w:val="0049094C"/>
    <w:rsid w:val="00490B39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64C0"/>
    <w:rsid w:val="00497E06"/>
    <w:rsid w:val="004A0188"/>
    <w:rsid w:val="004A0AA5"/>
    <w:rsid w:val="004A2590"/>
    <w:rsid w:val="004A3EC3"/>
    <w:rsid w:val="004A41E4"/>
    <w:rsid w:val="004A6AC9"/>
    <w:rsid w:val="004A7ECD"/>
    <w:rsid w:val="004A7F4B"/>
    <w:rsid w:val="004B044F"/>
    <w:rsid w:val="004B04E5"/>
    <w:rsid w:val="004B05D8"/>
    <w:rsid w:val="004B1583"/>
    <w:rsid w:val="004B205D"/>
    <w:rsid w:val="004B2B5C"/>
    <w:rsid w:val="004B4E7A"/>
    <w:rsid w:val="004B5701"/>
    <w:rsid w:val="004B5E1B"/>
    <w:rsid w:val="004B643C"/>
    <w:rsid w:val="004B77B1"/>
    <w:rsid w:val="004C08ED"/>
    <w:rsid w:val="004C10C1"/>
    <w:rsid w:val="004C14C5"/>
    <w:rsid w:val="004C262C"/>
    <w:rsid w:val="004C2AE6"/>
    <w:rsid w:val="004C2EB5"/>
    <w:rsid w:val="004C3541"/>
    <w:rsid w:val="004C52B4"/>
    <w:rsid w:val="004C5412"/>
    <w:rsid w:val="004C58C6"/>
    <w:rsid w:val="004C59D6"/>
    <w:rsid w:val="004C5D52"/>
    <w:rsid w:val="004C6765"/>
    <w:rsid w:val="004C76E2"/>
    <w:rsid w:val="004D0133"/>
    <w:rsid w:val="004D1138"/>
    <w:rsid w:val="004D17DA"/>
    <w:rsid w:val="004D2824"/>
    <w:rsid w:val="004D2E1C"/>
    <w:rsid w:val="004D3365"/>
    <w:rsid w:val="004D3A3B"/>
    <w:rsid w:val="004D3B10"/>
    <w:rsid w:val="004D4148"/>
    <w:rsid w:val="004D56E9"/>
    <w:rsid w:val="004D585F"/>
    <w:rsid w:val="004D5E1D"/>
    <w:rsid w:val="004D7BD6"/>
    <w:rsid w:val="004D7D53"/>
    <w:rsid w:val="004E02B9"/>
    <w:rsid w:val="004E14C3"/>
    <w:rsid w:val="004E2936"/>
    <w:rsid w:val="004E3CB3"/>
    <w:rsid w:val="004E446D"/>
    <w:rsid w:val="004E5250"/>
    <w:rsid w:val="004E6935"/>
    <w:rsid w:val="004E6C4D"/>
    <w:rsid w:val="004F217F"/>
    <w:rsid w:val="004F3590"/>
    <w:rsid w:val="004F3A38"/>
    <w:rsid w:val="004F4887"/>
    <w:rsid w:val="004F51AF"/>
    <w:rsid w:val="004F6D25"/>
    <w:rsid w:val="004F70A2"/>
    <w:rsid w:val="005007A2"/>
    <w:rsid w:val="005015FC"/>
    <w:rsid w:val="00502B4B"/>
    <w:rsid w:val="005033B2"/>
    <w:rsid w:val="005041D3"/>
    <w:rsid w:val="005044EC"/>
    <w:rsid w:val="0050489E"/>
    <w:rsid w:val="005048BC"/>
    <w:rsid w:val="0050787E"/>
    <w:rsid w:val="00507C0A"/>
    <w:rsid w:val="00510ABD"/>
    <w:rsid w:val="00513DA8"/>
    <w:rsid w:val="00513EA6"/>
    <w:rsid w:val="00513F22"/>
    <w:rsid w:val="0051586C"/>
    <w:rsid w:val="00516282"/>
    <w:rsid w:val="00516859"/>
    <w:rsid w:val="00517C79"/>
    <w:rsid w:val="00520241"/>
    <w:rsid w:val="00520714"/>
    <w:rsid w:val="00520B60"/>
    <w:rsid w:val="00520C2A"/>
    <w:rsid w:val="00521682"/>
    <w:rsid w:val="00521FD9"/>
    <w:rsid w:val="0052375D"/>
    <w:rsid w:val="005237B1"/>
    <w:rsid w:val="00523E3F"/>
    <w:rsid w:val="00523F06"/>
    <w:rsid w:val="00526391"/>
    <w:rsid w:val="00526C23"/>
    <w:rsid w:val="00530228"/>
    <w:rsid w:val="00531347"/>
    <w:rsid w:val="005318E7"/>
    <w:rsid w:val="00532155"/>
    <w:rsid w:val="005326C5"/>
    <w:rsid w:val="0053341A"/>
    <w:rsid w:val="00533D11"/>
    <w:rsid w:val="00533F91"/>
    <w:rsid w:val="005347B4"/>
    <w:rsid w:val="0053485A"/>
    <w:rsid w:val="00536636"/>
    <w:rsid w:val="00536A9C"/>
    <w:rsid w:val="00537639"/>
    <w:rsid w:val="00537CF3"/>
    <w:rsid w:val="00540ED9"/>
    <w:rsid w:val="00540F02"/>
    <w:rsid w:val="0054127D"/>
    <w:rsid w:val="00541F32"/>
    <w:rsid w:val="00542D48"/>
    <w:rsid w:val="005432E5"/>
    <w:rsid w:val="005464AA"/>
    <w:rsid w:val="005474CE"/>
    <w:rsid w:val="00547EA9"/>
    <w:rsid w:val="00550A2A"/>
    <w:rsid w:val="005513AD"/>
    <w:rsid w:val="005515D4"/>
    <w:rsid w:val="00552D6F"/>
    <w:rsid w:val="005534F5"/>
    <w:rsid w:val="00553A1F"/>
    <w:rsid w:val="00553F2C"/>
    <w:rsid w:val="00554A06"/>
    <w:rsid w:val="00554DFC"/>
    <w:rsid w:val="00555675"/>
    <w:rsid w:val="005562A5"/>
    <w:rsid w:val="00557245"/>
    <w:rsid w:val="005574E0"/>
    <w:rsid w:val="00557CE5"/>
    <w:rsid w:val="00560E33"/>
    <w:rsid w:val="00560F8F"/>
    <w:rsid w:val="00561126"/>
    <w:rsid w:val="00561C44"/>
    <w:rsid w:val="00562189"/>
    <w:rsid w:val="00562717"/>
    <w:rsid w:val="00562741"/>
    <w:rsid w:val="00562D84"/>
    <w:rsid w:val="00564F98"/>
    <w:rsid w:val="0056539B"/>
    <w:rsid w:val="00565901"/>
    <w:rsid w:val="00566B80"/>
    <w:rsid w:val="00570D41"/>
    <w:rsid w:val="0057162E"/>
    <w:rsid w:val="0057520E"/>
    <w:rsid w:val="00575236"/>
    <w:rsid w:val="00575C6F"/>
    <w:rsid w:val="005763DF"/>
    <w:rsid w:val="0057681D"/>
    <w:rsid w:val="00576E92"/>
    <w:rsid w:val="005770DC"/>
    <w:rsid w:val="00577233"/>
    <w:rsid w:val="00581206"/>
    <w:rsid w:val="00582B9A"/>
    <w:rsid w:val="005834EC"/>
    <w:rsid w:val="00583E4E"/>
    <w:rsid w:val="0058402B"/>
    <w:rsid w:val="005842A1"/>
    <w:rsid w:val="00585AFB"/>
    <w:rsid w:val="005863AD"/>
    <w:rsid w:val="00586608"/>
    <w:rsid w:val="005867E0"/>
    <w:rsid w:val="0059062D"/>
    <w:rsid w:val="005907E4"/>
    <w:rsid w:val="00590F64"/>
    <w:rsid w:val="005916D1"/>
    <w:rsid w:val="0059307A"/>
    <w:rsid w:val="00593EDF"/>
    <w:rsid w:val="00594339"/>
    <w:rsid w:val="005947FB"/>
    <w:rsid w:val="00594F66"/>
    <w:rsid w:val="00595E51"/>
    <w:rsid w:val="00597320"/>
    <w:rsid w:val="00597979"/>
    <w:rsid w:val="005A06A4"/>
    <w:rsid w:val="005A111E"/>
    <w:rsid w:val="005A1245"/>
    <w:rsid w:val="005A1952"/>
    <w:rsid w:val="005A24E8"/>
    <w:rsid w:val="005A36FB"/>
    <w:rsid w:val="005A3FCC"/>
    <w:rsid w:val="005A5B7D"/>
    <w:rsid w:val="005A60D7"/>
    <w:rsid w:val="005A739B"/>
    <w:rsid w:val="005B04E5"/>
    <w:rsid w:val="005B2935"/>
    <w:rsid w:val="005B2FF3"/>
    <w:rsid w:val="005B35D1"/>
    <w:rsid w:val="005B3B91"/>
    <w:rsid w:val="005B5E9F"/>
    <w:rsid w:val="005B5FFA"/>
    <w:rsid w:val="005B6659"/>
    <w:rsid w:val="005B6CE4"/>
    <w:rsid w:val="005B6CFA"/>
    <w:rsid w:val="005C452C"/>
    <w:rsid w:val="005C5026"/>
    <w:rsid w:val="005C69F9"/>
    <w:rsid w:val="005C702F"/>
    <w:rsid w:val="005C70C9"/>
    <w:rsid w:val="005C76E0"/>
    <w:rsid w:val="005C7F90"/>
    <w:rsid w:val="005D327D"/>
    <w:rsid w:val="005D50B1"/>
    <w:rsid w:val="005D6AB1"/>
    <w:rsid w:val="005D7613"/>
    <w:rsid w:val="005D7FD6"/>
    <w:rsid w:val="005E01BF"/>
    <w:rsid w:val="005E01ED"/>
    <w:rsid w:val="005E6169"/>
    <w:rsid w:val="005E69DC"/>
    <w:rsid w:val="005E6D19"/>
    <w:rsid w:val="005E77E7"/>
    <w:rsid w:val="005F12FB"/>
    <w:rsid w:val="005F1621"/>
    <w:rsid w:val="005F1689"/>
    <w:rsid w:val="005F1961"/>
    <w:rsid w:val="005F227D"/>
    <w:rsid w:val="005F3325"/>
    <w:rsid w:val="005F3833"/>
    <w:rsid w:val="005F7721"/>
    <w:rsid w:val="005F7D43"/>
    <w:rsid w:val="00601400"/>
    <w:rsid w:val="00601E3E"/>
    <w:rsid w:val="00602893"/>
    <w:rsid w:val="00602DC2"/>
    <w:rsid w:val="00603A68"/>
    <w:rsid w:val="00604523"/>
    <w:rsid w:val="0060491C"/>
    <w:rsid w:val="00605BE4"/>
    <w:rsid w:val="00605EEA"/>
    <w:rsid w:val="0060700C"/>
    <w:rsid w:val="006077C2"/>
    <w:rsid w:val="00610D65"/>
    <w:rsid w:val="00611481"/>
    <w:rsid w:val="00613351"/>
    <w:rsid w:val="00613456"/>
    <w:rsid w:val="00613989"/>
    <w:rsid w:val="006139BF"/>
    <w:rsid w:val="00614503"/>
    <w:rsid w:val="006151E1"/>
    <w:rsid w:val="006160D7"/>
    <w:rsid w:val="006166B0"/>
    <w:rsid w:val="00616E51"/>
    <w:rsid w:val="00617071"/>
    <w:rsid w:val="006177E7"/>
    <w:rsid w:val="00620743"/>
    <w:rsid w:val="00620AF8"/>
    <w:rsid w:val="0062272A"/>
    <w:rsid w:val="00623A1E"/>
    <w:rsid w:val="006240F2"/>
    <w:rsid w:val="006247A7"/>
    <w:rsid w:val="00626D55"/>
    <w:rsid w:val="00627771"/>
    <w:rsid w:val="00630A53"/>
    <w:rsid w:val="00633003"/>
    <w:rsid w:val="0063316A"/>
    <w:rsid w:val="0063372C"/>
    <w:rsid w:val="0063475E"/>
    <w:rsid w:val="00634856"/>
    <w:rsid w:val="00635326"/>
    <w:rsid w:val="00636015"/>
    <w:rsid w:val="00636F79"/>
    <w:rsid w:val="00637286"/>
    <w:rsid w:val="006372FE"/>
    <w:rsid w:val="0063770A"/>
    <w:rsid w:val="00637AE4"/>
    <w:rsid w:val="00640519"/>
    <w:rsid w:val="00640EF7"/>
    <w:rsid w:val="0064317C"/>
    <w:rsid w:val="006436D6"/>
    <w:rsid w:val="006438E7"/>
    <w:rsid w:val="0064421A"/>
    <w:rsid w:val="006456AA"/>
    <w:rsid w:val="00646D2D"/>
    <w:rsid w:val="00653121"/>
    <w:rsid w:val="00656600"/>
    <w:rsid w:val="00656E3D"/>
    <w:rsid w:val="00657CA3"/>
    <w:rsid w:val="00660453"/>
    <w:rsid w:val="0066166A"/>
    <w:rsid w:val="00662619"/>
    <w:rsid w:val="00662854"/>
    <w:rsid w:val="00663958"/>
    <w:rsid w:val="00663ADB"/>
    <w:rsid w:val="006652FC"/>
    <w:rsid w:val="00665FD2"/>
    <w:rsid w:val="00666345"/>
    <w:rsid w:val="00671508"/>
    <w:rsid w:val="00671C1B"/>
    <w:rsid w:val="00672964"/>
    <w:rsid w:val="00672E08"/>
    <w:rsid w:val="00673087"/>
    <w:rsid w:val="006736D2"/>
    <w:rsid w:val="0067447D"/>
    <w:rsid w:val="006756ED"/>
    <w:rsid w:val="00675E1F"/>
    <w:rsid w:val="006760D4"/>
    <w:rsid w:val="00676205"/>
    <w:rsid w:val="00684E2D"/>
    <w:rsid w:val="00685802"/>
    <w:rsid w:val="00687801"/>
    <w:rsid w:val="00687FAA"/>
    <w:rsid w:val="00691532"/>
    <w:rsid w:val="0069169D"/>
    <w:rsid w:val="00693E82"/>
    <w:rsid w:val="00694423"/>
    <w:rsid w:val="0069447B"/>
    <w:rsid w:val="00695673"/>
    <w:rsid w:val="006957FE"/>
    <w:rsid w:val="006A102B"/>
    <w:rsid w:val="006A16E2"/>
    <w:rsid w:val="006A2480"/>
    <w:rsid w:val="006A2D18"/>
    <w:rsid w:val="006A4D84"/>
    <w:rsid w:val="006A5AD3"/>
    <w:rsid w:val="006A6D27"/>
    <w:rsid w:val="006A72BA"/>
    <w:rsid w:val="006A73B8"/>
    <w:rsid w:val="006A7BA5"/>
    <w:rsid w:val="006A7F2B"/>
    <w:rsid w:val="006B0590"/>
    <w:rsid w:val="006B1798"/>
    <w:rsid w:val="006B1EB4"/>
    <w:rsid w:val="006B33CF"/>
    <w:rsid w:val="006B55B6"/>
    <w:rsid w:val="006B66EA"/>
    <w:rsid w:val="006B7183"/>
    <w:rsid w:val="006B74C7"/>
    <w:rsid w:val="006B79A1"/>
    <w:rsid w:val="006B79F0"/>
    <w:rsid w:val="006B7CA5"/>
    <w:rsid w:val="006B7D96"/>
    <w:rsid w:val="006C0440"/>
    <w:rsid w:val="006C0710"/>
    <w:rsid w:val="006C148E"/>
    <w:rsid w:val="006C1495"/>
    <w:rsid w:val="006C3CC5"/>
    <w:rsid w:val="006C45F8"/>
    <w:rsid w:val="006C474E"/>
    <w:rsid w:val="006C5748"/>
    <w:rsid w:val="006C5F06"/>
    <w:rsid w:val="006C625F"/>
    <w:rsid w:val="006C6A2A"/>
    <w:rsid w:val="006C7694"/>
    <w:rsid w:val="006C7A29"/>
    <w:rsid w:val="006D0029"/>
    <w:rsid w:val="006D0ECC"/>
    <w:rsid w:val="006D13F7"/>
    <w:rsid w:val="006D147D"/>
    <w:rsid w:val="006D1F81"/>
    <w:rsid w:val="006D23E9"/>
    <w:rsid w:val="006D4D6F"/>
    <w:rsid w:val="006D7D05"/>
    <w:rsid w:val="006D7E50"/>
    <w:rsid w:val="006E0551"/>
    <w:rsid w:val="006E19FD"/>
    <w:rsid w:val="006E26D3"/>
    <w:rsid w:val="006E2A7F"/>
    <w:rsid w:val="006E52A0"/>
    <w:rsid w:val="006E535D"/>
    <w:rsid w:val="006E5693"/>
    <w:rsid w:val="006E5BD4"/>
    <w:rsid w:val="006E5EB3"/>
    <w:rsid w:val="006E662B"/>
    <w:rsid w:val="006F042E"/>
    <w:rsid w:val="006F173D"/>
    <w:rsid w:val="006F1BEB"/>
    <w:rsid w:val="006F242D"/>
    <w:rsid w:val="006F3896"/>
    <w:rsid w:val="006F4460"/>
    <w:rsid w:val="006F527C"/>
    <w:rsid w:val="006F5D51"/>
    <w:rsid w:val="006F5E83"/>
    <w:rsid w:val="006F659B"/>
    <w:rsid w:val="006F7EB9"/>
    <w:rsid w:val="007004E7"/>
    <w:rsid w:val="0070074A"/>
    <w:rsid w:val="00700AC9"/>
    <w:rsid w:val="00700BEC"/>
    <w:rsid w:val="00700D6C"/>
    <w:rsid w:val="00700F7F"/>
    <w:rsid w:val="00701D17"/>
    <w:rsid w:val="00702F7C"/>
    <w:rsid w:val="0070413A"/>
    <w:rsid w:val="00704CCA"/>
    <w:rsid w:val="00705A34"/>
    <w:rsid w:val="007066F9"/>
    <w:rsid w:val="007068E1"/>
    <w:rsid w:val="00711E61"/>
    <w:rsid w:val="00711E7C"/>
    <w:rsid w:val="00712606"/>
    <w:rsid w:val="00712631"/>
    <w:rsid w:val="00712D0F"/>
    <w:rsid w:val="00713DC7"/>
    <w:rsid w:val="007148E2"/>
    <w:rsid w:val="00714F9B"/>
    <w:rsid w:val="00715307"/>
    <w:rsid w:val="00715B17"/>
    <w:rsid w:val="00715B35"/>
    <w:rsid w:val="007160FB"/>
    <w:rsid w:val="00720340"/>
    <w:rsid w:val="00721F93"/>
    <w:rsid w:val="0072491C"/>
    <w:rsid w:val="00724FD1"/>
    <w:rsid w:val="0072718E"/>
    <w:rsid w:val="007279DE"/>
    <w:rsid w:val="00727D2B"/>
    <w:rsid w:val="00730853"/>
    <w:rsid w:val="00730CD5"/>
    <w:rsid w:val="00731041"/>
    <w:rsid w:val="00732445"/>
    <w:rsid w:val="007324BC"/>
    <w:rsid w:val="007338B8"/>
    <w:rsid w:val="007351CC"/>
    <w:rsid w:val="00735510"/>
    <w:rsid w:val="00737826"/>
    <w:rsid w:val="0074080F"/>
    <w:rsid w:val="007414DF"/>
    <w:rsid w:val="007426BF"/>
    <w:rsid w:val="00743619"/>
    <w:rsid w:val="00743A3C"/>
    <w:rsid w:val="00745A42"/>
    <w:rsid w:val="007460F8"/>
    <w:rsid w:val="007501A2"/>
    <w:rsid w:val="0075313B"/>
    <w:rsid w:val="00753FB7"/>
    <w:rsid w:val="007553D6"/>
    <w:rsid w:val="00755594"/>
    <w:rsid w:val="007555C8"/>
    <w:rsid w:val="00755FDA"/>
    <w:rsid w:val="00756061"/>
    <w:rsid w:val="00757077"/>
    <w:rsid w:val="0075717A"/>
    <w:rsid w:val="00757674"/>
    <w:rsid w:val="00757DB2"/>
    <w:rsid w:val="00757E57"/>
    <w:rsid w:val="00760209"/>
    <w:rsid w:val="007613D9"/>
    <w:rsid w:val="00761E40"/>
    <w:rsid w:val="007630BB"/>
    <w:rsid w:val="00763825"/>
    <w:rsid w:val="00763CAF"/>
    <w:rsid w:val="007646A0"/>
    <w:rsid w:val="00764A53"/>
    <w:rsid w:val="00764C26"/>
    <w:rsid w:val="0076503E"/>
    <w:rsid w:val="0076554E"/>
    <w:rsid w:val="00765645"/>
    <w:rsid w:val="007658E4"/>
    <w:rsid w:val="007669F5"/>
    <w:rsid w:val="00767B26"/>
    <w:rsid w:val="00770912"/>
    <w:rsid w:val="00771981"/>
    <w:rsid w:val="00771A83"/>
    <w:rsid w:val="00771DE4"/>
    <w:rsid w:val="00771E9D"/>
    <w:rsid w:val="00772A30"/>
    <w:rsid w:val="00772A99"/>
    <w:rsid w:val="0077365C"/>
    <w:rsid w:val="0077438E"/>
    <w:rsid w:val="00774A8D"/>
    <w:rsid w:val="00774B8A"/>
    <w:rsid w:val="00774F08"/>
    <w:rsid w:val="00776FC2"/>
    <w:rsid w:val="00777AB7"/>
    <w:rsid w:val="00781B0D"/>
    <w:rsid w:val="007835AB"/>
    <w:rsid w:val="00783DC3"/>
    <w:rsid w:val="00784E13"/>
    <w:rsid w:val="00785BBC"/>
    <w:rsid w:val="007878B0"/>
    <w:rsid w:val="00790486"/>
    <w:rsid w:val="007913D9"/>
    <w:rsid w:val="007930DB"/>
    <w:rsid w:val="00793478"/>
    <w:rsid w:val="0079354D"/>
    <w:rsid w:val="0079368B"/>
    <w:rsid w:val="00794F76"/>
    <w:rsid w:val="007951F1"/>
    <w:rsid w:val="007967FB"/>
    <w:rsid w:val="00796E62"/>
    <w:rsid w:val="007972FE"/>
    <w:rsid w:val="007A0EDE"/>
    <w:rsid w:val="007A1279"/>
    <w:rsid w:val="007A2416"/>
    <w:rsid w:val="007A3864"/>
    <w:rsid w:val="007A3E37"/>
    <w:rsid w:val="007A3FE6"/>
    <w:rsid w:val="007A4E7A"/>
    <w:rsid w:val="007A5B7B"/>
    <w:rsid w:val="007A5D8A"/>
    <w:rsid w:val="007A5E0D"/>
    <w:rsid w:val="007A613E"/>
    <w:rsid w:val="007A683B"/>
    <w:rsid w:val="007A71C3"/>
    <w:rsid w:val="007A7479"/>
    <w:rsid w:val="007A772E"/>
    <w:rsid w:val="007A78E0"/>
    <w:rsid w:val="007A7E51"/>
    <w:rsid w:val="007B2103"/>
    <w:rsid w:val="007B4BB3"/>
    <w:rsid w:val="007B5D61"/>
    <w:rsid w:val="007B5D97"/>
    <w:rsid w:val="007B6865"/>
    <w:rsid w:val="007B68F5"/>
    <w:rsid w:val="007B7B76"/>
    <w:rsid w:val="007B7CE4"/>
    <w:rsid w:val="007C0555"/>
    <w:rsid w:val="007C05DB"/>
    <w:rsid w:val="007C0734"/>
    <w:rsid w:val="007C1AD4"/>
    <w:rsid w:val="007C1F15"/>
    <w:rsid w:val="007C2193"/>
    <w:rsid w:val="007C22B8"/>
    <w:rsid w:val="007C2B73"/>
    <w:rsid w:val="007C2C62"/>
    <w:rsid w:val="007C46B7"/>
    <w:rsid w:val="007C4748"/>
    <w:rsid w:val="007C4CF3"/>
    <w:rsid w:val="007C5404"/>
    <w:rsid w:val="007C5486"/>
    <w:rsid w:val="007C5AB6"/>
    <w:rsid w:val="007C611C"/>
    <w:rsid w:val="007C6C12"/>
    <w:rsid w:val="007C7719"/>
    <w:rsid w:val="007C78B8"/>
    <w:rsid w:val="007D06B1"/>
    <w:rsid w:val="007D0A87"/>
    <w:rsid w:val="007D11EF"/>
    <w:rsid w:val="007D148C"/>
    <w:rsid w:val="007D1634"/>
    <w:rsid w:val="007D4756"/>
    <w:rsid w:val="007D4779"/>
    <w:rsid w:val="007D54FE"/>
    <w:rsid w:val="007D6BB7"/>
    <w:rsid w:val="007D785F"/>
    <w:rsid w:val="007D79DA"/>
    <w:rsid w:val="007D7C73"/>
    <w:rsid w:val="007E1A4B"/>
    <w:rsid w:val="007E27BD"/>
    <w:rsid w:val="007E2F77"/>
    <w:rsid w:val="007E56A8"/>
    <w:rsid w:val="007E6547"/>
    <w:rsid w:val="007E7535"/>
    <w:rsid w:val="007F015F"/>
    <w:rsid w:val="007F2AB7"/>
    <w:rsid w:val="007F2C00"/>
    <w:rsid w:val="007F5699"/>
    <w:rsid w:val="007F56B1"/>
    <w:rsid w:val="007F5D2A"/>
    <w:rsid w:val="007F68E9"/>
    <w:rsid w:val="007F7494"/>
    <w:rsid w:val="007F786F"/>
    <w:rsid w:val="008006F5"/>
    <w:rsid w:val="00800FEE"/>
    <w:rsid w:val="00801BCC"/>
    <w:rsid w:val="00802637"/>
    <w:rsid w:val="00804864"/>
    <w:rsid w:val="00806024"/>
    <w:rsid w:val="0080648D"/>
    <w:rsid w:val="00806EC7"/>
    <w:rsid w:val="00806F6C"/>
    <w:rsid w:val="0081093E"/>
    <w:rsid w:val="008119A9"/>
    <w:rsid w:val="00811FC3"/>
    <w:rsid w:val="00812D97"/>
    <w:rsid w:val="00813536"/>
    <w:rsid w:val="00813E9C"/>
    <w:rsid w:val="0081423A"/>
    <w:rsid w:val="00814B2B"/>
    <w:rsid w:val="00814F96"/>
    <w:rsid w:val="00815621"/>
    <w:rsid w:val="008156B5"/>
    <w:rsid w:val="008168AE"/>
    <w:rsid w:val="00817497"/>
    <w:rsid w:val="00817626"/>
    <w:rsid w:val="0081797B"/>
    <w:rsid w:val="0082018C"/>
    <w:rsid w:val="00822FCD"/>
    <w:rsid w:val="008238A5"/>
    <w:rsid w:val="008261FA"/>
    <w:rsid w:val="0082670E"/>
    <w:rsid w:val="00827917"/>
    <w:rsid w:val="00827982"/>
    <w:rsid w:val="00831D40"/>
    <w:rsid w:val="00831EEE"/>
    <w:rsid w:val="00833407"/>
    <w:rsid w:val="00833939"/>
    <w:rsid w:val="0083618F"/>
    <w:rsid w:val="008369CB"/>
    <w:rsid w:val="00837C61"/>
    <w:rsid w:val="00840D51"/>
    <w:rsid w:val="008410BA"/>
    <w:rsid w:val="008416CB"/>
    <w:rsid w:val="00841992"/>
    <w:rsid w:val="00841DFC"/>
    <w:rsid w:val="00841E18"/>
    <w:rsid w:val="0084221A"/>
    <w:rsid w:val="008433BE"/>
    <w:rsid w:val="00844C7A"/>
    <w:rsid w:val="00845623"/>
    <w:rsid w:val="00845C02"/>
    <w:rsid w:val="00846086"/>
    <w:rsid w:val="008468F9"/>
    <w:rsid w:val="00846E97"/>
    <w:rsid w:val="00847915"/>
    <w:rsid w:val="00847E04"/>
    <w:rsid w:val="008509E9"/>
    <w:rsid w:val="00850D95"/>
    <w:rsid w:val="008518AE"/>
    <w:rsid w:val="00852EFC"/>
    <w:rsid w:val="00853814"/>
    <w:rsid w:val="00853FD2"/>
    <w:rsid w:val="00854B93"/>
    <w:rsid w:val="00857134"/>
    <w:rsid w:val="008578F0"/>
    <w:rsid w:val="00860122"/>
    <w:rsid w:val="008601F1"/>
    <w:rsid w:val="008604B4"/>
    <w:rsid w:val="00860D45"/>
    <w:rsid w:val="00863FB7"/>
    <w:rsid w:val="00865395"/>
    <w:rsid w:val="00865605"/>
    <w:rsid w:val="00867EE8"/>
    <w:rsid w:val="00870724"/>
    <w:rsid w:val="008709B5"/>
    <w:rsid w:val="008710A9"/>
    <w:rsid w:val="00872274"/>
    <w:rsid w:val="008723AA"/>
    <w:rsid w:val="00872B89"/>
    <w:rsid w:val="008738C2"/>
    <w:rsid w:val="00873FD5"/>
    <w:rsid w:val="00875027"/>
    <w:rsid w:val="0087789F"/>
    <w:rsid w:val="0087790C"/>
    <w:rsid w:val="00877A78"/>
    <w:rsid w:val="00877C3B"/>
    <w:rsid w:val="00880449"/>
    <w:rsid w:val="00880938"/>
    <w:rsid w:val="008820E5"/>
    <w:rsid w:val="00883314"/>
    <w:rsid w:val="008852B2"/>
    <w:rsid w:val="00885A00"/>
    <w:rsid w:val="00885A9C"/>
    <w:rsid w:val="00886810"/>
    <w:rsid w:val="00886A3A"/>
    <w:rsid w:val="00887BCF"/>
    <w:rsid w:val="0089014D"/>
    <w:rsid w:val="008911A7"/>
    <w:rsid w:val="00891A44"/>
    <w:rsid w:val="00892B2B"/>
    <w:rsid w:val="008930C8"/>
    <w:rsid w:val="00895C3A"/>
    <w:rsid w:val="00896076"/>
    <w:rsid w:val="00896381"/>
    <w:rsid w:val="00896F0C"/>
    <w:rsid w:val="00897158"/>
    <w:rsid w:val="008A02F5"/>
    <w:rsid w:val="008A1DCC"/>
    <w:rsid w:val="008A26F0"/>
    <w:rsid w:val="008A2FA1"/>
    <w:rsid w:val="008A7137"/>
    <w:rsid w:val="008B071F"/>
    <w:rsid w:val="008B0A20"/>
    <w:rsid w:val="008B1D2F"/>
    <w:rsid w:val="008B1E50"/>
    <w:rsid w:val="008B2387"/>
    <w:rsid w:val="008B2B6B"/>
    <w:rsid w:val="008B4F28"/>
    <w:rsid w:val="008B5647"/>
    <w:rsid w:val="008B7B64"/>
    <w:rsid w:val="008C00D4"/>
    <w:rsid w:val="008C0664"/>
    <w:rsid w:val="008C06CA"/>
    <w:rsid w:val="008C08E7"/>
    <w:rsid w:val="008C1694"/>
    <w:rsid w:val="008C1EDF"/>
    <w:rsid w:val="008C3E41"/>
    <w:rsid w:val="008C60FD"/>
    <w:rsid w:val="008C63D8"/>
    <w:rsid w:val="008C6570"/>
    <w:rsid w:val="008C65DD"/>
    <w:rsid w:val="008C6D92"/>
    <w:rsid w:val="008D06F5"/>
    <w:rsid w:val="008D0801"/>
    <w:rsid w:val="008D0A0D"/>
    <w:rsid w:val="008D14DA"/>
    <w:rsid w:val="008D1BC4"/>
    <w:rsid w:val="008D2D5A"/>
    <w:rsid w:val="008D3528"/>
    <w:rsid w:val="008D399B"/>
    <w:rsid w:val="008D3A24"/>
    <w:rsid w:val="008D40BD"/>
    <w:rsid w:val="008D4352"/>
    <w:rsid w:val="008D5955"/>
    <w:rsid w:val="008D59D4"/>
    <w:rsid w:val="008D7B93"/>
    <w:rsid w:val="008E1479"/>
    <w:rsid w:val="008E1EDB"/>
    <w:rsid w:val="008E28DB"/>
    <w:rsid w:val="008E3B91"/>
    <w:rsid w:val="008E3EEC"/>
    <w:rsid w:val="008E429B"/>
    <w:rsid w:val="008E4DE0"/>
    <w:rsid w:val="008E50E6"/>
    <w:rsid w:val="008E6A98"/>
    <w:rsid w:val="008E6E84"/>
    <w:rsid w:val="008F0361"/>
    <w:rsid w:val="008F04A0"/>
    <w:rsid w:val="008F0870"/>
    <w:rsid w:val="008F17DC"/>
    <w:rsid w:val="008F2C0E"/>
    <w:rsid w:val="008F4EEC"/>
    <w:rsid w:val="008F622B"/>
    <w:rsid w:val="008F7442"/>
    <w:rsid w:val="008F761E"/>
    <w:rsid w:val="008F7703"/>
    <w:rsid w:val="00900689"/>
    <w:rsid w:val="00900ADB"/>
    <w:rsid w:val="00900F5F"/>
    <w:rsid w:val="00901073"/>
    <w:rsid w:val="00901E6A"/>
    <w:rsid w:val="00901EAD"/>
    <w:rsid w:val="00902356"/>
    <w:rsid w:val="00902EFA"/>
    <w:rsid w:val="0090549A"/>
    <w:rsid w:val="0090553B"/>
    <w:rsid w:val="00905F2D"/>
    <w:rsid w:val="00906182"/>
    <w:rsid w:val="009074DF"/>
    <w:rsid w:val="0090769B"/>
    <w:rsid w:val="00907BBD"/>
    <w:rsid w:val="009105C1"/>
    <w:rsid w:val="009111BD"/>
    <w:rsid w:val="009133E5"/>
    <w:rsid w:val="009142AB"/>
    <w:rsid w:val="009145DB"/>
    <w:rsid w:val="00914D78"/>
    <w:rsid w:val="00915210"/>
    <w:rsid w:val="009152F7"/>
    <w:rsid w:val="009157E3"/>
    <w:rsid w:val="00915901"/>
    <w:rsid w:val="00920F16"/>
    <w:rsid w:val="0092292F"/>
    <w:rsid w:val="00922F7E"/>
    <w:rsid w:val="00923173"/>
    <w:rsid w:val="00923B5E"/>
    <w:rsid w:val="00923B8F"/>
    <w:rsid w:val="009253F4"/>
    <w:rsid w:val="00925556"/>
    <w:rsid w:val="00926918"/>
    <w:rsid w:val="009275C0"/>
    <w:rsid w:val="009304F9"/>
    <w:rsid w:val="0093270C"/>
    <w:rsid w:val="009339AC"/>
    <w:rsid w:val="00933F8F"/>
    <w:rsid w:val="00934CE7"/>
    <w:rsid w:val="00935007"/>
    <w:rsid w:val="00935347"/>
    <w:rsid w:val="00936629"/>
    <w:rsid w:val="00936DBD"/>
    <w:rsid w:val="009377B0"/>
    <w:rsid w:val="00937E47"/>
    <w:rsid w:val="00940A0E"/>
    <w:rsid w:val="00941101"/>
    <w:rsid w:val="009419FC"/>
    <w:rsid w:val="00942DE6"/>
    <w:rsid w:val="009433C0"/>
    <w:rsid w:val="00943E1A"/>
    <w:rsid w:val="00944AB7"/>
    <w:rsid w:val="0094614E"/>
    <w:rsid w:val="00950269"/>
    <w:rsid w:val="00951033"/>
    <w:rsid w:val="00951984"/>
    <w:rsid w:val="00951B9F"/>
    <w:rsid w:val="009525E4"/>
    <w:rsid w:val="00953323"/>
    <w:rsid w:val="00953716"/>
    <w:rsid w:val="00956310"/>
    <w:rsid w:val="00956E6E"/>
    <w:rsid w:val="0095791A"/>
    <w:rsid w:val="00962A2D"/>
    <w:rsid w:val="0096369B"/>
    <w:rsid w:val="009637FA"/>
    <w:rsid w:val="009642E7"/>
    <w:rsid w:val="00964C87"/>
    <w:rsid w:val="00964E3F"/>
    <w:rsid w:val="00965EF2"/>
    <w:rsid w:val="00966489"/>
    <w:rsid w:val="00966CD6"/>
    <w:rsid w:val="00970069"/>
    <w:rsid w:val="009709CB"/>
    <w:rsid w:val="00970B4D"/>
    <w:rsid w:val="00970E90"/>
    <w:rsid w:val="009724BF"/>
    <w:rsid w:val="00972D0B"/>
    <w:rsid w:val="00973787"/>
    <w:rsid w:val="00973A59"/>
    <w:rsid w:val="00974637"/>
    <w:rsid w:val="00974644"/>
    <w:rsid w:val="00974957"/>
    <w:rsid w:val="00975056"/>
    <w:rsid w:val="0097595B"/>
    <w:rsid w:val="00975B20"/>
    <w:rsid w:val="00976B0A"/>
    <w:rsid w:val="009773AE"/>
    <w:rsid w:val="0097751A"/>
    <w:rsid w:val="009779C2"/>
    <w:rsid w:val="00980890"/>
    <w:rsid w:val="00981456"/>
    <w:rsid w:val="00981643"/>
    <w:rsid w:val="0098259C"/>
    <w:rsid w:val="00982F8A"/>
    <w:rsid w:val="009839AB"/>
    <w:rsid w:val="009840C4"/>
    <w:rsid w:val="00984AEF"/>
    <w:rsid w:val="00985FF9"/>
    <w:rsid w:val="009861A4"/>
    <w:rsid w:val="00986DDB"/>
    <w:rsid w:val="00990318"/>
    <w:rsid w:val="009905DC"/>
    <w:rsid w:val="00991A7B"/>
    <w:rsid w:val="0099223F"/>
    <w:rsid w:val="009922B4"/>
    <w:rsid w:val="00992E2A"/>
    <w:rsid w:val="0099364F"/>
    <w:rsid w:val="00993A4D"/>
    <w:rsid w:val="00994354"/>
    <w:rsid w:val="00994878"/>
    <w:rsid w:val="00995745"/>
    <w:rsid w:val="00996C95"/>
    <w:rsid w:val="00996D40"/>
    <w:rsid w:val="00997940"/>
    <w:rsid w:val="009A0865"/>
    <w:rsid w:val="009A3131"/>
    <w:rsid w:val="009A3CF3"/>
    <w:rsid w:val="009A44A0"/>
    <w:rsid w:val="009A52CA"/>
    <w:rsid w:val="009A7A60"/>
    <w:rsid w:val="009B24CA"/>
    <w:rsid w:val="009B2759"/>
    <w:rsid w:val="009B3983"/>
    <w:rsid w:val="009B5409"/>
    <w:rsid w:val="009B5C3F"/>
    <w:rsid w:val="009C00BD"/>
    <w:rsid w:val="009C031D"/>
    <w:rsid w:val="009C1613"/>
    <w:rsid w:val="009C20BA"/>
    <w:rsid w:val="009C41F8"/>
    <w:rsid w:val="009C4877"/>
    <w:rsid w:val="009C4E29"/>
    <w:rsid w:val="009C620F"/>
    <w:rsid w:val="009C6312"/>
    <w:rsid w:val="009C6785"/>
    <w:rsid w:val="009D278A"/>
    <w:rsid w:val="009D38B6"/>
    <w:rsid w:val="009D55A5"/>
    <w:rsid w:val="009E114B"/>
    <w:rsid w:val="009E2C1C"/>
    <w:rsid w:val="009E30F9"/>
    <w:rsid w:val="009E3DE0"/>
    <w:rsid w:val="009E422D"/>
    <w:rsid w:val="009E495C"/>
    <w:rsid w:val="009E4C69"/>
    <w:rsid w:val="009E5CD6"/>
    <w:rsid w:val="009E7292"/>
    <w:rsid w:val="009E78A7"/>
    <w:rsid w:val="009F13A2"/>
    <w:rsid w:val="009F2BFA"/>
    <w:rsid w:val="009F3058"/>
    <w:rsid w:val="009F3697"/>
    <w:rsid w:val="009F3C35"/>
    <w:rsid w:val="009F3D15"/>
    <w:rsid w:val="009F40B8"/>
    <w:rsid w:val="009F50F0"/>
    <w:rsid w:val="009F59D7"/>
    <w:rsid w:val="009F5B37"/>
    <w:rsid w:val="009F5DA8"/>
    <w:rsid w:val="009F6FB6"/>
    <w:rsid w:val="009F7C8C"/>
    <w:rsid w:val="00A01934"/>
    <w:rsid w:val="00A019C3"/>
    <w:rsid w:val="00A01CFB"/>
    <w:rsid w:val="00A02161"/>
    <w:rsid w:val="00A03078"/>
    <w:rsid w:val="00A042B9"/>
    <w:rsid w:val="00A06322"/>
    <w:rsid w:val="00A06F59"/>
    <w:rsid w:val="00A07266"/>
    <w:rsid w:val="00A07C2C"/>
    <w:rsid w:val="00A101E8"/>
    <w:rsid w:val="00A1139C"/>
    <w:rsid w:val="00A119C5"/>
    <w:rsid w:val="00A11C19"/>
    <w:rsid w:val="00A12507"/>
    <w:rsid w:val="00A14084"/>
    <w:rsid w:val="00A143FE"/>
    <w:rsid w:val="00A166EE"/>
    <w:rsid w:val="00A172DE"/>
    <w:rsid w:val="00A20612"/>
    <w:rsid w:val="00A2146F"/>
    <w:rsid w:val="00A2188B"/>
    <w:rsid w:val="00A22070"/>
    <w:rsid w:val="00A22346"/>
    <w:rsid w:val="00A22EAF"/>
    <w:rsid w:val="00A235E4"/>
    <w:rsid w:val="00A23CD7"/>
    <w:rsid w:val="00A245A2"/>
    <w:rsid w:val="00A24948"/>
    <w:rsid w:val="00A25766"/>
    <w:rsid w:val="00A25ACE"/>
    <w:rsid w:val="00A26465"/>
    <w:rsid w:val="00A265A2"/>
    <w:rsid w:val="00A26B1A"/>
    <w:rsid w:val="00A27236"/>
    <w:rsid w:val="00A2740C"/>
    <w:rsid w:val="00A275A4"/>
    <w:rsid w:val="00A27AF0"/>
    <w:rsid w:val="00A3028E"/>
    <w:rsid w:val="00A30A04"/>
    <w:rsid w:val="00A30D01"/>
    <w:rsid w:val="00A3162B"/>
    <w:rsid w:val="00A316EB"/>
    <w:rsid w:val="00A31BBF"/>
    <w:rsid w:val="00A321B4"/>
    <w:rsid w:val="00A344F1"/>
    <w:rsid w:val="00A35016"/>
    <w:rsid w:val="00A369B4"/>
    <w:rsid w:val="00A36D51"/>
    <w:rsid w:val="00A40F25"/>
    <w:rsid w:val="00A421A8"/>
    <w:rsid w:val="00A421BD"/>
    <w:rsid w:val="00A42293"/>
    <w:rsid w:val="00A429E6"/>
    <w:rsid w:val="00A435A6"/>
    <w:rsid w:val="00A43D58"/>
    <w:rsid w:val="00A44380"/>
    <w:rsid w:val="00A44AE7"/>
    <w:rsid w:val="00A455CC"/>
    <w:rsid w:val="00A45B51"/>
    <w:rsid w:val="00A4757F"/>
    <w:rsid w:val="00A47963"/>
    <w:rsid w:val="00A47A8F"/>
    <w:rsid w:val="00A50A71"/>
    <w:rsid w:val="00A50E73"/>
    <w:rsid w:val="00A52C1B"/>
    <w:rsid w:val="00A543F8"/>
    <w:rsid w:val="00A55002"/>
    <w:rsid w:val="00A554A9"/>
    <w:rsid w:val="00A571FD"/>
    <w:rsid w:val="00A577A7"/>
    <w:rsid w:val="00A57864"/>
    <w:rsid w:val="00A60568"/>
    <w:rsid w:val="00A60F5F"/>
    <w:rsid w:val="00A619AA"/>
    <w:rsid w:val="00A64620"/>
    <w:rsid w:val="00A64F84"/>
    <w:rsid w:val="00A65A46"/>
    <w:rsid w:val="00A669E6"/>
    <w:rsid w:val="00A66ADE"/>
    <w:rsid w:val="00A67837"/>
    <w:rsid w:val="00A67CD3"/>
    <w:rsid w:val="00A70F30"/>
    <w:rsid w:val="00A71709"/>
    <w:rsid w:val="00A71A81"/>
    <w:rsid w:val="00A7467C"/>
    <w:rsid w:val="00A75461"/>
    <w:rsid w:val="00A754C5"/>
    <w:rsid w:val="00A75E52"/>
    <w:rsid w:val="00A75EA8"/>
    <w:rsid w:val="00A76FA4"/>
    <w:rsid w:val="00A7732F"/>
    <w:rsid w:val="00A8022B"/>
    <w:rsid w:val="00A81280"/>
    <w:rsid w:val="00A83BF4"/>
    <w:rsid w:val="00A84827"/>
    <w:rsid w:val="00A8586B"/>
    <w:rsid w:val="00A876EA"/>
    <w:rsid w:val="00A87B45"/>
    <w:rsid w:val="00A91F9A"/>
    <w:rsid w:val="00A925ED"/>
    <w:rsid w:val="00A92780"/>
    <w:rsid w:val="00A93AD1"/>
    <w:rsid w:val="00A94DC6"/>
    <w:rsid w:val="00A9574D"/>
    <w:rsid w:val="00A96977"/>
    <w:rsid w:val="00A96AA3"/>
    <w:rsid w:val="00A97EA5"/>
    <w:rsid w:val="00AA0FF3"/>
    <w:rsid w:val="00AA3E5C"/>
    <w:rsid w:val="00AA4583"/>
    <w:rsid w:val="00AA5C7A"/>
    <w:rsid w:val="00AA721C"/>
    <w:rsid w:val="00AB01E5"/>
    <w:rsid w:val="00AB2DB7"/>
    <w:rsid w:val="00AB3DB4"/>
    <w:rsid w:val="00AB5F74"/>
    <w:rsid w:val="00AB6A7B"/>
    <w:rsid w:val="00AC09EF"/>
    <w:rsid w:val="00AC0E8D"/>
    <w:rsid w:val="00AC2FC4"/>
    <w:rsid w:val="00AC308F"/>
    <w:rsid w:val="00AC4CAB"/>
    <w:rsid w:val="00AC72A1"/>
    <w:rsid w:val="00AD0530"/>
    <w:rsid w:val="00AD148F"/>
    <w:rsid w:val="00AD15CB"/>
    <w:rsid w:val="00AD1BA6"/>
    <w:rsid w:val="00AD2309"/>
    <w:rsid w:val="00AD2B56"/>
    <w:rsid w:val="00AD384E"/>
    <w:rsid w:val="00AD3A01"/>
    <w:rsid w:val="00AD441A"/>
    <w:rsid w:val="00AD494B"/>
    <w:rsid w:val="00AD4968"/>
    <w:rsid w:val="00AD7F58"/>
    <w:rsid w:val="00AE098A"/>
    <w:rsid w:val="00AE18A2"/>
    <w:rsid w:val="00AE1D9A"/>
    <w:rsid w:val="00AE20FB"/>
    <w:rsid w:val="00AE2866"/>
    <w:rsid w:val="00AE2B23"/>
    <w:rsid w:val="00AE305A"/>
    <w:rsid w:val="00AE3D82"/>
    <w:rsid w:val="00AE5888"/>
    <w:rsid w:val="00AE5A1E"/>
    <w:rsid w:val="00AE690A"/>
    <w:rsid w:val="00AE7D8B"/>
    <w:rsid w:val="00AE7E0F"/>
    <w:rsid w:val="00AF03C6"/>
    <w:rsid w:val="00AF0876"/>
    <w:rsid w:val="00AF2F59"/>
    <w:rsid w:val="00AF414C"/>
    <w:rsid w:val="00AF62FC"/>
    <w:rsid w:val="00AF6787"/>
    <w:rsid w:val="00AF697C"/>
    <w:rsid w:val="00B00200"/>
    <w:rsid w:val="00B002AD"/>
    <w:rsid w:val="00B003B1"/>
    <w:rsid w:val="00B00EBE"/>
    <w:rsid w:val="00B03DCB"/>
    <w:rsid w:val="00B0447E"/>
    <w:rsid w:val="00B04590"/>
    <w:rsid w:val="00B04E25"/>
    <w:rsid w:val="00B05DB5"/>
    <w:rsid w:val="00B07C45"/>
    <w:rsid w:val="00B07C5A"/>
    <w:rsid w:val="00B07CF7"/>
    <w:rsid w:val="00B1164D"/>
    <w:rsid w:val="00B12051"/>
    <w:rsid w:val="00B12F68"/>
    <w:rsid w:val="00B13FFA"/>
    <w:rsid w:val="00B141EA"/>
    <w:rsid w:val="00B144A3"/>
    <w:rsid w:val="00B148FD"/>
    <w:rsid w:val="00B164A6"/>
    <w:rsid w:val="00B178FF"/>
    <w:rsid w:val="00B17C10"/>
    <w:rsid w:val="00B203DB"/>
    <w:rsid w:val="00B20560"/>
    <w:rsid w:val="00B208EA"/>
    <w:rsid w:val="00B22EB9"/>
    <w:rsid w:val="00B23C6B"/>
    <w:rsid w:val="00B240B3"/>
    <w:rsid w:val="00B2449A"/>
    <w:rsid w:val="00B244A4"/>
    <w:rsid w:val="00B2503B"/>
    <w:rsid w:val="00B2563D"/>
    <w:rsid w:val="00B26191"/>
    <w:rsid w:val="00B2622D"/>
    <w:rsid w:val="00B26264"/>
    <w:rsid w:val="00B266F0"/>
    <w:rsid w:val="00B2779C"/>
    <w:rsid w:val="00B27CFE"/>
    <w:rsid w:val="00B3053A"/>
    <w:rsid w:val="00B308ED"/>
    <w:rsid w:val="00B31EA6"/>
    <w:rsid w:val="00B31F64"/>
    <w:rsid w:val="00B32BDF"/>
    <w:rsid w:val="00B341A9"/>
    <w:rsid w:val="00B34308"/>
    <w:rsid w:val="00B34D66"/>
    <w:rsid w:val="00B352FC"/>
    <w:rsid w:val="00B35675"/>
    <w:rsid w:val="00B35B2D"/>
    <w:rsid w:val="00B36EE3"/>
    <w:rsid w:val="00B37AE9"/>
    <w:rsid w:val="00B37BB8"/>
    <w:rsid w:val="00B4073E"/>
    <w:rsid w:val="00B40885"/>
    <w:rsid w:val="00B408A6"/>
    <w:rsid w:val="00B4191A"/>
    <w:rsid w:val="00B42FF7"/>
    <w:rsid w:val="00B4485F"/>
    <w:rsid w:val="00B45BFB"/>
    <w:rsid w:val="00B45D97"/>
    <w:rsid w:val="00B47F4E"/>
    <w:rsid w:val="00B5021F"/>
    <w:rsid w:val="00B52155"/>
    <w:rsid w:val="00B548C4"/>
    <w:rsid w:val="00B54C36"/>
    <w:rsid w:val="00B552BD"/>
    <w:rsid w:val="00B55746"/>
    <w:rsid w:val="00B5601A"/>
    <w:rsid w:val="00B56504"/>
    <w:rsid w:val="00B56A10"/>
    <w:rsid w:val="00B56A53"/>
    <w:rsid w:val="00B5771E"/>
    <w:rsid w:val="00B60BD4"/>
    <w:rsid w:val="00B60F73"/>
    <w:rsid w:val="00B61417"/>
    <w:rsid w:val="00B61D65"/>
    <w:rsid w:val="00B629D2"/>
    <w:rsid w:val="00B6316A"/>
    <w:rsid w:val="00B64494"/>
    <w:rsid w:val="00B64DAF"/>
    <w:rsid w:val="00B64E05"/>
    <w:rsid w:val="00B65388"/>
    <w:rsid w:val="00B6556C"/>
    <w:rsid w:val="00B66968"/>
    <w:rsid w:val="00B6742B"/>
    <w:rsid w:val="00B67744"/>
    <w:rsid w:val="00B70132"/>
    <w:rsid w:val="00B70AD4"/>
    <w:rsid w:val="00B70ADE"/>
    <w:rsid w:val="00B71047"/>
    <w:rsid w:val="00B71288"/>
    <w:rsid w:val="00B72C9E"/>
    <w:rsid w:val="00B7385F"/>
    <w:rsid w:val="00B73FC7"/>
    <w:rsid w:val="00B77BB3"/>
    <w:rsid w:val="00B77F91"/>
    <w:rsid w:val="00B8047A"/>
    <w:rsid w:val="00B80611"/>
    <w:rsid w:val="00B82F50"/>
    <w:rsid w:val="00B83428"/>
    <w:rsid w:val="00B8446D"/>
    <w:rsid w:val="00B84B0D"/>
    <w:rsid w:val="00B85B15"/>
    <w:rsid w:val="00B862AE"/>
    <w:rsid w:val="00B86477"/>
    <w:rsid w:val="00B867C0"/>
    <w:rsid w:val="00B86B0D"/>
    <w:rsid w:val="00B86B68"/>
    <w:rsid w:val="00B8725E"/>
    <w:rsid w:val="00B876CC"/>
    <w:rsid w:val="00B92DD8"/>
    <w:rsid w:val="00B92F0D"/>
    <w:rsid w:val="00B930D0"/>
    <w:rsid w:val="00B93754"/>
    <w:rsid w:val="00B939D5"/>
    <w:rsid w:val="00B93DC3"/>
    <w:rsid w:val="00B9537C"/>
    <w:rsid w:val="00B969A5"/>
    <w:rsid w:val="00B977FB"/>
    <w:rsid w:val="00B97BD1"/>
    <w:rsid w:val="00BA04D7"/>
    <w:rsid w:val="00BA110A"/>
    <w:rsid w:val="00BA1F87"/>
    <w:rsid w:val="00BA2C16"/>
    <w:rsid w:val="00BA42A6"/>
    <w:rsid w:val="00BA540E"/>
    <w:rsid w:val="00BA5908"/>
    <w:rsid w:val="00BA5B74"/>
    <w:rsid w:val="00BA5BE2"/>
    <w:rsid w:val="00BA7471"/>
    <w:rsid w:val="00BB0018"/>
    <w:rsid w:val="00BB04B9"/>
    <w:rsid w:val="00BB0DE9"/>
    <w:rsid w:val="00BB0E95"/>
    <w:rsid w:val="00BB2014"/>
    <w:rsid w:val="00BB5267"/>
    <w:rsid w:val="00BB5754"/>
    <w:rsid w:val="00BC0B15"/>
    <w:rsid w:val="00BC10E5"/>
    <w:rsid w:val="00BC55AF"/>
    <w:rsid w:val="00BC6FC7"/>
    <w:rsid w:val="00BC77E3"/>
    <w:rsid w:val="00BD0830"/>
    <w:rsid w:val="00BD0A3F"/>
    <w:rsid w:val="00BD0BED"/>
    <w:rsid w:val="00BD2B27"/>
    <w:rsid w:val="00BD2F3D"/>
    <w:rsid w:val="00BD3542"/>
    <w:rsid w:val="00BD3D38"/>
    <w:rsid w:val="00BD4E41"/>
    <w:rsid w:val="00BD523D"/>
    <w:rsid w:val="00BD54DB"/>
    <w:rsid w:val="00BD65BB"/>
    <w:rsid w:val="00BD7022"/>
    <w:rsid w:val="00BD7A79"/>
    <w:rsid w:val="00BD7B71"/>
    <w:rsid w:val="00BE0C9E"/>
    <w:rsid w:val="00BE22BE"/>
    <w:rsid w:val="00BE5F7B"/>
    <w:rsid w:val="00BE6828"/>
    <w:rsid w:val="00BE7081"/>
    <w:rsid w:val="00BF0540"/>
    <w:rsid w:val="00BF0E40"/>
    <w:rsid w:val="00BF175E"/>
    <w:rsid w:val="00BF25EC"/>
    <w:rsid w:val="00BF299E"/>
    <w:rsid w:val="00BF2EA3"/>
    <w:rsid w:val="00BF30A3"/>
    <w:rsid w:val="00BF3D19"/>
    <w:rsid w:val="00BF4353"/>
    <w:rsid w:val="00BF4391"/>
    <w:rsid w:val="00BF4464"/>
    <w:rsid w:val="00BF5284"/>
    <w:rsid w:val="00BF64AE"/>
    <w:rsid w:val="00BF654C"/>
    <w:rsid w:val="00BF7A99"/>
    <w:rsid w:val="00C0376C"/>
    <w:rsid w:val="00C0426D"/>
    <w:rsid w:val="00C047D4"/>
    <w:rsid w:val="00C0536F"/>
    <w:rsid w:val="00C07FA2"/>
    <w:rsid w:val="00C127AD"/>
    <w:rsid w:val="00C12A0D"/>
    <w:rsid w:val="00C136F4"/>
    <w:rsid w:val="00C145DC"/>
    <w:rsid w:val="00C2085B"/>
    <w:rsid w:val="00C2138E"/>
    <w:rsid w:val="00C21B58"/>
    <w:rsid w:val="00C23E63"/>
    <w:rsid w:val="00C2621F"/>
    <w:rsid w:val="00C26953"/>
    <w:rsid w:val="00C27077"/>
    <w:rsid w:val="00C3029E"/>
    <w:rsid w:val="00C305B8"/>
    <w:rsid w:val="00C305D9"/>
    <w:rsid w:val="00C30D23"/>
    <w:rsid w:val="00C31A09"/>
    <w:rsid w:val="00C31A7F"/>
    <w:rsid w:val="00C31C8C"/>
    <w:rsid w:val="00C32B71"/>
    <w:rsid w:val="00C3313D"/>
    <w:rsid w:val="00C335B2"/>
    <w:rsid w:val="00C3433B"/>
    <w:rsid w:val="00C34F2B"/>
    <w:rsid w:val="00C3739B"/>
    <w:rsid w:val="00C37655"/>
    <w:rsid w:val="00C404AF"/>
    <w:rsid w:val="00C40935"/>
    <w:rsid w:val="00C414F1"/>
    <w:rsid w:val="00C41DA6"/>
    <w:rsid w:val="00C42966"/>
    <w:rsid w:val="00C43124"/>
    <w:rsid w:val="00C43223"/>
    <w:rsid w:val="00C463D8"/>
    <w:rsid w:val="00C47CF2"/>
    <w:rsid w:val="00C5088A"/>
    <w:rsid w:val="00C51A39"/>
    <w:rsid w:val="00C51E6A"/>
    <w:rsid w:val="00C52A23"/>
    <w:rsid w:val="00C5371D"/>
    <w:rsid w:val="00C53DF1"/>
    <w:rsid w:val="00C544CF"/>
    <w:rsid w:val="00C54526"/>
    <w:rsid w:val="00C54CA5"/>
    <w:rsid w:val="00C54D8C"/>
    <w:rsid w:val="00C54F84"/>
    <w:rsid w:val="00C55667"/>
    <w:rsid w:val="00C565CE"/>
    <w:rsid w:val="00C565D2"/>
    <w:rsid w:val="00C57B83"/>
    <w:rsid w:val="00C60087"/>
    <w:rsid w:val="00C609B2"/>
    <w:rsid w:val="00C60CA7"/>
    <w:rsid w:val="00C610BD"/>
    <w:rsid w:val="00C61705"/>
    <w:rsid w:val="00C62615"/>
    <w:rsid w:val="00C6289B"/>
    <w:rsid w:val="00C63B71"/>
    <w:rsid w:val="00C63D3C"/>
    <w:rsid w:val="00C6404F"/>
    <w:rsid w:val="00C66200"/>
    <w:rsid w:val="00C66F41"/>
    <w:rsid w:val="00C71BB6"/>
    <w:rsid w:val="00C72ED4"/>
    <w:rsid w:val="00C73B28"/>
    <w:rsid w:val="00C74A2B"/>
    <w:rsid w:val="00C76286"/>
    <w:rsid w:val="00C77637"/>
    <w:rsid w:val="00C8016F"/>
    <w:rsid w:val="00C80D87"/>
    <w:rsid w:val="00C8162E"/>
    <w:rsid w:val="00C81DAF"/>
    <w:rsid w:val="00C82980"/>
    <w:rsid w:val="00C82F97"/>
    <w:rsid w:val="00C83688"/>
    <w:rsid w:val="00C849CC"/>
    <w:rsid w:val="00C851DC"/>
    <w:rsid w:val="00C86513"/>
    <w:rsid w:val="00C90E51"/>
    <w:rsid w:val="00C9175B"/>
    <w:rsid w:val="00C91777"/>
    <w:rsid w:val="00C92480"/>
    <w:rsid w:val="00C92813"/>
    <w:rsid w:val="00C93ACD"/>
    <w:rsid w:val="00C93F00"/>
    <w:rsid w:val="00C954FE"/>
    <w:rsid w:val="00C95BE6"/>
    <w:rsid w:val="00C97664"/>
    <w:rsid w:val="00C976F3"/>
    <w:rsid w:val="00C979BC"/>
    <w:rsid w:val="00CA0A5E"/>
    <w:rsid w:val="00CA3655"/>
    <w:rsid w:val="00CA37B2"/>
    <w:rsid w:val="00CA37CC"/>
    <w:rsid w:val="00CA387E"/>
    <w:rsid w:val="00CA4591"/>
    <w:rsid w:val="00CA4715"/>
    <w:rsid w:val="00CA5ABF"/>
    <w:rsid w:val="00CA5CA5"/>
    <w:rsid w:val="00CA77FF"/>
    <w:rsid w:val="00CA7949"/>
    <w:rsid w:val="00CB0C29"/>
    <w:rsid w:val="00CB1D9E"/>
    <w:rsid w:val="00CB214D"/>
    <w:rsid w:val="00CB28E6"/>
    <w:rsid w:val="00CB29BE"/>
    <w:rsid w:val="00CB425A"/>
    <w:rsid w:val="00CB454F"/>
    <w:rsid w:val="00CB54A3"/>
    <w:rsid w:val="00CB5A12"/>
    <w:rsid w:val="00CB644F"/>
    <w:rsid w:val="00CB7116"/>
    <w:rsid w:val="00CB732D"/>
    <w:rsid w:val="00CC2575"/>
    <w:rsid w:val="00CC26D4"/>
    <w:rsid w:val="00CC2915"/>
    <w:rsid w:val="00CC383A"/>
    <w:rsid w:val="00CC46F0"/>
    <w:rsid w:val="00CC4C92"/>
    <w:rsid w:val="00CC4DE0"/>
    <w:rsid w:val="00CC5079"/>
    <w:rsid w:val="00CC516B"/>
    <w:rsid w:val="00CC60AD"/>
    <w:rsid w:val="00CC618B"/>
    <w:rsid w:val="00CC62B3"/>
    <w:rsid w:val="00CC6B16"/>
    <w:rsid w:val="00CC6D95"/>
    <w:rsid w:val="00CC7563"/>
    <w:rsid w:val="00CD0A8D"/>
    <w:rsid w:val="00CD13B5"/>
    <w:rsid w:val="00CD1F08"/>
    <w:rsid w:val="00CD21C2"/>
    <w:rsid w:val="00CD3647"/>
    <w:rsid w:val="00CD36AF"/>
    <w:rsid w:val="00CD3C3F"/>
    <w:rsid w:val="00CD40AB"/>
    <w:rsid w:val="00CD4593"/>
    <w:rsid w:val="00CD61E1"/>
    <w:rsid w:val="00CD65AF"/>
    <w:rsid w:val="00CD6674"/>
    <w:rsid w:val="00CD6C0A"/>
    <w:rsid w:val="00CE1F13"/>
    <w:rsid w:val="00CE205F"/>
    <w:rsid w:val="00CE2659"/>
    <w:rsid w:val="00CE36BF"/>
    <w:rsid w:val="00CE643F"/>
    <w:rsid w:val="00CE747A"/>
    <w:rsid w:val="00CE7DC3"/>
    <w:rsid w:val="00CF0573"/>
    <w:rsid w:val="00CF181E"/>
    <w:rsid w:val="00CF18E5"/>
    <w:rsid w:val="00CF1DA3"/>
    <w:rsid w:val="00CF2B28"/>
    <w:rsid w:val="00CF3FE3"/>
    <w:rsid w:val="00CF52C4"/>
    <w:rsid w:val="00CF603B"/>
    <w:rsid w:val="00CF7497"/>
    <w:rsid w:val="00CF7E10"/>
    <w:rsid w:val="00CF7ECA"/>
    <w:rsid w:val="00D009A9"/>
    <w:rsid w:val="00D01A42"/>
    <w:rsid w:val="00D02317"/>
    <w:rsid w:val="00D03B79"/>
    <w:rsid w:val="00D05297"/>
    <w:rsid w:val="00D058DD"/>
    <w:rsid w:val="00D1014B"/>
    <w:rsid w:val="00D10558"/>
    <w:rsid w:val="00D108F3"/>
    <w:rsid w:val="00D11371"/>
    <w:rsid w:val="00D12B12"/>
    <w:rsid w:val="00D136D9"/>
    <w:rsid w:val="00D13E48"/>
    <w:rsid w:val="00D14435"/>
    <w:rsid w:val="00D14C75"/>
    <w:rsid w:val="00D158BB"/>
    <w:rsid w:val="00D15A7A"/>
    <w:rsid w:val="00D16A53"/>
    <w:rsid w:val="00D20003"/>
    <w:rsid w:val="00D21C83"/>
    <w:rsid w:val="00D2212B"/>
    <w:rsid w:val="00D231AA"/>
    <w:rsid w:val="00D2384A"/>
    <w:rsid w:val="00D23FD6"/>
    <w:rsid w:val="00D241B3"/>
    <w:rsid w:val="00D24801"/>
    <w:rsid w:val="00D24F5A"/>
    <w:rsid w:val="00D262EA"/>
    <w:rsid w:val="00D279A5"/>
    <w:rsid w:val="00D321F9"/>
    <w:rsid w:val="00D32F06"/>
    <w:rsid w:val="00D33028"/>
    <w:rsid w:val="00D34968"/>
    <w:rsid w:val="00D3628F"/>
    <w:rsid w:val="00D41E7D"/>
    <w:rsid w:val="00D41F28"/>
    <w:rsid w:val="00D4213C"/>
    <w:rsid w:val="00D423F8"/>
    <w:rsid w:val="00D42A56"/>
    <w:rsid w:val="00D43050"/>
    <w:rsid w:val="00D4368A"/>
    <w:rsid w:val="00D43820"/>
    <w:rsid w:val="00D443AD"/>
    <w:rsid w:val="00D44F5B"/>
    <w:rsid w:val="00D45334"/>
    <w:rsid w:val="00D45C89"/>
    <w:rsid w:val="00D45CF7"/>
    <w:rsid w:val="00D5255A"/>
    <w:rsid w:val="00D54AF2"/>
    <w:rsid w:val="00D55F4D"/>
    <w:rsid w:val="00D57AC8"/>
    <w:rsid w:val="00D6110B"/>
    <w:rsid w:val="00D6494F"/>
    <w:rsid w:val="00D65CFC"/>
    <w:rsid w:val="00D65FA5"/>
    <w:rsid w:val="00D674E2"/>
    <w:rsid w:val="00D678F4"/>
    <w:rsid w:val="00D708ED"/>
    <w:rsid w:val="00D72845"/>
    <w:rsid w:val="00D73E64"/>
    <w:rsid w:val="00D742C6"/>
    <w:rsid w:val="00D7450E"/>
    <w:rsid w:val="00D75199"/>
    <w:rsid w:val="00D7716E"/>
    <w:rsid w:val="00D7719F"/>
    <w:rsid w:val="00D81460"/>
    <w:rsid w:val="00D8476C"/>
    <w:rsid w:val="00D8481C"/>
    <w:rsid w:val="00D859EC"/>
    <w:rsid w:val="00D8619C"/>
    <w:rsid w:val="00D86330"/>
    <w:rsid w:val="00D8767B"/>
    <w:rsid w:val="00D87EF4"/>
    <w:rsid w:val="00D9046D"/>
    <w:rsid w:val="00D90DB0"/>
    <w:rsid w:val="00D914BD"/>
    <w:rsid w:val="00D91B80"/>
    <w:rsid w:val="00D92819"/>
    <w:rsid w:val="00D9302E"/>
    <w:rsid w:val="00D94374"/>
    <w:rsid w:val="00D94BAC"/>
    <w:rsid w:val="00D97106"/>
    <w:rsid w:val="00D97A50"/>
    <w:rsid w:val="00D97DC3"/>
    <w:rsid w:val="00DA0319"/>
    <w:rsid w:val="00DA0DF3"/>
    <w:rsid w:val="00DA1C1F"/>
    <w:rsid w:val="00DA2AA9"/>
    <w:rsid w:val="00DA2FEE"/>
    <w:rsid w:val="00DA34E8"/>
    <w:rsid w:val="00DA3688"/>
    <w:rsid w:val="00DA377E"/>
    <w:rsid w:val="00DA41CF"/>
    <w:rsid w:val="00DA4485"/>
    <w:rsid w:val="00DA4D10"/>
    <w:rsid w:val="00DA53B1"/>
    <w:rsid w:val="00DA7553"/>
    <w:rsid w:val="00DA774D"/>
    <w:rsid w:val="00DB0533"/>
    <w:rsid w:val="00DB141D"/>
    <w:rsid w:val="00DB1EA4"/>
    <w:rsid w:val="00DB2221"/>
    <w:rsid w:val="00DB2275"/>
    <w:rsid w:val="00DB320C"/>
    <w:rsid w:val="00DB5314"/>
    <w:rsid w:val="00DB7BC7"/>
    <w:rsid w:val="00DC1DD3"/>
    <w:rsid w:val="00DC205B"/>
    <w:rsid w:val="00DC2523"/>
    <w:rsid w:val="00DC27EA"/>
    <w:rsid w:val="00DC312A"/>
    <w:rsid w:val="00DC3B68"/>
    <w:rsid w:val="00DC41D4"/>
    <w:rsid w:val="00DC72EE"/>
    <w:rsid w:val="00DC775C"/>
    <w:rsid w:val="00DC7DC8"/>
    <w:rsid w:val="00DD0329"/>
    <w:rsid w:val="00DD05DE"/>
    <w:rsid w:val="00DD269E"/>
    <w:rsid w:val="00DD29FF"/>
    <w:rsid w:val="00DD3363"/>
    <w:rsid w:val="00DD5C5A"/>
    <w:rsid w:val="00DD5FF7"/>
    <w:rsid w:val="00DD6F50"/>
    <w:rsid w:val="00DD7B91"/>
    <w:rsid w:val="00DE1463"/>
    <w:rsid w:val="00DE15CB"/>
    <w:rsid w:val="00DE2EB1"/>
    <w:rsid w:val="00DE2F39"/>
    <w:rsid w:val="00DE3C91"/>
    <w:rsid w:val="00DE613B"/>
    <w:rsid w:val="00DE61AC"/>
    <w:rsid w:val="00DE69E0"/>
    <w:rsid w:val="00DE6C6D"/>
    <w:rsid w:val="00DE7E36"/>
    <w:rsid w:val="00DF14EC"/>
    <w:rsid w:val="00DF1955"/>
    <w:rsid w:val="00DF236F"/>
    <w:rsid w:val="00DF3A82"/>
    <w:rsid w:val="00DF4663"/>
    <w:rsid w:val="00DF56B6"/>
    <w:rsid w:val="00DF5794"/>
    <w:rsid w:val="00DF5B62"/>
    <w:rsid w:val="00DF61CC"/>
    <w:rsid w:val="00DF64A1"/>
    <w:rsid w:val="00DF689D"/>
    <w:rsid w:val="00DF6C0E"/>
    <w:rsid w:val="00DF7920"/>
    <w:rsid w:val="00E004C6"/>
    <w:rsid w:val="00E006D9"/>
    <w:rsid w:val="00E021EB"/>
    <w:rsid w:val="00E028AC"/>
    <w:rsid w:val="00E04467"/>
    <w:rsid w:val="00E0516B"/>
    <w:rsid w:val="00E0586E"/>
    <w:rsid w:val="00E0694B"/>
    <w:rsid w:val="00E10E71"/>
    <w:rsid w:val="00E12F43"/>
    <w:rsid w:val="00E14957"/>
    <w:rsid w:val="00E16439"/>
    <w:rsid w:val="00E205E8"/>
    <w:rsid w:val="00E20683"/>
    <w:rsid w:val="00E20DF0"/>
    <w:rsid w:val="00E22469"/>
    <w:rsid w:val="00E22728"/>
    <w:rsid w:val="00E2322E"/>
    <w:rsid w:val="00E24B8C"/>
    <w:rsid w:val="00E24D04"/>
    <w:rsid w:val="00E24D12"/>
    <w:rsid w:val="00E25A58"/>
    <w:rsid w:val="00E300BB"/>
    <w:rsid w:val="00E304F5"/>
    <w:rsid w:val="00E33004"/>
    <w:rsid w:val="00E33367"/>
    <w:rsid w:val="00E33BD8"/>
    <w:rsid w:val="00E33C42"/>
    <w:rsid w:val="00E3499B"/>
    <w:rsid w:val="00E35B27"/>
    <w:rsid w:val="00E3656E"/>
    <w:rsid w:val="00E36CAE"/>
    <w:rsid w:val="00E36DC7"/>
    <w:rsid w:val="00E40183"/>
    <w:rsid w:val="00E4078A"/>
    <w:rsid w:val="00E407F5"/>
    <w:rsid w:val="00E40D53"/>
    <w:rsid w:val="00E431EF"/>
    <w:rsid w:val="00E43EF7"/>
    <w:rsid w:val="00E46C92"/>
    <w:rsid w:val="00E46D70"/>
    <w:rsid w:val="00E476B7"/>
    <w:rsid w:val="00E50642"/>
    <w:rsid w:val="00E50D4A"/>
    <w:rsid w:val="00E51A0B"/>
    <w:rsid w:val="00E53C58"/>
    <w:rsid w:val="00E56E16"/>
    <w:rsid w:val="00E5761A"/>
    <w:rsid w:val="00E57A3A"/>
    <w:rsid w:val="00E61CA7"/>
    <w:rsid w:val="00E61F4D"/>
    <w:rsid w:val="00E62814"/>
    <w:rsid w:val="00E632FB"/>
    <w:rsid w:val="00E63EB3"/>
    <w:rsid w:val="00E64863"/>
    <w:rsid w:val="00E6583D"/>
    <w:rsid w:val="00E70096"/>
    <w:rsid w:val="00E700BD"/>
    <w:rsid w:val="00E705F9"/>
    <w:rsid w:val="00E70A3A"/>
    <w:rsid w:val="00E71A8B"/>
    <w:rsid w:val="00E7203C"/>
    <w:rsid w:val="00E7213A"/>
    <w:rsid w:val="00E72715"/>
    <w:rsid w:val="00E72DA6"/>
    <w:rsid w:val="00E74D8F"/>
    <w:rsid w:val="00E74DE2"/>
    <w:rsid w:val="00E7652B"/>
    <w:rsid w:val="00E768B1"/>
    <w:rsid w:val="00E77811"/>
    <w:rsid w:val="00E80226"/>
    <w:rsid w:val="00E82E40"/>
    <w:rsid w:val="00E83E53"/>
    <w:rsid w:val="00E84E16"/>
    <w:rsid w:val="00E851D4"/>
    <w:rsid w:val="00E854C4"/>
    <w:rsid w:val="00E8605F"/>
    <w:rsid w:val="00E869BC"/>
    <w:rsid w:val="00E87A67"/>
    <w:rsid w:val="00E90D8F"/>
    <w:rsid w:val="00E9176C"/>
    <w:rsid w:val="00E9274D"/>
    <w:rsid w:val="00E92897"/>
    <w:rsid w:val="00E92D3D"/>
    <w:rsid w:val="00E930D6"/>
    <w:rsid w:val="00E94014"/>
    <w:rsid w:val="00E94876"/>
    <w:rsid w:val="00E951E5"/>
    <w:rsid w:val="00E97568"/>
    <w:rsid w:val="00E97A66"/>
    <w:rsid w:val="00EA125F"/>
    <w:rsid w:val="00EA201A"/>
    <w:rsid w:val="00EA22DE"/>
    <w:rsid w:val="00EA2813"/>
    <w:rsid w:val="00EA3A13"/>
    <w:rsid w:val="00EA400B"/>
    <w:rsid w:val="00EA4031"/>
    <w:rsid w:val="00EA447F"/>
    <w:rsid w:val="00EA5126"/>
    <w:rsid w:val="00EA5295"/>
    <w:rsid w:val="00EA5D2C"/>
    <w:rsid w:val="00EA6C52"/>
    <w:rsid w:val="00EA6C9A"/>
    <w:rsid w:val="00EB00D5"/>
    <w:rsid w:val="00EB1E67"/>
    <w:rsid w:val="00EB2019"/>
    <w:rsid w:val="00EB3E04"/>
    <w:rsid w:val="00EB560C"/>
    <w:rsid w:val="00EB602C"/>
    <w:rsid w:val="00EB660E"/>
    <w:rsid w:val="00EB665A"/>
    <w:rsid w:val="00EB7868"/>
    <w:rsid w:val="00EC0014"/>
    <w:rsid w:val="00EC0631"/>
    <w:rsid w:val="00EC0F31"/>
    <w:rsid w:val="00EC3E7F"/>
    <w:rsid w:val="00EC426F"/>
    <w:rsid w:val="00EC4D08"/>
    <w:rsid w:val="00EC4DF4"/>
    <w:rsid w:val="00EC5176"/>
    <w:rsid w:val="00EC5E1D"/>
    <w:rsid w:val="00EC5EEF"/>
    <w:rsid w:val="00EC6C18"/>
    <w:rsid w:val="00EC749C"/>
    <w:rsid w:val="00EC782F"/>
    <w:rsid w:val="00EC7FFA"/>
    <w:rsid w:val="00ED145D"/>
    <w:rsid w:val="00ED1BE9"/>
    <w:rsid w:val="00ED1CF9"/>
    <w:rsid w:val="00ED35BC"/>
    <w:rsid w:val="00ED4306"/>
    <w:rsid w:val="00ED485E"/>
    <w:rsid w:val="00ED5044"/>
    <w:rsid w:val="00ED5C46"/>
    <w:rsid w:val="00ED67E3"/>
    <w:rsid w:val="00ED6ABD"/>
    <w:rsid w:val="00EE07A1"/>
    <w:rsid w:val="00EE1304"/>
    <w:rsid w:val="00EE1FDC"/>
    <w:rsid w:val="00EE213F"/>
    <w:rsid w:val="00EE2912"/>
    <w:rsid w:val="00EE30E6"/>
    <w:rsid w:val="00EE3339"/>
    <w:rsid w:val="00EE3D07"/>
    <w:rsid w:val="00EE3F6B"/>
    <w:rsid w:val="00EE58CB"/>
    <w:rsid w:val="00EE5D37"/>
    <w:rsid w:val="00EE63E9"/>
    <w:rsid w:val="00EE691A"/>
    <w:rsid w:val="00EE6DBA"/>
    <w:rsid w:val="00EE7B22"/>
    <w:rsid w:val="00EE7C7D"/>
    <w:rsid w:val="00EE7E98"/>
    <w:rsid w:val="00EF0378"/>
    <w:rsid w:val="00EF2481"/>
    <w:rsid w:val="00EF29EE"/>
    <w:rsid w:val="00EF32ED"/>
    <w:rsid w:val="00EF3611"/>
    <w:rsid w:val="00EF3D02"/>
    <w:rsid w:val="00EF5B83"/>
    <w:rsid w:val="00EF5E04"/>
    <w:rsid w:val="00EF64A9"/>
    <w:rsid w:val="00EF6B98"/>
    <w:rsid w:val="00EF79A9"/>
    <w:rsid w:val="00F01881"/>
    <w:rsid w:val="00F0189D"/>
    <w:rsid w:val="00F03637"/>
    <w:rsid w:val="00F04E02"/>
    <w:rsid w:val="00F051DF"/>
    <w:rsid w:val="00F05E10"/>
    <w:rsid w:val="00F06506"/>
    <w:rsid w:val="00F07E63"/>
    <w:rsid w:val="00F07E65"/>
    <w:rsid w:val="00F12083"/>
    <w:rsid w:val="00F12CF2"/>
    <w:rsid w:val="00F12DD3"/>
    <w:rsid w:val="00F1411D"/>
    <w:rsid w:val="00F14BAC"/>
    <w:rsid w:val="00F1521B"/>
    <w:rsid w:val="00F15C71"/>
    <w:rsid w:val="00F16075"/>
    <w:rsid w:val="00F165C4"/>
    <w:rsid w:val="00F1790D"/>
    <w:rsid w:val="00F17EB3"/>
    <w:rsid w:val="00F20AC6"/>
    <w:rsid w:val="00F21546"/>
    <w:rsid w:val="00F217B5"/>
    <w:rsid w:val="00F244F8"/>
    <w:rsid w:val="00F24DB7"/>
    <w:rsid w:val="00F25805"/>
    <w:rsid w:val="00F26499"/>
    <w:rsid w:val="00F27C67"/>
    <w:rsid w:val="00F30456"/>
    <w:rsid w:val="00F30E33"/>
    <w:rsid w:val="00F31F39"/>
    <w:rsid w:val="00F33CAD"/>
    <w:rsid w:val="00F35CC4"/>
    <w:rsid w:val="00F364EB"/>
    <w:rsid w:val="00F3667B"/>
    <w:rsid w:val="00F3799F"/>
    <w:rsid w:val="00F37CCD"/>
    <w:rsid w:val="00F41506"/>
    <w:rsid w:val="00F445C0"/>
    <w:rsid w:val="00F46DD5"/>
    <w:rsid w:val="00F47C88"/>
    <w:rsid w:val="00F516CA"/>
    <w:rsid w:val="00F52294"/>
    <w:rsid w:val="00F5398B"/>
    <w:rsid w:val="00F5453F"/>
    <w:rsid w:val="00F548CB"/>
    <w:rsid w:val="00F54BBD"/>
    <w:rsid w:val="00F5608A"/>
    <w:rsid w:val="00F564FA"/>
    <w:rsid w:val="00F56F94"/>
    <w:rsid w:val="00F574CD"/>
    <w:rsid w:val="00F57751"/>
    <w:rsid w:val="00F607FF"/>
    <w:rsid w:val="00F62100"/>
    <w:rsid w:val="00F63085"/>
    <w:rsid w:val="00F640E5"/>
    <w:rsid w:val="00F64247"/>
    <w:rsid w:val="00F64543"/>
    <w:rsid w:val="00F6483D"/>
    <w:rsid w:val="00F649C6"/>
    <w:rsid w:val="00F64C19"/>
    <w:rsid w:val="00F661E5"/>
    <w:rsid w:val="00F67355"/>
    <w:rsid w:val="00F6784F"/>
    <w:rsid w:val="00F7151A"/>
    <w:rsid w:val="00F718A7"/>
    <w:rsid w:val="00F72000"/>
    <w:rsid w:val="00F72CD5"/>
    <w:rsid w:val="00F72E39"/>
    <w:rsid w:val="00F73C6F"/>
    <w:rsid w:val="00F770CF"/>
    <w:rsid w:val="00F802EE"/>
    <w:rsid w:val="00F806FA"/>
    <w:rsid w:val="00F80ECB"/>
    <w:rsid w:val="00F82961"/>
    <w:rsid w:val="00F83D40"/>
    <w:rsid w:val="00F83DD6"/>
    <w:rsid w:val="00F849FA"/>
    <w:rsid w:val="00F858FF"/>
    <w:rsid w:val="00F86CDD"/>
    <w:rsid w:val="00F87ED0"/>
    <w:rsid w:val="00F90866"/>
    <w:rsid w:val="00F90A6C"/>
    <w:rsid w:val="00F91731"/>
    <w:rsid w:val="00F91743"/>
    <w:rsid w:val="00F92294"/>
    <w:rsid w:val="00F92E18"/>
    <w:rsid w:val="00F93CE7"/>
    <w:rsid w:val="00F94DD8"/>
    <w:rsid w:val="00F94FB1"/>
    <w:rsid w:val="00F9578E"/>
    <w:rsid w:val="00F962F1"/>
    <w:rsid w:val="00F971DA"/>
    <w:rsid w:val="00F97AAE"/>
    <w:rsid w:val="00F97BA6"/>
    <w:rsid w:val="00FA0270"/>
    <w:rsid w:val="00FA0B0B"/>
    <w:rsid w:val="00FA1B61"/>
    <w:rsid w:val="00FA2133"/>
    <w:rsid w:val="00FA2D27"/>
    <w:rsid w:val="00FA36FA"/>
    <w:rsid w:val="00FA3F88"/>
    <w:rsid w:val="00FA419B"/>
    <w:rsid w:val="00FA4829"/>
    <w:rsid w:val="00FA56B9"/>
    <w:rsid w:val="00FA5865"/>
    <w:rsid w:val="00FA5B35"/>
    <w:rsid w:val="00FB0520"/>
    <w:rsid w:val="00FB0BD3"/>
    <w:rsid w:val="00FB1828"/>
    <w:rsid w:val="00FB4591"/>
    <w:rsid w:val="00FB5BAB"/>
    <w:rsid w:val="00FB5DE4"/>
    <w:rsid w:val="00FB66B5"/>
    <w:rsid w:val="00FB7FA1"/>
    <w:rsid w:val="00FC0485"/>
    <w:rsid w:val="00FC0998"/>
    <w:rsid w:val="00FC11E6"/>
    <w:rsid w:val="00FC35C2"/>
    <w:rsid w:val="00FC3864"/>
    <w:rsid w:val="00FC3A1A"/>
    <w:rsid w:val="00FC4F80"/>
    <w:rsid w:val="00FC54DB"/>
    <w:rsid w:val="00FC6D50"/>
    <w:rsid w:val="00FC7EB9"/>
    <w:rsid w:val="00FD1173"/>
    <w:rsid w:val="00FD16E1"/>
    <w:rsid w:val="00FD2F98"/>
    <w:rsid w:val="00FD39FA"/>
    <w:rsid w:val="00FD5616"/>
    <w:rsid w:val="00FD6639"/>
    <w:rsid w:val="00FD6B0A"/>
    <w:rsid w:val="00FE010F"/>
    <w:rsid w:val="00FE0923"/>
    <w:rsid w:val="00FE1351"/>
    <w:rsid w:val="00FE16AF"/>
    <w:rsid w:val="00FE194B"/>
    <w:rsid w:val="00FE2416"/>
    <w:rsid w:val="00FE285D"/>
    <w:rsid w:val="00FE3815"/>
    <w:rsid w:val="00FE39EC"/>
    <w:rsid w:val="00FE3AC0"/>
    <w:rsid w:val="00FE48B7"/>
    <w:rsid w:val="00FE4BB0"/>
    <w:rsid w:val="00FE4DB1"/>
    <w:rsid w:val="00FE5625"/>
    <w:rsid w:val="00FE562A"/>
    <w:rsid w:val="00FE5EB2"/>
    <w:rsid w:val="00FE6108"/>
    <w:rsid w:val="00FE69E7"/>
    <w:rsid w:val="00FE70B2"/>
    <w:rsid w:val="00FE710F"/>
    <w:rsid w:val="00FE713D"/>
    <w:rsid w:val="00FE7771"/>
    <w:rsid w:val="00FE7D6C"/>
    <w:rsid w:val="00FF06E4"/>
    <w:rsid w:val="00FF0D7A"/>
    <w:rsid w:val="00FF1631"/>
    <w:rsid w:val="00FF355B"/>
    <w:rsid w:val="00FF39BC"/>
    <w:rsid w:val="00FF3AC4"/>
    <w:rsid w:val="00FF420B"/>
    <w:rsid w:val="00FF66E6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D"/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3528"/>
    <w:pPr>
      <w:outlineLvl w:val="1"/>
    </w:pPr>
    <w:rPr>
      <w:rFonts w:ascii="Verdana" w:hAnsi="Verdana"/>
      <w:caps/>
      <w:color w:val="FFFFFF"/>
      <w:sz w:val="36"/>
      <w:szCs w:val="36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qFormat/>
    <w:rsid w:val="008D3528"/>
    <w:rPr>
      <w:rFonts w:cs="Times New Roman"/>
      <w:i/>
      <w:iCs/>
    </w:rPr>
  </w:style>
  <w:style w:type="paragraph" w:customStyle="1" w:styleId="ConsPlusNormal">
    <w:name w:val="ConsPlusNormal"/>
    <w:rsid w:val="000F7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basedOn w:val="a"/>
    <w:uiPriority w:val="1"/>
    <w:qFormat/>
    <w:rsid w:val="000B12AB"/>
    <w:rPr>
      <w:rFonts w:ascii="Calibri" w:eastAsia="Calibri" w:hAnsi="Calibri"/>
      <w:szCs w:val="32"/>
      <w:lang w:eastAsia="en-US"/>
    </w:rPr>
  </w:style>
  <w:style w:type="paragraph" w:styleId="a6">
    <w:name w:val="Normal (Web)"/>
    <w:basedOn w:val="a"/>
    <w:uiPriority w:val="99"/>
    <w:unhideWhenUsed/>
    <w:rsid w:val="004145CB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B6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6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C46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C46"/>
    <w:rPr>
      <w:rFonts w:ascii="Arial" w:hAnsi="Arial"/>
      <w:sz w:val="24"/>
      <w:szCs w:val="24"/>
    </w:rPr>
  </w:style>
  <w:style w:type="paragraph" w:customStyle="1" w:styleId="Default">
    <w:name w:val="Default"/>
    <w:qFormat/>
    <w:rsid w:val="00E506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8446D"/>
    <w:pPr>
      <w:suppressAutoHyphens/>
      <w:ind w:left="720"/>
    </w:pPr>
    <w:rPr>
      <w:rFonts w:ascii="Times New Roman" w:eastAsia="Calibri" w:hAnsi="Times New Roman"/>
      <w:kern w:val="1"/>
      <w:sz w:val="28"/>
      <w:szCs w:val="22"/>
      <w:lang w:eastAsia="ar-SA"/>
    </w:rPr>
  </w:style>
  <w:style w:type="paragraph" w:styleId="ae">
    <w:name w:val="Body Text"/>
    <w:basedOn w:val="a"/>
    <w:link w:val="af"/>
    <w:rsid w:val="000D3D40"/>
    <w:pPr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D3D40"/>
    <w:rPr>
      <w:rFonts w:ascii="Times New Roman" w:hAnsi="Times New Roman"/>
      <w:sz w:val="28"/>
    </w:rPr>
  </w:style>
  <w:style w:type="paragraph" w:styleId="af0">
    <w:name w:val="footnote text"/>
    <w:aliases w:val=" Знак,Table_Footnote_last"/>
    <w:basedOn w:val="a"/>
    <w:link w:val="af1"/>
    <w:uiPriority w:val="99"/>
    <w:unhideWhenUsed/>
    <w:rsid w:val="00006415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aliases w:val=" Знак Знак,Table_Footnote_last Знак"/>
    <w:basedOn w:val="a0"/>
    <w:link w:val="af0"/>
    <w:uiPriority w:val="99"/>
    <w:rsid w:val="00006415"/>
    <w:rPr>
      <w:rFonts w:ascii="Times New Roman" w:hAnsi="Times New Roman"/>
    </w:rPr>
  </w:style>
  <w:style w:type="character" w:styleId="af2">
    <w:name w:val="footnote reference"/>
    <w:aliases w:val="текст сноски,анкета сноска,Знак сноски-FN,Ciae niinee-FN,Знак сноски 1,Ciae niinee 1"/>
    <w:basedOn w:val="a0"/>
    <w:unhideWhenUsed/>
    <w:rsid w:val="00006415"/>
    <w:rPr>
      <w:vertAlign w:val="superscript"/>
    </w:rPr>
  </w:style>
  <w:style w:type="table" w:styleId="af3">
    <w:name w:val="Table Grid"/>
    <w:basedOn w:val="a1"/>
    <w:uiPriority w:val="59"/>
    <w:rsid w:val="00D8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5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4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0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E6116-DA64-401F-B2BE-3871C652404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DC86CC-EA94-4F1D-90A2-63EE56F52061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экспертно-аналитической деятельности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за 2022 год</a:t>
          </a:r>
        </a:p>
      </dgm:t>
    </dgm:pt>
    <dgm:pt modelId="{427F8B94-CFA9-4B55-81E8-6F42257DF8E6}" type="parTrans" cxnId="{F2EFC860-2D2B-49E2-A776-4961EB508F80}">
      <dgm:prSet/>
      <dgm:spPr/>
      <dgm:t>
        <a:bodyPr/>
        <a:lstStyle/>
        <a:p>
          <a:endParaRPr lang="ru-RU"/>
        </a:p>
      </dgm:t>
    </dgm:pt>
    <dgm:pt modelId="{A42AFF10-A219-4203-8C1A-398E92C25F4D}" type="sibTrans" cxnId="{F2EFC860-2D2B-49E2-A776-4961EB508F80}">
      <dgm:prSet/>
      <dgm:spPr/>
      <dgm:t>
        <a:bodyPr/>
        <a:lstStyle/>
        <a:p>
          <a:endParaRPr lang="ru-RU"/>
        </a:p>
      </dgm:t>
    </dgm:pt>
    <dgm:pt modelId="{DE6333C0-AFE9-4395-AF81-AFDFBF2DCA98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48 заключений, отчетов</a:t>
          </a:r>
        </a:p>
      </dgm:t>
    </dgm:pt>
    <dgm:pt modelId="{C3427267-E7E9-43CC-A96F-BD724DD1845A}" type="parTrans" cxnId="{A449D6EE-69D4-4961-8AE5-4BA734F4DA4F}">
      <dgm:prSet/>
      <dgm:spPr/>
      <dgm:t>
        <a:bodyPr/>
        <a:lstStyle/>
        <a:p>
          <a:endParaRPr lang="ru-RU"/>
        </a:p>
      </dgm:t>
    </dgm:pt>
    <dgm:pt modelId="{FF56CF66-35F0-47D6-84E1-82E1553BBEC3}" type="sibTrans" cxnId="{A449D6EE-69D4-4961-8AE5-4BA734F4DA4F}">
      <dgm:prSet/>
      <dgm:spPr/>
      <dgm:t>
        <a:bodyPr/>
        <a:lstStyle/>
        <a:p>
          <a:endParaRPr lang="ru-RU"/>
        </a:p>
      </dgm:t>
    </dgm:pt>
    <dgm:pt modelId="{26341839-77E7-46B4-91C8-1FCF914A25B5}">
      <dgm:prSet phldrT="[Текст]" custT="1"/>
      <dgm:spPr>
        <a:solidFill>
          <a:schemeClr val="accent3"/>
        </a:solidFill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24 заключения по внешней проверке годового отчета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 исполнении бюджета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за 2021 год и бюджетной отчетности ГАБС</a:t>
          </a:r>
        </a:p>
      </dgm:t>
    </dgm:pt>
    <dgm:pt modelId="{586255CA-C872-43E7-B6C7-4E29B7B78506}" type="parTrans" cxnId="{F548E0B3-6EA8-4983-AD62-DA2DF9F0EBBC}">
      <dgm:prSet/>
      <dgm:spPr/>
      <dgm:t>
        <a:bodyPr/>
        <a:lstStyle/>
        <a:p>
          <a:endParaRPr lang="ru-RU"/>
        </a:p>
      </dgm:t>
    </dgm:pt>
    <dgm:pt modelId="{C92D98A6-1F05-40F8-8E78-6E2C46FCC248}" type="sibTrans" cxnId="{F548E0B3-6EA8-4983-AD62-DA2DF9F0EBBC}">
      <dgm:prSet/>
      <dgm:spPr/>
      <dgm:t>
        <a:bodyPr/>
        <a:lstStyle/>
        <a:p>
          <a:endParaRPr lang="ru-RU"/>
        </a:p>
      </dgm:t>
    </dgm:pt>
    <dgm:pt modelId="{80A8E8B5-F075-4EB7-A8D7-806503BD52E1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23заключения по проектам решения о бюджете 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2023 год и плановый период,  внесение изменений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 решение о бюджете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2022 год</a:t>
          </a:r>
        </a:p>
      </dgm:t>
    </dgm:pt>
    <dgm:pt modelId="{99CD2DB8-150A-4997-87BE-393983FD4142}" type="parTrans" cxnId="{CC0BF36E-9261-4F8B-B06A-7C1DE53C1B75}">
      <dgm:prSet/>
      <dgm:spPr/>
      <dgm:t>
        <a:bodyPr/>
        <a:lstStyle/>
        <a:p>
          <a:endParaRPr lang="ru-RU"/>
        </a:p>
      </dgm:t>
    </dgm:pt>
    <dgm:pt modelId="{A04E50E7-9E81-42F2-8D88-63FEB516E812}" type="sibTrans" cxnId="{CC0BF36E-9261-4F8B-B06A-7C1DE53C1B75}">
      <dgm:prSet/>
      <dgm:spPr/>
      <dgm:t>
        <a:bodyPr/>
        <a:lstStyle/>
        <a:p>
          <a:endParaRPr lang="ru-RU"/>
        </a:p>
      </dgm:t>
    </dgm:pt>
    <dgm:pt modelId="{DF62904E-2EF7-4286-9008-0CE0505A7838}">
      <dgm:prSet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Аудит в сфере закупок товаров, работ, услуг</a:t>
          </a:r>
        </a:p>
      </dgm:t>
    </dgm:pt>
    <dgm:pt modelId="{78FC9B64-2D48-4A87-A6CE-5BD05B2DED11}" type="parTrans" cxnId="{1544EC3B-E40F-409B-AE4F-E420452E7CC1}">
      <dgm:prSet/>
      <dgm:spPr/>
    </dgm:pt>
    <dgm:pt modelId="{878C6B51-2888-4B48-91E6-480EE6D61741}" type="sibTrans" cxnId="{1544EC3B-E40F-409B-AE4F-E420452E7CC1}">
      <dgm:prSet/>
      <dgm:spPr/>
    </dgm:pt>
    <dgm:pt modelId="{0B3E4924-B643-43B4-9F63-0BB9E6F0302D}" type="pres">
      <dgm:prSet presAssocID="{F2DE6116-DA64-401F-B2BE-3871C652404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196C60-9299-41C1-A2DD-59A7A401E56C}" type="pres">
      <dgm:prSet presAssocID="{52DC86CC-EA94-4F1D-90A2-63EE56F52061}" presName="vertOne" presStyleCnt="0"/>
      <dgm:spPr/>
    </dgm:pt>
    <dgm:pt modelId="{E09F8BF4-0428-4F9C-84B3-E93E9E9113E8}" type="pres">
      <dgm:prSet presAssocID="{52DC86CC-EA94-4F1D-90A2-63EE56F52061}" presName="txOne" presStyleLbl="node0" presStyleIdx="0" presStyleCnt="1" custAng="0" custLinFactNeighborX="3725" custLinFactNeighborY="-2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7F6A-DD86-496B-8C0A-18B2978C92A0}" type="pres">
      <dgm:prSet presAssocID="{52DC86CC-EA94-4F1D-90A2-63EE56F52061}" presName="parTransOne" presStyleCnt="0"/>
      <dgm:spPr/>
    </dgm:pt>
    <dgm:pt modelId="{D5C422EA-6676-400A-AD0F-27A3A05A4257}" type="pres">
      <dgm:prSet presAssocID="{52DC86CC-EA94-4F1D-90A2-63EE56F52061}" presName="horzOne" presStyleCnt="0"/>
      <dgm:spPr/>
    </dgm:pt>
    <dgm:pt modelId="{B5281801-49A2-4366-B42A-7F97BF9C4952}" type="pres">
      <dgm:prSet presAssocID="{DE6333C0-AFE9-4395-AF81-AFDFBF2DCA98}" presName="vertTwo" presStyleCnt="0"/>
      <dgm:spPr/>
    </dgm:pt>
    <dgm:pt modelId="{ED6E2265-D627-4591-9ACD-A89E049ECDEB}" type="pres">
      <dgm:prSet presAssocID="{DE6333C0-AFE9-4395-AF81-AFDFBF2DCA98}" presName="txTwo" presStyleLbl="node2" presStyleIdx="0" presStyleCnt="1" custLinFactNeighborX="-18" custLinFactNeighborY="99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24F2A6-99A8-40AB-998C-0CFB5EC402D4}" type="pres">
      <dgm:prSet presAssocID="{DE6333C0-AFE9-4395-AF81-AFDFBF2DCA98}" presName="parTransTwo" presStyleCnt="0"/>
      <dgm:spPr/>
    </dgm:pt>
    <dgm:pt modelId="{92BB0074-8922-4320-865F-36D952A0A31B}" type="pres">
      <dgm:prSet presAssocID="{DE6333C0-AFE9-4395-AF81-AFDFBF2DCA98}" presName="horzTwo" presStyleCnt="0"/>
      <dgm:spPr/>
    </dgm:pt>
    <dgm:pt modelId="{37606DDC-0A30-40EF-AC15-5FFAF8771977}" type="pres">
      <dgm:prSet presAssocID="{26341839-77E7-46B4-91C8-1FCF914A25B5}" presName="vertThree" presStyleCnt="0"/>
      <dgm:spPr/>
    </dgm:pt>
    <dgm:pt modelId="{CCCC2445-0DD2-4453-B95B-DCBFC14C8E69}" type="pres">
      <dgm:prSet presAssocID="{26341839-77E7-46B4-91C8-1FCF914A25B5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8AE6DA-8D9B-4960-ADB4-90F610A6275E}" type="pres">
      <dgm:prSet presAssocID="{26341839-77E7-46B4-91C8-1FCF914A25B5}" presName="parTransThree" presStyleCnt="0"/>
      <dgm:spPr/>
    </dgm:pt>
    <dgm:pt modelId="{3EC98965-88EF-4290-8683-16895196330E}" type="pres">
      <dgm:prSet presAssocID="{26341839-77E7-46B4-91C8-1FCF914A25B5}" presName="horzThree" presStyleCnt="0"/>
      <dgm:spPr/>
    </dgm:pt>
    <dgm:pt modelId="{D590BCAD-6BA5-46CB-8957-8EAA9B0B88EB}" type="pres">
      <dgm:prSet presAssocID="{DF62904E-2EF7-4286-9008-0CE0505A7838}" presName="vertFour" presStyleCnt="0">
        <dgm:presLayoutVars>
          <dgm:chPref val="3"/>
        </dgm:presLayoutVars>
      </dgm:prSet>
      <dgm:spPr/>
    </dgm:pt>
    <dgm:pt modelId="{2B6C8BC4-3757-4328-BA4D-ED9BD4F89FB5}" type="pres">
      <dgm:prSet presAssocID="{DF62904E-2EF7-4286-9008-0CE0505A7838}" presName="txFour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ABA23E-D4CF-468D-B636-3507D29E7CDF}" type="pres">
      <dgm:prSet presAssocID="{DF62904E-2EF7-4286-9008-0CE0505A7838}" presName="horzFour" presStyleCnt="0"/>
      <dgm:spPr/>
    </dgm:pt>
    <dgm:pt modelId="{4B32F768-0A67-4F22-A338-AF8B53F2F572}" type="pres">
      <dgm:prSet presAssocID="{C92D98A6-1F05-40F8-8E78-6E2C46FCC248}" presName="sibSpaceThree" presStyleCnt="0"/>
      <dgm:spPr/>
    </dgm:pt>
    <dgm:pt modelId="{F435FAF6-5975-4E58-A79E-C9CE8F153CA0}" type="pres">
      <dgm:prSet presAssocID="{80A8E8B5-F075-4EB7-A8D7-806503BD52E1}" presName="vertThree" presStyleCnt="0"/>
      <dgm:spPr/>
    </dgm:pt>
    <dgm:pt modelId="{57CB5D38-5056-498C-B9F3-107C1A6DCB60}" type="pres">
      <dgm:prSet presAssocID="{80A8E8B5-F075-4EB7-A8D7-806503BD52E1}" presName="txThree" presStyleLbl="node3" presStyleIdx="1" presStyleCnt="2" custScaleY="128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060FD0-9FB9-43F8-9F1B-C919CA9F02F5}" type="pres">
      <dgm:prSet presAssocID="{80A8E8B5-F075-4EB7-A8D7-806503BD52E1}" presName="horzThree" presStyleCnt="0"/>
      <dgm:spPr/>
    </dgm:pt>
  </dgm:ptLst>
  <dgm:cxnLst>
    <dgm:cxn modelId="{A449D6EE-69D4-4961-8AE5-4BA734F4DA4F}" srcId="{52DC86CC-EA94-4F1D-90A2-63EE56F52061}" destId="{DE6333C0-AFE9-4395-AF81-AFDFBF2DCA98}" srcOrd="0" destOrd="0" parTransId="{C3427267-E7E9-43CC-A96F-BD724DD1845A}" sibTransId="{FF56CF66-35F0-47D6-84E1-82E1553BBEC3}"/>
    <dgm:cxn modelId="{1544EC3B-E40F-409B-AE4F-E420452E7CC1}" srcId="{26341839-77E7-46B4-91C8-1FCF914A25B5}" destId="{DF62904E-2EF7-4286-9008-0CE0505A7838}" srcOrd="0" destOrd="0" parTransId="{78FC9B64-2D48-4A87-A6CE-5BD05B2DED11}" sibTransId="{878C6B51-2888-4B48-91E6-480EE6D61741}"/>
    <dgm:cxn modelId="{F548E0B3-6EA8-4983-AD62-DA2DF9F0EBBC}" srcId="{DE6333C0-AFE9-4395-AF81-AFDFBF2DCA98}" destId="{26341839-77E7-46B4-91C8-1FCF914A25B5}" srcOrd="0" destOrd="0" parTransId="{586255CA-C872-43E7-B6C7-4E29B7B78506}" sibTransId="{C92D98A6-1F05-40F8-8E78-6E2C46FCC248}"/>
    <dgm:cxn modelId="{FED740FD-D477-4BB7-B882-5CC45FABC990}" type="presOf" srcId="{F2DE6116-DA64-401F-B2BE-3871C6524042}" destId="{0B3E4924-B643-43B4-9F63-0BB9E6F0302D}" srcOrd="0" destOrd="0" presId="urn:microsoft.com/office/officeart/2005/8/layout/hierarchy4"/>
    <dgm:cxn modelId="{9FD3153E-D03D-4F21-938B-B106913E71F9}" type="presOf" srcId="{52DC86CC-EA94-4F1D-90A2-63EE56F52061}" destId="{E09F8BF4-0428-4F9C-84B3-E93E9E9113E8}" srcOrd="0" destOrd="0" presId="urn:microsoft.com/office/officeart/2005/8/layout/hierarchy4"/>
    <dgm:cxn modelId="{80D520D1-5D38-4788-A0C2-F14F6612E814}" type="presOf" srcId="{80A8E8B5-F075-4EB7-A8D7-806503BD52E1}" destId="{57CB5D38-5056-498C-B9F3-107C1A6DCB60}" srcOrd="0" destOrd="0" presId="urn:microsoft.com/office/officeart/2005/8/layout/hierarchy4"/>
    <dgm:cxn modelId="{CC0BF36E-9261-4F8B-B06A-7C1DE53C1B75}" srcId="{DE6333C0-AFE9-4395-AF81-AFDFBF2DCA98}" destId="{80A8E8B5-F075-4EB7-A8D7-806503BD52E1}" srcOrd="1" destOrd="0" parTransId="{99CD2DB8-150A-4997-87BE-393983FD4142}" sibTransId="{A04E50E7-9E81-42F2-8D88-63FEB516E812}"/>
    <dgm:cxn modelId="{3657EF9D-7D3E-4DDB-950E-E0C8532BB696}" type="presOf" srcId="{26341839-77E7-46B4-91C8-1FCF914A25B5}" destId="{CCCC2445-0DD2-4453-B95B-DCBFC14C8E69}" srcOrd="0" destOrd="0" presId="urn:microsoft.com/office/officeart/2005/8/layout/hierarchy4"/>
    <dgm:cxn modelId="{F2EFC860-2D2B-49E2-A776-4961EB508F80}" srcId="{F2DE6116-DA64-401F-B2BE-3871C6524042}" destId="{52DC86CC-EA94-4F1D-90A2-63EE56F52061}" srcOrd="0" destOrd="0" parTransId="{427F8B94-CFA9-4B55-81E8-6F42257DF8E6}" sibTransId="{A42AFF10-A219-4203-8C1A-398E92C25F4D}"/>
    <dgm:cxn modelId="{379E76F3-1FE2-4C79-9FD2-D1C8BA60B8B9}" type="presOf" srcId="{DE6333C0-AFE9-4395-AF81-AFDFBF2DCA98}" destId="{ED6E2265-D627-4591-9ACD-A89E049ECDEB}" srcOrd="0" destOrd="0" presId="urn:microsoft.com/office/officeart/2005/8/layout/hierarchy4"/>
    <dgm:cxn modelId="{ED73FC82-E8FD-41E0-A88A-7B5EA4B55D02}" type="presOf" srcId="{DF62904E-2EF7-4286-9008-0CE0505A7838}" destId="{2B6C8BC4-3757-4328-BA4D-ED9BD4F89FB5}" srcOrd="0" destOrd="0" presId="urn:microsoft.com/office/officeart/2005/8/layout/hierarchy4"/>
    <dgm:cxn modelId="{3D874A4C-890B-4E2B-8CB7-B46BE1FF2886}" type="presParOf" srcId="{0B3E4924-B643-43B4-9F63-0BB9E6F0302D}" destId="{6C196C60-9299-41C1-A2DD-59A7A401E56C}" srcOrd="0" destOrd="0" presId="urn:microsoft.com/office/officeart/2005/8/layout/hierarchy4"/>
    <dgm:cxn modelId="{8AC0D4BB-8C3D-48F7-8ED5-51685A82AE50}" type="presParOf" srcId="{6C196C60-9299-41C1-A2DD-59A7A401E56C}" destId="{E09F8BF4-0428-4F9C-84B3-E93E9E9113E8}" srcOrd="0" destOrd="0" presId="urn:microsoft.com/office/officeart/2005/8/layout/hierarchy4"/>
    <dgm:cxn modelId="{ACCFD5B6-498E-4B31-8959-939F6591CA4B}" type="presParOf" srcId="{6C196C60-9299-41C1-A2DD-59A7A401E56C}" destId="{EB887F6A-DD86-496B-8C0A-18B2978C92A0}" srcOrd="1" destOrd="0" presId="urn:microsoft.com/office/officeart/2005/8/layout/hierarchy4"/>
    <dgm:cxn modelId="{415C1DE9-461C-447C-BEF1-6822CD262577}" type="presParOf" srcId="{6C196C60-9299-41C1-A2DD-59A7A401E56C}" destId="{D5C422EA-6676-400A-AD0F-27A3A05A4257}" srcOrd="2" destOrd="0" presId="urn:microsoft.com/office/officeart/2005/8/layout/hierarchy4"/>
    <dgm:cxn modelId="{167A847F-1983-4F6F-A33D-F7313248BE64}" type="presParOf" srcId="{D5C422EA-6676-400A-AD0F-27A3A05A4257}" destId="{B5281801-49A2-4366-B42A-7F97BF9C4952}" srcOrd="0" destOrd="0" presId="urn:microsoft.com/office/officeart/2005/8/layout/hierarchy4"/>
    <dgm:cxn modelId="{28344554-2E17-4243-A6B7-20C8AB7DEBC6}" type="presParOf" srcId="{B5281801-49A2-4366-B42A-7F97BF9C4952}" destId="{ED6E2265-D627-4591-9ACD-A89E049ECDEB}" srcOrd="0" destOrd="0" presId="urn:microsoft.com/office/officeart/2005/8/layout/hierarchy4"/>
    <dgm:cxn modelId="{7815ACDF-F0D6-4855-BDC1-E8BD187FBDB5}" type="presParOf" srcId="{B5281801-49A2-4366-B42A-7F97BF9C4952}" destId="{5B24F2A6-99A8-40AB-998C-0CFB5EC402D4}" srcOrd="1" destOrd="0" presId="urn:microsoft.com/office/officeart/2005/8/layout/hierarchy4"/>
    <dgm:cxn modelId="{3C5862FC-E345-4A3B-A0DF-1B1D10D24375}" type="presParOf" srcId="{B5281801-49A2-4366-B42A-7F97BF9C4952}" destId="{92BB0074-8922-4320-865F-36D952A0A31B}" srcOrd="2" destOrd="0" presId="urn:microsoft.com/office/officeart/2005/8/layout/hierarchy4"/>
    <dgm:cxn modelId="{40371ADA-2CA1-45CB-ACD0-9C6E528AFBE9}" type="presParOf" srcId="{92BB0074-8922-4320-865F-36D952A0A31B}" destId="{37606DDC-0A30-40EF-AC15-5FFAF8771977}" srcOrd="0" destOrd="0" presId="urn:microsoft.com/office/officeart/2005/8/layout/hierarchy4"/>
    <dgm:cxn modelId="{591EB6C1-5E96-409F-A2B7-A6A01C3CA57E}" type="presParOf" srcId="{37606DDC-0A30-40EF-AC15-5FFAF8771977}" destId="{CCCC2445-0DD2-4453-B95B-DCBFC14C8E69}" srcOrd="0" destOrd="0" presId="urn:microsoft.com/office/officeart/2005/8/layout/hierarchy4"/>
    <dgm:cxn modelId="{9A16FB44-FC6F-487C-8C80-EAFE59ADC94A}" type="presParOf" srcId="{37606DDC-0A30-40EF-AC15-5FFAF8771977}" destId="{1C8AE6DA-8D9B-4960-ADB4-90F610A6275E}" srcOrd="1" destOrd="0" presId="urn:microsoft.com/office/officeart/2005/8/layout/hierarchy4"/>
    <dgm:cxn modelId="{672FA5D0-3BB6-4A60-9CC3-E96E30827672}" type="presParOf" srcId="{37606DDC-0A30-40EF-AC15-5FFAF8771977}" destId="{3EC98965-88EF-4290-8683-16895196330E}" srcOrd="2" destOrd="0" presId="urn:microsoft.com/office/officeart/2005/8/layout/hierarchy4"/>
    <dgm:cxn modelId="{2E80DBB4-E9C4-4099-82D0-96CA3D2799A3}" type="presParOf" srcId="{3EC98965-88EF-4290-8683-16895196330E}" destId="{D590BCAD-6BA5-46CB-8957-8EAA9B0B88EB}" srcOrd="0" destOrd="0" presId="urn:microsoft.com/office/officeart/2005/8/layout/hierarchy4"/>
    <dgm:cxn modelId="{6449343A-4136-47AC-91B1-182FBE770D73}" type="presParOf" srcId="{D590BCAD-6BA5-46CB-8957-8EAA9B0B88EB}" destId="{2B6C8BC4-3757-4328-BA4D-ED9BD4F89FB5}" srcOrd="0" destOrd="0" presId="urn:microsoft.com/office/officeart/2005/8/layout/hierarchy4"/>
    <dgm:cxn modelId="{C9C8EF4B-E467-4D9B-B2CC-A5B84A506734}" type="presParOf" srcId="{D590BCAD-6BA5-46CB-8957-8EAA9B0B88EB}" destId="{16ABA23E-D4CF-468D-B636-3507D29E7CDF}" srcOrd="1" destOrd="0" presId="urn:microsoft.com/office/officeart/2005/8/layout/hierarchy4"/>
    <dgm:cxn modelId="{5D48C0BC-3B68-438D-BB8E-E48A4AA47C6D}" type="presParOf" srcId="{92BB0074-8922-4320-865F-36D952A0A31B}" destId="{4B32F768-0A67-4F22-A338-AF8B53F2F572}" srcOrd="1" destOrd="0" presId="urn:microsoft.com/office/officeart/2005/8/layout/hierarchy4"/>
    <dgm:cxn modelId="{161AFB32-9225-451A-BF38-AC0CA7B8C67C}" type="presParOf" srcId="{92BB0074-8922-4320-865F-36D952A0A31B}" destId="{F435FAF6-5975-4E58-A79E-C9CE8F153CA0}" srcOrd="2" destOrd="0" presId="urn:microsoft.com/office/officeart/2005/8/layout/hierarchy4"/>
    <dgm:cxn modelId="{6B42E929-6B8B-47F1-81B8-6132A39C6084}" type="presParOf" srcId="{F435FAF6-5975-4E58-A79E-C9CE8F153CA0}" destId="{57CB5D38-5056-498C-B9F3-107C1A6DCB60}" srcOrd="0" destOrd="0" presId="urn:microsoft.com/office/officeart/2005/8/layout/hierarchy4"/>
    <dgm:cxn modelId="{E3120CCE-FB2A-4BA8-B611-84511BFA41E8}" type="presParOf" srcId="{F435FAF6-5975-4E58-A79E-C9CE8F153CA0}" destId="{CD060FD0-9FB9-43F8-9F1B-C919CA9F02F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0C6D1-D3E3-4244-9504-D9F349345D84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24B3C6-C4DD-4DE8-B3BB-5E90345F2A5D}">
      <dgm:prSet phldrT="[Текст]"/>
      <dgm:spPr>
        <a:solidFill>
          <a:schemeClr val="accent2"/>
        </a:solidFill>
      </dgm:spPr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Контрольные мероприятия за 2022 год</a:t>
          </a:r>
        </a:p>
      </dgm:t>
    </dgm:pt>
    <dgm:pt modelId="{8A5DED52-CCAB-4471-8692-C64F0363371A}" type="parTrans" cxnId="{525DC4EA-B6C1-4BFB-81E6-B0E8E1FF346F}">
      <dgm:prSet/>
      <dgm:spPr/>
      <dgm:t>
        <a:bodyPr/>
        <a:lstStyle/>
        <a:p>
          <a:endParaRPr lang="ru-RU"/>
        </a:p>
      </dgm:t>
    </dgm:pt>
    <dgm:pt modelId="{6595D828-07D0-40A0-A3A0-F302EEDB43D9}" type="sibTrans" cxnId="{525DC4EA-B6C1-4BFB-81E6-B0E8E1FF346F}">
      <dgm:prSet/>
      <dgm:spPr/>
      <dgm:t>
        <a:bodyPr/>
        <a:lstStyle/>
        <a:p>
          <a:endParaRPr lang="ru-RU"/>
        </a:p>
      </dgm:t>
    </dgm:pt>
    <dgm:pt modelId="{75F30A4C-C284-41FE-AC0A-7E8126EE1BAF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направленных  в 2020-2021 годах и истекшем периоде 2022 года на реализацию государственной программы Кировской области "Развитие физической культуры и спорта"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5D6B95-836F-4A06-8A31-7E6E846A2DA3}" type="parTrans" cxnId="{8A7E200F-96AF-4D44-AAAE-62150302C357}">
      <dgm:prSet/>
      <dgm:spPr/>
      <dgm:t>
        <a:bodyPr/>
        <a:lstStyle/>
        <a:p>
          <a:endParaRPr lang="ru-RU"/>
        </a:p>
      </dgm:t>
    </dgm:pt>
    <dgm:pt modelId="{C426A095-5CB7-4EDE-BA46-E8269E4E5722}" type="sibTrans" cxnId="{8A7E200F-96AF-4D44-AAAE-62150302C357}">
      <dgm:prSet/>
      <dgm:spPr/>
      <dgm:t>
        <a:bodyPr/>
        <a:lstStyle/>
        <a:p>
          <a:endParaRPr lang="ru-RU"/>
        </a:p>
      </dgm:t>
    </dgm:pt>
    <dgm:pt modelId="{622F557C-9F75-413D-AB1E-369D6EA96AF3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2020-2021 годы и истекший период 2022 года</a:t>
          </a:r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566584-B854-4DBB-A506-55DC4CCDD1EF}" type="parTrans" cxnId="{BA088FB4-83C0-4FF5-8090-EC4CE6C8426D}">
      <dgm:prSet/>
      <dgm:spPr/>
      <dgm:t>
        <a:bodyPr/>
        <a:lstStyle/>
        <a:p>
          <a:endParaRPr lang="ru-RU"/>
        </a:p>
      </dgm:t>
    </dgm:pt>
    <dgm:pt modelId="{970C1114-7982-4202-8E70-6B4BF0630AC7}" type="sibTrans" cxnId="{BA088FB4-83C0-4FF5-8090-EC4CE6C8426D}">
      <dgm:prSet/>
      <dgm:spPr/>
      <dgm:t>
        <a:bodyPr/>
        <a:lstStyle/>
        <a:p>
          <a:endParaRPr lang="ru-RU"/>
        </a:p>
      </dgm:t>
    </dgm:pt>
    <dgm:pt modelId="{ABE85E7B-4764-4E3D-BB48-D83502721FC2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(за исключением межбюджетных трансфертов на проведение мероприятий в рамках национального проекта "Безопасные и качественные автомобильные дороги") за 2021 год и истекший период 2022 года, формирования и использования бюджетных ассигнований дорожных фондов муниципальных образований за 2018-2021 годы и истекший период 2022 года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D8E8A4-6BC2-40DA-9B24-A6C1F46736C3}" type="sibTrans" cxnId="{05F4001F-373E-418E-8057-5E7E0589C781}">
      <dgm:prSet/>
      <dgm:spPr/>
      <dgm:t>
        <a:bodyPr/>
        <a:lstStyle/>
        <a:p>
          <a:endParaRPr lang="ru-RU"/>
        </a:p>
      </dgm:t>
    </dgm:pt>
    <dgm:pt modelId="{FB7048B7-FB0A-432D-B980-3E85D35410F9}" type="parTrans" cxnId="{05F4001F-373E-418E-8057-5E7E0589C781}">
      <dgm:prSet/>
      <dgm:spPr/>
      <dgm:t>
        <a:bodyPr/>
        <a:lstStyle/>
        <a:p>
          <a:endParaRPr lang="ru-RU"/>
        </a:p>
      </dgm:t>
    </dgm:pt>
    <dgm:pt modelId="{9805DF3A-393E-4209-A3C4-451B48D8C2E0}">
      <dgm:prSet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Проверка формирования и использования </a:t>
          </a:r>
          <a:r>
            <a:rPr lang="en-US" sz="10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,</a:t>
          </a:r>
          <a:r>
            <a:rPr lang="ru-RU" sz="10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юджетных средств на реализацию в 2020-2021 годах и истекшем периоде 2022 года мероприятий, направленных на противодействие распространения новой коронавирусной инфекции (</a:t>
          </a:r>
          <a:r>
            <a:rPr lang="en-US" sz="10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COVID-19)</a:t>
          </a:r>
          <a:r>
            <a:rPr lang="ru-RU" sz="10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, включая дополнительное финансовое обеспечение территориальной программы обязательного медицинского страхования</a:t>
          </a:r>
        </a:p>
      </dgm:t>
    </dgm:pt>
    <dgm:pt modelId="{FFBFD033-54FD-4761-91EA-7AF0BCAC4CF7}" type="parTrans" cxnId="{15F9923A-3F59-4822-9AEA-F74BD78116D2}">
      <dgm:prSet/>
      <dgm:spPr/>
      <dgm:t>
        <a:bodyPr/>
        <a:lstStyle/>
        <a:p>
          <a:endParaRPr lang="ru-RU"/>
        </a:p>
      </dgm:t>
    </dgm:pt>
    <dgm:pt modelId="{8879D612-3D4F-4302-8447-0A7169C60BCE}" type="sibTrans" cxnId="{15F9923A-3F59-4822-9AEA-F74BD78116D2}">
      <dgm:prSet/>
      <dgm:spPr/>
      <dgm:t>
        <a:bodyPr/>
        <a:lstStyle/>
        <a:p>
          <a:endParaRPr lang="ru-RU"/>
        </a:p>
      </dgm:t>
    </dgm:pt>
    <dgm:pt modelId="{F604FB53-D6D9-4A5B-9365-1461D57E4285}">
      <dgm:prSet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Проверка целевого использования бюджетных кредитов, предоставленных муниципальным образованиям в 2021-2022 годах</a:t>
          </a:r>
        </a:p>
      </dgm:t>
    </dgm:pt>
    <dgm:pt modelId="{37833033-447C-44C5-8310-F822D58C499E}" type="parTrans" cxnId="{716C43E8-B6AA-4C53-9831-3AFDA40D2BCF}">
      <dgm:prSet/>
      <dgm:spPr/>
      <dgm:t>
        <a:bodyPr/>
        <a:lstStyle/>
        <a:p>
          <a:endParaRPr lang="ru-RU"/>
        </a:p>
      </dgm:t>
    </dgm:pt>
    <dgm:pt modelId="{494AC33A-884B-41FB-98EE-E427EDEFF6D7}" type="sibTrans" cxnId="{716C43E8-B6AA-4C53-9831-3AFDA40D2BCF}">
      <dgm:prSet/>
      <dgm:spPr/>
      <dgm:t>
        <a:bodyPr/>
        <a:lstStyle/>
        <a:p>
          <a:endParaRPr lang="ru-RU"/>
        </a:p>
      </dgm:t>
    </dgm:pt>
    <dgm:pt modelId="{3E61B93B-C9AC-40BB-97C2-DAE0601A3B28}" type="pres">
      <dgm:prSet presAssocID="{FC90C6D1-D3E3-4244-9504-D9F349345D8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B527D45-0A50-4AF1-AE93-31CBC46F7640}" type="pres">
      <dgm:prSet presAssocID="{DB24B3C6-C4DD-4DE8-B3BB-5E90345F2A5D}" presName="vertOne" presStyleCnt="0"/>
      <dgm:spPr/>
    </dgm:pt>
    <dgm:pt modelId="{404D02AF-9668-4E37-AE3E-F655530B4E2C}" type="pres">
      <dgm:prSet presAssocID="{DB24B3C6-C4DD-4DE8-B3BB-5E90345F2A5D}" presName="txOne" presStyleLbl="node0" presStyleIdx="0" presStyleCnt="1" custScaleY="728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C794FE-FFA8-4AE5-9E58-D556219F83A8}" type="pres">
      <dgm:prSet presAssocID="{DB24B3C6-C4DD-4DE8-B3BB-5E90345F2A5D}" presName="parTransOne" presStyleCnt="0"/>
      <dgm:spPr/>
    </dgm:pt>
    <dgm:pt modelId="{F4E8FA0C-EDCE-40B2-9662-D1C93D37252B}" type="pres">
      <dgm:prSet presAssocID="{DB24B3C6-C4DD-4DE8-B3BB-5E90345F2A5D}" presName="horzOne" presStyleCnt="0"/>
      <dgm:spPr/>
    </dgm:pt>
    <dgm:pt modelId="{6B75C7F4-19E9-4A1D-88D7-2B0B43A85985}" type="pres">
      <dgm:prSet presAssocID="{F604FB53-D6D9-4A5B-9365-1461D57E4285}" presName="vertTwo" presStyleCnt="0"/>
      <dgm:spPr/>
    </dgm:pt>
    <dgm:pt modelId="{1BB4650E-990B-4B51-BD3A-99D748027BBA}" type="pres">
      <dgm:prSet presAssocID="{F604FB53-D6D9-4A5B-9365-1461D57E4285}" presName="txTwo" presStyleLbl="node2" presStyleIdx="0" presStyleCnt="1" custLinFactNeighborX="-1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2B3A3C-C1F0-4A3B-868E-996DC01A9AA0}" type="pres">
      <dgm:prSet presAssocID="{F604FB53-D6D9-4A5B-9365-1461D57E4285}" presName="parTransTwo" presStyleCnt="0"/>
      <dgm:spPr/>
    </dgm:pt>
    <dgm:pt modelId="{7BC3CAF5-0258-4720-99C7-C4D61EAC60D5}" type="pres">
      <dgm:prSet presAssocID="{F604FB53-D6D9-4A5B-9365-1461D57E4285}" presName="horzTwo" presStyleCnt="0"/>
      <dgm:spPr/>
    </dgm:pt>
    <dgm:pt modelId="{BE9331D3-B701-40B7-801B-56CB5D5E122B}" type="pres">
      <dgm:prSet presAssocID="{75F30A4C-C284-41FE-AC0A-7E8126EE1BAF}" presName="vertThree" presStyleCnt="0"/>
      <dgm:spPr/>
    </dgm:pt>
    <dgm:pt modelId="{567B36A4-E965-43EA-9AE1-37C6150B98A0}" type="pres">
      <dgm:prSet presAssocID="{75F30A4C-C284-41FE-AC0A-7E8126EE1BAF}" presName="txThree" presStyleLbl="node3" presStyleIdx="0" presStyleCnt="1" custScaleY="1324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510149-6A20-4E19-A140-8F008ABC5789}" type="pres">
      <dgm:prSet presAssocID="{75F30A4C-C284-41FE-AC0A-7E8126EE1BAF}" presName="parTransThree" presStyleCnt="0"/>
      <dgm:spPr/>
    </dgm:pt>
    <dgm:pt modelId="{01E1AA06-B6DE-4E7F-B508-315CE2DD3E0F}" type="pres">
      <dgm:prSet presAssocID="{75F30A4C-C284-41FE-AC0A-7E8126EE1BAF}" presName="horzThree" presStyleCnt="0"/>
      <dgm:spPr/>
    </dgm:pt>
    <dgm:pt modelId="{930C8B59-CBA7-4801-B5CF-01CB9A250012}" type="pres">
      <dgm:prSet presAssocID="{ABE85E7B-4764-4E3D-BB48-D83502721FC2}" presName="vertFour" presStyleCnt="0">
        <dgm:presLayoutVars>
          <dgm:chPref val="3"/>
        </dgm:presLayoutVars>
      </dgm:prSet>
      <dgm:spPr/>
    </dgm:pt>
    <dgm:pt modelId="{3F4A667A-3FEE-4754-B57B-25BBE508CDAB}" type="pres">
      <dgm:prSet presAssocID="{ABE85E7B-4764-4E3D-BB48-D83502721FC2}" presName="txFour" presStyleLbl="node4" presStyleIdx="0" presStyleCnt="3" custScaleY="2565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6DD6DD-3511-4FD0-9629-AB5EE7729E37}" type="pres">
      <dgm:prSet presAssocID="{ABE85E7B-4764-4E3D-BB48-D83502721FC2}" presName="parTransFour" presStyleCnt="0"/>
      <dgm:spPr/>
    </dgm:pt>
    <dgm:pt modelId="{689A90E8-AF4E-4409-85BA-7CA65A9D16B2}" type="pres">
      <dgm:prSet presAssocID="{ABE85E7B-4764-4E3D-BB48-D83502721FC2}" presName="horzFour" presStyleCnt="0"/>
      <dgm:spPr/>
    </dgm:pt>
    <dgm:pt modelId="{E9223EFE-DEB3-49DB-98B9-B6E8B9366F36}" type="pres">
      <dgm:prSet presAssocID="{622F557C-9F75-413D-AB1E-369D6EA96AF3}" presName="vertFour" presStyleCnt="0">
        <dgm:presLayoutVars>
          <dgm:chPref val="3"/>
        </dgm:presLayoutVars>
      </dgm:prSet>
      <dgm:spPr/>
    </dgm:pt>
    <dgm:pt modelId="{8DF8ED9D-D340-4523-BF22-32F728E37BA3}" type="pres">
      <dgm:prSet presAssocID="{622F557C-9F75-413D-AB1E-369D6EA96AF3}" presName="txFour" presStyleLbl="node4" presStyleIdx="1" presStyleCnt="3" custScaleY="158167" custLinFactNeighborX="343" custLinFactNeighborY="-245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9CCD58-7AE1-4B0B-A719-14CDABD78183}" type="pres">
      <dgm:prSet presAssocID="{622F557C-9F75-413D-AB1E-369D6EA96AF3}" presName="parTransFour" presStyleCnt="0"/>
      <dgm:spPr/>
    </dgm:pt>
    <dgm:pt modelId="{F36C3BC2-C853-41FC-945E-FD9DF9AB1C22}" type="pres">
      <dgm:prSet presAssocID="{622F557C-9F75-413D-AB1E-369D6EA96AF3}" presName="horzFour" presStyleCnt="0"/>
      <dgm:spPr/>
    </dgm:pt>
    <dgm:pt modelId="{FF233BE7-0067-4D3E-AC68-37B2FBB35CEA}" type="pres">
      <dgm:prSet presAssocID="{9805DF3A-393E-4209-A3C4-451B48D8C2E0}" presName="vertFour" presStyleCnt="0">
        <dgm:presLayoutVars>
          <dgm:chPref val="3"/>
        </dgm:presLayoutVars>
      </dgm:prSet>
      <dgm:spPr/>
    </dgm:pt>
    <dgm:pt modelId="{24193205-EEB6-4964-B1C6-7516C562CE23}" type="pres">
      <dgm:prSet presAssocID="{9805DF3A-393E-4209-A3C4-451B48D8C2E0}" presName="txFour" presStyleLbl="node4" presStyleIdx="2" presStyleCnt="3" custScaleY="179277" custLinFactNeighborX="738" custLinFactNeighborY="2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3C3B76-702F-421C-B0E4-99A72ED41245}" type="pres">
      <dgm:prSet presAssocID="{9805DF3A-393E-4209-A3C4-451B48D8C2E0}" presName="horzFour" presStyleCnt="0"/>
      <dgm:spPr/>
    </dgm:pt>
  </dgm:ptLst>
  <dgm:cxnLst>
    <dgm:cxn modelId="{BD17CEA7-3BEE-4940-8F13-31CCDE2E5821}" type="presOf" srcId="{ABE85E7B-4764-4E3D-BB48-D83502721FC2}" destId="{3F4A667A-3FEE-4754-B57B-25BBE508CDAB}" srcOrd="0" destOrd="0" presId="urn:microsoft.com/office/officeart/2005/8/layout/hierarchy4"/>
    <dgm:cxn modelId="{8A7E200F-96AF-4D44-AAAE-62150302C357}" srcId="{F604FB53-D6D9-4A5B-9365-1461D57E4285}" destId="{75F30A4C-C284-41FE-AC0A-7E8126EE1BAF}" srcOrd="0" destOrd="0" parTransId="{8E5D6B95-836F-4A06-8A31-7E6E846A2DA3}" sibTransId="{C426A095-5CB7-4EDE-BA46-E8269E4E5722}"/>
    <dgm:cxn modelId="{525DC4EA-B6C1-4BFB-81E6-B0E8E1FF346F}" srcId="{FC90C6D1-D3E3-4244-9504-D9F349345D84}" destId="{DB24B3C6-C4DD-4DE8-B3BB-5E90345F2A5D}" srcOrd="0" destOrd="0" parTransId="{8A5DED52-CCAB-4471-8692-C64F0363371A}" sibTransId="{6595D828-07D0-40A0-A3A0-F302EEDB43D9}"/>
    <dgm:cxn modelId="{BA088FB4-83C0-4FF5-8090-EC4CE6C8426D}" srcId="{ABE85E7B-4764-4E3D-BB48-D83502721FC2}" destId="{622F557C-9F75-413D-AB1E-369D6EA96AF3}" srcOrd="0" destOrd="0" parTransId="{66566584-B854-4DBB-A506-55DC4CCDD1EF}" sibTransId="{970C1114-7982-4202-8E70-6B4BF0630AC7}"/>
    <dgm:cxn modelId="{716C43E8-B6AA-4C53-9831-3AFDA40D2BCF}" srcId="{DB24B3C6-C4DD-4DE8-B3BB-5E90345F2A5D}" destId="{F604FB53-D6D9-4A5B-9365-1461D57E4285}" srcOrd="0" destOrd="0" parTransId="{37833033-447C-44C5-8310-F822D58C499E}" sibTransId="{494AC33A-884B-41FB-98EE-E427EDEFF6D7}"/>
    <dgm:cxn modelId="{15F9923A-3F59-4822-9AEA-F74BD78116D2}" srcId="{622F557C-9F75-413D-AB1E-369D6EA96AF3}" destId="{9805DF3A-393E-4209-A3C4-451B48D8C2E0}" srcOrd="0" destOrd="0" parTransId="{FFBFD033-54FD-4761-91EA-7AF0BCAC4CF7}" sibTransId="{8879D612-3D4F-4302-8447-0A7169C60BCE}"/>
    <dgm:cxn modelId="{53B5F4FE-86A9-43E9-94DC-E1794D74EE2D}" type="presOf" srcId="{75F30A4C-C284-41FE-AC0A-7E8126EE1BAF}" destId="{567B36A4-E965-43EA-9AE1-37C6150B98A0}" srcOrd="0" destOrd="0" presId="urn:microsoft.com/office/officeart/2005/8/layout/hierarchy4"/>
    <dgm:cxn modelId="{60564753-C4F4-43BB-914B-317063207C36}" type="presOf" srcId="{9805DF3A-393E-4209-A3C4-451B48D8C2E0}" destId="{24193205-EEB6-4964-B1C6-7516C562CE23}" srcOrd="0" destOrd="0" presId="urn:microsoft.com/office/officeart/2005/8/layout/hierarchy4"/>
    <dgm:cxn modelId="{7A571B08-0FBB-456B-B0E1-2D80CD609BD4}" type="presOf" srcId="{DB24B3C6-C4DD-4DE8-B3BB-5E90345F2A5D}" destId="{404D02AF-9668-4E37-AE3E-F655530B4E2C}" srcOrd="0" destOrd="0" presId="urn:microsoft.com/office/officeart/2005/8/layout/hierarchy4"/>
    <dgm:cxn modelId="{42B1B5CF-8264-4550-9EE6-1E773702B379}" type="presOf" srcId="{F604FB53-D6D9-4A5B-9365-1461D57E4285}" destId="{1BB4650E-990B-4B51-BD3A-99D748027BBA}" srcOrd="0" destOrd="0" presId="urn:microsoft.com/office/officeart/2005/8/layout/hierarchy4"/>
    <dgm:cxn modelId="{F2760252-9E12-4429-8DC8-320891601FC1}" type="presOf" srcId="{622F557C-9F75-413D-AB1E-369D6EA96AF3}" destId="{8DF8ED9D-D340-4523-BF22-32F728E37BA3}" srcOrd="0" destOrd="0" presId="urn:microsoft.com/office/officeart/2005/8/layout/hierarchy4"/>
    <dgm:cxn modelId="{05F4001F-373E-418E-8057-5E7E0589C781}" srcId="{75F30A4C-C284-41FE-AC0A-7E8126EE1BAF}" destId="{ABE85E7B-4764-4E3D-BB48-D83502721FC2}" srcOrd="0" destOrd="0" parTransId="{FB7048B7-FB0A-432D-B980-3E85D35410F9}" sibTransId="{8BD8E8A4-6BC2-40DA-9B24-A6C1F46736C3}"/>
    <dgm:cxn modelId="{654C200B-0101-4247-BA3B-40C1030DAA64}" type="presOf" srcId="{FC90C6D1-D3E3-4244-9504-D9F349345D84}" destId="{3E61B93B-C9AC-40BB-97C2-DAE0601A3B28}" srcOrd="0" destOrd="0" presId="urn:microsoft.com/office/officeart/2005/8/layout/hierarchy4"/>
    <dgm:cxn modelId="{825639E9-1B3F-4FE0-B0BE-6CBC1F06E5B0}" type="presParOf" srcId="{3E61B93B-C9AC-40BB-97C2-DAE0601A3B28}" destId="{4B527D45-0A50-4AF1-AE93-31CBC46F7640}" srcOrd="0" destOrd="0" presId="urn:microsoft.com/office/officeart/2005/8/layout/hierarchy4"/>
    <dgm:cxn modelId="{FE238F8B-823A-4721-9170-5001B8945861}" type="presParOf" srcId="{4B527D45-0A50-4AF1-AE93-31CBC46F7640}" destId="{404D02AF-9668-4E37-AE3E-F655530B4E2C}" srcOrd="0" destOrd="0" presId="urn:microsoft.com/office/officeart/2005/8/layout/hierarchy4"/>
    <dgm:cxn modelId="{31E30D7D-5D95-455A-B4D3-723AE90FA0DE}" type="presParOf" srcId="{4B527D45-0A50-4AF1-AE93-31CBC46F7640}" destId="{1CC794FE-FFA8-4AE5-9E58-D556219F83A8}" srcOrd="1" destOrd="0" presId="urn:microsoft.com/office/officeart/2005/8/layout/hierarchy4"/>
    <dgm:cxn modelId="{F7D97824-067E-4F94-849E-94335178BA72}" type="presParOf" srcId="{4B527D45-0A50-4AF1-AE93-31CBC46F7640}" destId="{F4E8FA0C-EDCE-40B2-9662-D1C93D37252B}" srcOrd="2" destOrd="0" presId="urn:microsoft.com/office/officeart/2005/8/layout/hierarchy4"/>
    <dgm:cxn modelId="{57DC80B7-8BA0-464B-8BF5-AC554AE20DBE}" type="presParOf" srcId="{F4E8FA0C-EDCE-40B2-9662-D1C93D37252B}" destId="{6B75C7F4-19E9-4A1D-88D7-2B0B43A85985}" srcOrd="0" destOrd="0" presId="urn:microsoft.com/office/officeart/2005/8/layout/hierarchy4"/>
    <dgm:cxn modelId="{1D090FBD-C959-4BE3-8106-7A9047D5EFA7}" type="presParOf" srcId="{6B75C7F4-19E9-4A1D-88D7-2B0B43A85985}" destId="{1BB4650E-990B-4B51-BD3A-99D748027BBA}" srcOrd="0" destOrd="0" presId="urn:microsoft.com/office/officeart/2005/8/layout/hierarchy4"/>
    <dgm:cxn modelId="{C2F0B421-6373-4B9B-B2F0-F15928B260E4}" type="presParOf" srcId="{6B75C7F4-19E9-4A1D-88D7-2B0B43A85985}" destId="{902B3A3C-C1F0-4A3B-868E-996DC01A9AA0}" srcOrd="1" destOrd="0" presId="urn:microsoft.com/office/officeart/2005/8/layout/hierarchy4"/>
    <dgm:cxn modelId="{32FD1B00-75F2-4ACB-AB81-8FF8E8AC0F15}" type="presParOf" srcId="{6B75C7F4-19E9-4A1D-88D7-2B0B43A85985}" destId="{7BC3CAF5-0258-4720-99C7-C4D61EAC60D5}" srcOrd="2" destOrd="0" presId="urn:microsoft.com/office/officeart/2005/8/layout/hierarchy4"/>
    <dgm:cxn modelId="{C1A3A5BF-1F56-4226-ADB6-2FA2CC835213}" type="presParOf" srcId="{7BC3CAF5-0258-4720-99C7-C4D61EAC60D5}" destId="{BE9331D3-B701-40B7-801B-56CB5D5E122B}" srcOrd="0" destOrd="0" presId="urn:microsoft.com/office/officeart/2005/8/layout/hierarchy4"/>
    <dgm:cxn modelId="{A8BFF10A-BBCF-47DE-BE62-6297079FCAD7}" type="presParOf" srcId="{BE9331D3-B701-40B7-801B-56CB5D5E122B}" destId="{567B36A4-E965-43EA-9AE1-37C6150B98A0}" srcOrd="0" destOrd="0" presId="urn:microsoft.com/office/officeart/2005/8/layout/hierarchy4"/>
    <dgm:cxn modelId="{E6D321F3-785E-40AE-9385-545CE479C9D6}" type="presParOf" srcId="{BE9331D3-B701-40B7-801B-56CB5D5E122B}" destId="{BC510149-6A20-4E19-A140-8F008ABC5789}" srcOrd="1" destOrd="0" presId="urn:microsoft.com/office/officeart/2005/8/layout/hierarchy4"/>
    <dgm:cxn modelId="{B91A73C0-ECF4-44A7-839F-721A41CFDD31}" type="presParOf" srcId="{BE9331D3-B701-40B7-801B-56CB5D5E122B}" destId="{01E1AA06-B6DE-4E7F-B508-315CE2DD3E0F}" srcOrd="2" destOrd="0" presId="urn:microsoft.com/office/officeart/2005/8/layout/hierarchy4"/>
    <dgm:cxn modelId="{9C825185-0EE8-460B-9874-921E74E49448}" type="presParOf" srcId="{01E1AA06-B6DE-4E7F-B508-315CE2DD3E0F}" destId="{930C8B59-CBA7-4801-B5CF-01CB9A250012}" srcOrd="0" destOrd="0" presId="urn:microsoft.com/office/officeart/2005/8/layout/hierarchy4"/>
    <dgm:cxn modelId="{0FA89174-9C10-467A-ABBA-257BB745075F}" type="presParOf" srcId="{930C8B59-CBA7-4801-B5CF-01CB9A250012}" destId="{3F4A667A-3FEE-4754-B57B-25BBE508CDAB}" srcOrd="0" destOrd="0" presId="urn:microsoft.com/office/officeart/2005/8/layout/hierarchy4"/>
    <dgm:cxn modelId="{3FD3A868-9B18-4904-9183-BE4A75630B6B}" type="presParOf" srcId="{930C8B59-CBA7-4801-B5CF-01CB9A250012}" destId="{5B6DD6DD-3511-4FD0-9629-AB5EE7729E37}" srcOrd="1" destOrd="0" presId="urn:microsoft.com/office/officeart/2005/8/layout/hierarchy4"/>
    <dgm:cxn modelId="{6B6DD6DA-BA25-41AD-B1EA-9C90E537DE00}" type="presParOf" srcId="{930C8B59-CBA7-4801-B5CF-01CB9A250012}" destId="{689A90E8-AF4E-4409-85BA-7CA65A9D16B2}" srcOrd="2" destOrd="0" presId="urn:microsoft.com/office/officeart/2005/8/layout/hierarchy4"/>
    <dgm:cxn modelId="{5FC30A59-5FC0-46AD-A337-7491799BBDB8}" type="presParOf" srcId="{689A90E8-AF4E-4409-85BA-7CA65A9D16B2}" destId="{E9223EFE-DEB3-49DB-98B9-B6E8B9366F36}" srcOrd="0" destOrd="0" presId="urn:microsoft.com/office/officeart/2005/8/layout/hierarchy4"/>
    <dgm:cxn modelId="{C5AFD1F9-E1A8-4EF0-95B0-DE34564CC9F1}" type="presParOf" srcId="{E9223EFE-DEB3-49DB-98B9-B6E8B9366F36}" destId="{8DF8ED9D-D340-4523-BF22-32F728E37BA3}" srcOrd="0" destOrd="0" presId="urn:microsoft.com/office/officeart/2005/8/layout/hierarchy4"/>
    <dgm:cxn modelId="{BCB0C1BF-1834-48E7-B139-D77DFA20E6A5}" type="presParOf" srcId="{E9223EFE-DEB3-49DB-98B9-B6E8B9366F36}" destId="{6C9CCD58-7AE1-4B0B-A719-14CDABD78183}" srcOrd="1" destOrd="0" presId="urn:microsoft.com/office/officeart/2005/8/layout/hierarchy4"/>
    <dgm:cxn modelId="{871839D6-299C-42EA-AADC-F86F6CB0F98C}" type="presParOf" srcId="{E9223EFE-DEB3-49DB-98B9-B6E8B9366F36}" destId="{F36C3BC2-C853-41FC-945E-FD9DF9AB1C22}" srcOrd="2" destOrd="0" presId="urn:microsoft.com/office/officeart/2005/8/layout/hierarchy4"/>
    <dgm:cxn modelId="{3396D672-550B-4D39-9317-B888AAEAFA61}" type="presParOf" srcId="{F36C3BC2-C853-41FC-945E-FD9DF9AB1C22}" destId="{FF233BE7-0067-4D3E-AC68-37B2FBB35CEA}" srcOrd="0" destOrd="0" presId="urn:microsoft.com/office/officeart/2005/8/layout/hierarchy4"/>
    <dgm:cxn modelId="{27FA4312-5872-44AD-B072-FC24EBAD398C}" type="presParOf" srcId="{FF233BE7-0067-4D3E-AC68-37B2FBB35CEA}" destId="{24193205-EEB6-4964-B1C6-7516C562CE23}" srcOrd="0" destOrd="0" presId="urn:microsoft.com/office/officeart/2005/8/layout/hierarchy4"/>
    <dgm:cxn modelId="{B6E32D1D-7E6D-4CB6-850C-715102708D02}" type="presParOf" srcId="{FF233BE7-0067-4D3E-AC68-37B2FBB35CEA}" destId="{003C3B76-702F-421C-B0E4-99A72ED4124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9F8BF4-0428-4F9C-84B3-E93E9E9113E8}">
      <dsp:nvSpPr>
        <dsp:cNvPr id="0" name=""/>
        <dsp:cNvSpPr/>
      </dsp:nvSpPr>
      <dsp:spPr>
        <a:xfrm>
          <a:off x="5507" y="729"/>
          <a:ext cx="5880942" cy="742280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экспертно-аналитической деятельности </a:t>
          </a:r>
          <a:b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за 2022 год</a:t>
          </a:r>
        </a:p>
      </dsp:txBody>
      <dsp:txXfrm>
        <a:off x="5507" y="729"/>
        <a:ext cx="5880942" cy="742280"/>
      </dsp:txXfrm>
    </dsp:sp>
    <dsp:sp modelId="{ED6E2265-D627-4591-9ACD-A89E049ECDEB}">
      <dsp:nvSpPr>
        <dsp:cNvPr id="0" name=""/>
        <dsp:cNvSpPr/>
      </dsp:nvSpPr>
      <dsp:spPr>
        <a:xfrm>
          <a:off x="7437" y="827265"/>
          <a:ext cx="5869462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48 заключений, отчетов</a:t>
          </a:r>
        </a:p>
      </dsp:txBody>
      <dsp:txXfrm>
        <a:off x="7437" y="827265"/>
        <a:ext cx="5869462" cy="742280"/>
      </dsp:txXfrm>
    </dsp:sp>
    <dsp:sp modelId="{CCCC2445-0DD2-4453-B95B-DCBFC14C8E69}">
      <dsp:nvSpPr>
        <dsp:cNvPr id="0" name=""/>
        <dsp:cNvSpPr/>
      </dsp:nvSpPr>
      <dsp:spPr>
        <a:xfrm>
          <a:off x="19940" y="1638427"/>
          <a:ext cx="2863157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24 заключения по внешней проверке годового отчета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 исполнении бюджета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 2021 год и бюджетной отчетности ГАБС</a:t>
          </a:r>
        </a:p>
      </dsp:txBody>
      <dsp:txXfrm>
        <a:off x="19940" y="1638427"/>
        <a:ext cx="2863157" cy="742280"/>
      </dsp:txXfrm>
    </dsp:sp>
    <dsp:sp modelId="{2B6C8BC4-3757-4328-BA4D-ED9BD4F89FB5}">
      <dsp:nvSpPr>
        <dsp:cNvPr id="0" name=""/>
        <dsp:cNvSpPr/>
      </dsp:nvSpPr>
      <dsp:spPr>
        <a:xfrm>
          <a:off x="19940" y="2457162"/>
          <a:ext cx="2863157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Аудит в сфере закупок товаров, работ, услуг</a:t>
          </a:r>
        </a:p>
      </dsp:txBody>
      <dsp:txXfrm>
        <a:off x="19940" y="2457162"/>
        <a:ext cx="2863157" cy="742280"/>
      </dsp:txXfrm>
    </dsp:sp>
    <dsp:sp modelId="{57CB5D38-5056-498C-B9F3-107C1A6DCB60}">
      <dsp:nvSpPr>
        <dsp:cNvPr id="0" name=""/>
        <dsp:cNvSpPr/>
      </dsp:nvSpPr>
      <dsp:spPr>
        <a:xfrm>
          <a:off x="3003351" y="1638427"/>
          <a:ext cx="2863157" cy="951833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23заключения по проектам решения о бюджете 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 2023 год и плановый период,  внесение изменений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решение о бюджете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 2022 год</a:t>
          </a:r>
        </a:p>
      </dsp:txBody>
      <dsp:txXfrm>
        <a:off x="3003351" y="1638427"/>
        <a:ext cx="2863157" cy="95183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4D02AF-9668-4E37-AE3E-F655530B4E2C}">
      <dsp:nvSpPr>
        <dsp:cNvPr id="0" name=""/>
        <dsp:cNvSpPr/>
      </dsp:nvSpPr>
      <dsp:spPr>
        <a:xfrm>
          <a:off x="2869" y="956"/>
          <a:ext cx="5871185" cy="340661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Контрольные мероприятия за 2022 год</a:t>
          </a:r>
        </a:p>
      </dsp:txBody>
      <dsp:txXfrm>
        <a:off x="2869" y="956"/>
        <a:ext cx="5871185" cy="340661"/>
      </dsp:txXfrm>
    </dsp:sp>
    <dsp:sp modelId="{1BB4650E-990B-4B51-BD3A-99D748027BBA}">
      <dsp:nvSpPr>
        <dsp:cNvPr id="0" name=""/>
        <dsp:cNvSpPr/>
      </dsp:nvSpPr>
      <dsp:spPr>
        <a:xfrm>
          <a:off x="0" y="376730"/>
          <a:ext cx="5859724" cy="467459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Проверка целевого использования бюджетных кредитов, предоставленных муниципальным образованиям в 2021-2022 годах</a:t>
          </a:r>
        </a:p>
      </dsp:txBody>
      <dsp:txXfrm>
        <a:off x="0" y="376730"/>
        <a:ext cx="5859724" cy="467459"/>
      </dsp:txXfrm>
    </dsp:sp>
    <dsp:sp modelId="{567B36A4-E965-43EA-9AE1-37C6150B98A0}">
      <dsp:nvSpPr>
        <dsp:cNvPr id="0" name=""/>
        <dsp:cNvSpPr/>
      </dsp:nvSpPr>
      <dsp:spPr>
        <a:xfrm>
          <a:off x="20028" y="879302"/>
          <a:ext cx="5836868" cy="619197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направленных  в 2020-2021 годах и истекшем периоде 2022 года на реализацию государственной программы Кировской области "Развитие физической культуры и спорта"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28" y="879302"/>
        <a:ext cx="5836868" cy="619197"/>
      </dsp:txXfrm>
    </dsp:sp>
    <dsp:sp modelId="{3F4A667A-3FEE-4754-B57B-25BBE508CDAB}">
      <dsp:nvSpPr>
        <dsp:cNvPr id="0" name=""/>
        <dsp:cNvSpPr/>
      </dsp:nvSpPr>
      <dsp:spPr>
        <a:xfrm>
          <a:off x="42750" y="1533612"/>
          <a:ext cx="5791423" cy="1199291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(за исключением межбюджетных трансфертов на проведение мероприятий в рамках национального проекта "Безопасные и качественные автомобильные дороги") за 2021 год и истекший период 2022 года, формирования и использования бюджетных ассигнований дорожных фондов муниципальных образований за 2018-2021 годы и истекший период 2022 года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50" y="1533612"/>
        <a:ext cx="5791423" cy="1199291"/>
      </dsp:txXfrm>
    </dsp:sp>
    <dsp:sp modelId="{8DF8ED9D-D340-4523-BF22-32F728E37BA3}">
      <dsp:nvSpPr>
        <dsp:cNvPr id="0" name=""/>
        <dsp:cNvSpPr/>
      </dsp:nvSpPr>
      <dsp:spPr>
        <a:xfrm>
          <a:off x="107222" y="2759380"/>
          <a:ext cx="5701592" cy="739367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2020-2021 годы и истекший период 2022 года</a:t>
          </a:r>
          <a:endParaRPr lang="ru-RU" sz="10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7222" y="2759380"/>
        <a:ext cx="5701592" cy="739367"/>
      </dsp:txXfrm>
    </dsp:sp>
    <dsp:sp modelId="{24193205-EEB6-4964-B1C6-7516C562CE23}">
      <dsp:nvSpPr>
        <dsp:cNvPr id="0" name=""/>
        <dsp:cNvSpPr/>
      </dsp:nvSpPr>
      <dsp:spPr>
        <a:xfrm>
          <a:off x="216200" y="3543452"/>
          <a:ext cx="5526088" cy="838047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Проверка формирования и использования </a:t>
          </a:r>
          <a:r>
            <a:rPr lang="en-US" sz="10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,</a:t>
          </a:r>
          <a:r>
            <a:rPr lang="ru-RU" sz="10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юджетных средств на реализацию в 2020-2021 годах и истекшем периоде 2022 года мероприятий, направленных на противодействие распространения новой коронавирусной инфекции (</a:t>
          </a:r>
          <a:r>
            <a:rPr lang="en-US" sz="10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COVID-19)</a:t>
          </a:r>
          <a:r>
            <a:rPr lang="ru-RU" sz="10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, включая дополнительное финансовое обеспечение территориальной программы обязательного медицинского страхования</a:t>
          </a:r>
        </a:p>
      </dsp:txBody>
      <dsp:txXfrm>
        <a:off x="216200" y="3543452"/>
        <a:ext cx="5526088" cy="838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BDCD-6777-4756-AC49-5808E0E6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2023-03-24T05:57:00Z</cp:lastPrinted>
  <dcterms:created xsi:type="dcterms:W3CDTF">2023-03-20T06:44:00Z</dcterms:created>
  <dcterms:modified xsi:type="dcterms:W3CDTF">2023-03-24T05:58:00Z</dcterms:modified>
</cp:coreProperties>
</file>