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 xml:space="preserve">                                                                                                                                                                                                              </w:t>
      </w:r>
      <w:r>
        <w:rPr/>
        <w:t>УТВЕРЖДЕН</w:t>
      </w:r>
    </w:p>
    <w:p>
      <w:pPr>
        <w:pStyle w:val="style0"/>
      </w:pPr>
      <w:r>
        <w:rPr/>
        <w:t xml:space="preserve">                                                                                                                                                                                              </w:t>
      </w:r>
      <w:r>
        <w:rPr/>
        <w:t>Решением Большекитякской</w:t>
      </w:r>
    </w:p>
    <w:p>
      <w:pPr>
        <w:pStyle w:val="style0"/>
      </w:pPr>
      <w:r>
        <w:rPr/>
        <w:t xml:space="preserve">                                                                                                                                                                                              </w:t>
      </w:r>
      <w:r>
        <w:rPr/>
        <w:t>сельской Думы от 04.07.2018</w:t>
      </w:r>
    </w:p>
    <w:p>
      <w:pPr>
        <w:pStyle w:val="style0"/>
      </w:pPr>
      <w:r>
        <w:rPr/>
        <w:t xml:space="preserve">                                                                                                                                                                                              № </w:t>
      </w:r>
      <w:r>
        <w:rPr/>
        <w:t xml:space="preserve">13 </w:t>
      </w:r>
    </w:p>
    <w:p>
      <w:pPr>
        <w:pStyle w:val="style0"/>
      </w:pPr>
      <w:r>
        <w:rPr/>
        <w:t xml:space="preserve">                                                                                             </w:t>
      </w:r>
      <w:r>
        <w:rPr>
          <w:b/>
          <w:bCs/>
        </w:rPr>
        <w:t xml:space="preserve"> </w:t>
      </w:r>
      <w:r>
        <w:rPr>
          <w:b/>
          <w:bCs/>
        </w:rPr>
        <w:t>РЕЕСТР</w:t>
      </w:r>
    </w:p>
    <w:p>
      <w:pPr>
        <w:pStyle w:val="style0"/>
        <w:jc w:val="both"/>
      </w:pPr>
      <w:r>
        <w:rPr>
          <w:sz w:val="28"/>
          <w:szCs w:val="28"/>
        </w:rPr>
        <w:t xml:space="preserve">недвижимого и движимого  имущества муниципальной собственности муниципального образования  Большекитякского сельского поселения Малмыжского района Кировской области </w:t>
      </w:r>
    </w:p>
    <w:p>
      <w:pPr>
        <w:pStyle w:val="style0"/>
        <w:jc w:val="both"/>
      </w:pPr>
      <w:r>
        <w:rPr/>
      </w:r>
    </w:p>
    <w:tbl>
      <w:tblPr>
        <w:jc w:val="left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  <w:tblInd w:type="dxa" w:w="-108"/>
      </w:tblPr>
      <w:tblGrid>
        <w:gridCol w:w="660"/>
        <w:gridCol w:w="2326"/>
        <w:gridCol w:w="1508"/>
        <w:gridCol w:w="1438"/>
        <w:gridCol w:w="2046"/>
        <w:gridCol w:w="1374"/>
        <w:gridCol w:w="1592"/>
        <w:gridCol w:w="2266"/>
        <w:gridCol w:w="551"/>
        <w:gridCol w:w="1536"/>
      </w:tblGrid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Наименование</w:t>
            </w:r>
          </w:p>
          <w:p>
            <w:pPr>
              <w:pStyle w:val="style0"/>
            </w:pPr>
            <w:r>
              <w:rPr/>
              <w:t>объекта и его</w:t>
            </w:r>
          </w:p>
          <w:p>
            <w:pPr>
              <w:pStyle w:val="style0"/>
            </w:pPr>
            <w:r>
              <w:rPr/>
              <w:t>местонахождение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Реестровый</w:t>
            </w:r>
          </w:p>
          <w:p>
            <w:pPr>
              <w:pStyle w:val="style0"/>
            </w:pPr>
            <w:r>
              <w:rPr/>
              <w:t>номер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Год</w:t>
            </w:r>
          </w:p>
          <w:p>
            <w:pPr>
              <w:pStyle w:val="style0"/>
            </w:pPr>
            <w:r>
              <w:rPr/>
              <w:t>ввода в</w:t>
            </w:r>
          </w:p>
          <w:p>
            <w:pPr>
              <w:pStyle w:val="style0"/>
            </w:pPr>
            <w:r>
              <w:rPr/>
              <w:t>эксплуата-цию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Стоимость</w:t>
            </w:r>
          </w:p>
          <w:p>
            <w:pPr>
              <w:pStyle w:val="style0"/>
            </w:pPr>
            <w:r>
              <w:rPr/>
              <w:t>(руб)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Характеристика</w:t>
            </w:r>
          </w:p>
          <w:p>
            <w:pPr>
              <w:pStyle w:val="style0"/>
            </w:pPr>
            <w:r>
              <w:rPr/>
              <w:t>объекта</w:t>
            </w:r>
          </w:p>
          <w:p>
            <w:pPr>
              <w:pStyle w:val="style0"/>
            </w:pPr>
            <w:r>
              <w:rPr/>
              <w:t>(км)</w:t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Основание</w:t>
            </w:r>
          </w:p>
          <w:p>
            <w:pPr>
              <w:pStyle w:val="style0"/>
            </w:pPr>
            <w:r>
              <w:rPr/>
              <w:t>внесения</w:t>
            </w:r>
          </w:p>
          <w:p>
            <w:pPr>
              <w:pStyle w:val="style0"/>
            </w:pPr>
            <w:r>
              <w:rPr/>
              <w:t>в реестр</w:t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Закрепление</w:t>
            </w:r>
          </w:p>
          <w:p>
            <w:pPr>
              <w:pStyle w:val="style0"/>
            </w:pPr>
            <w:r>
              <w:rPr/>
              <w:t>имущества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Инвентарный</w:t>
            </w:r>
          </w:p>
          <w:p>
            <w:pPr>
              <w:pStyle w:val="style0"/>
            </w:pPr>
            <w:r>
              <w:rPr/>
              <w:t>номер</w:t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при</w:t>
            </w:r>
          </w:p>
          <w:p>
            <w:pPr>
              <w:pStyle w:val="style0"/>
            </w:pPr>
            <w:r>
              <w:rPr/>
              <w:t>меча</w:t>
            </w:r>
          </w:p>
          <w:p>
            <w:pPr>
              <w:pStyle w:val="style0"/>
            </w:pPr>
            <w:r>
              <w:rPr/>
              <w:t>ние</w:t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Жилой дом 2-квартирный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43170001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1956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281346=95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 xml:space="preserve">  </w:t>
            </w: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2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Жилой дом 3-квартирный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43170002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1960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178227=50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списан</w:t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3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½ жилого дома с. Б.Китяк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43170003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1968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31491=56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4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Жилой дом с. Старый  Бурец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43170004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1957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45285=24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5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Здание школы с. Б.Китяк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43170005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1974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696493=32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списано</w:t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6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Здание школы д. Кошай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43170006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1972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110795=78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7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Здание детского сада с. Ст.Бурец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43170007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1973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577689=05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8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Здание с/округа и медпункта с. Ст.Бурец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43170008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1986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238377=10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9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Помещение сельской администрации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43170009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1952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1=00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10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Памятник ВОВ с. Б.Китяк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43170010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2009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3000=00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11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Памятник ВОВ д. Малый Китяк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43170011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2009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3000=00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12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Памятник ВОВ с. Ст.Бурец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43170012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2009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3000=00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13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Памятник культуры с Ст.Бурец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43170013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1961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1=00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пере-дан</w:t>
            </w:r>
          </w:p>
          <w:p>
            <w:pPr>
              <w:pStyle w:val="style0"/>
            </w:pPr>
            <w:r>
              <w:rPr/>
              <w:t>реше-нием</w:t>
            </w:r>
          </w:p>
          <w:p>
            <w:pPr>
              <w:pStyle w:val="style0"/>
            </w:pPr>
            <w:r>
              <w:rPr/>
              <w:t>Думы 25.05.2018 №10</w:t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Автомобильная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>дорога по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>улице с.Большой Китяк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43170014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0-50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Решение Большекитякской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>сельской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>Думы от 11.07.2013 № 10</w:t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Автомобильные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>дороги по улицам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>с. Большой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>Китяк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43170015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4-50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Решение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>Большекитякской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 xml:space="preserve">сельской Думы от 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>11.07.2013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Автомобильные дороги  по улицам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>д. Старый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>Ноныгерь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43170016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2-50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Решение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>Большекитякской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 xml:space="preserve">сельской Думы от 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>11.07.2013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Автомобильные дороги по улицам д. Средний Ноныгерь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43170017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1-00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Решение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>Большекитякской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 xml:space="preserve">сельской Думы от 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>11.07.2013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Автомобильная дорога по улице д.Кошай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43170018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1-50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Решение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>Большекитякской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 xml:space="preserve">сельской Думы от 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>11.07.2013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Автомобильная дорога по улице д. Акбатырево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43170019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1-50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Решение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>Большекитякской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 xml:space="preserve">сельской Думы от 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>11.07.2013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Автомобильная дорога по улице д. Малый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>Китяк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43170020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2-50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Решение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>Большекитякской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 xml:space="preserve">сельской Думы от 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>11.07.2013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Автомобильная дорога по улице д. Янгулово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43170021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1-00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Решение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>Большекитякской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 xml:space="preserve">сельской Думы от 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>11.07.2013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Автомобильные дороги по улицам с. Старый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>Бурец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43170022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5-00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Решение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>Большекитякской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 xml:space="preserve">сельской Думы от 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>11.07.2013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Автомашина ГАЗ 31029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43170023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84456=00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списан</w:t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Мотоцикл ИЖ Юпитер 06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43170024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1991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14918=02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списан</w:t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Автомашина 31010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43170025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2008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320720=00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Компьютер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43170026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2005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24084=78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Копировальный аппарат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43170027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2005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8744=58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списан</w:t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Компьютер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43170028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2006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23023=20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 xml:space="preserve">Музыкальный центр </w:t>
            </w:r>
            <w:r>
              <w:rPr>
                <w:sz w:val="24"/>
                <w:szCs w:val="24"/>
                <w:lang w:val="en-US"/>
              </w:rPr>
              <w:t>LD</w:t>
            </w:r>
            <w:r>
              <w:rPr>
                <w:sz w:val="24"/>
                <w:szCs w:val="24"/>
              </w:rPr>
              <w:t xml:space="preserve"> 3930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43170029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2006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8170=20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списан</w:t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 xml:space="preserve">Музыкальный фильтр </w:t>
            </w:r>
            <w:r>
              <w:rPr>
                <w:sz w:val="24"/>
                <w:szCs w:val="24"/>
                <w:lang w:val="en-US"/>
              </w:rPr>
              <w:t>LD</w:t>
            </w:r>
            <w:r>
              <w:rPr>
                <w:sz w:val="24"/>
                <w:szCs w:val="24"/>
              </w:rPr>
              <w:t xml:space="preserve"> 2108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43170030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2006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7129=80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списан</w:t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Телефакс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43170031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2008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7280=00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Музыкальный центр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43170032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2009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11881=00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списан</w:t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Компьютер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43170033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2010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28436=00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Принтер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>3 в 1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43170034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2009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7670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списан</w:t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Пожарная помпа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43170035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2010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31539=00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Пожарная помпа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43170036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2012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28340=00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Автоцистерна АЦ 40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43170037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2012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165641=85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Музыкальный центр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43170038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2013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20930=00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пере-дан</w:t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Сканер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43170039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2013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2896=00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Пожарная помпа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43170040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2013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28478=00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Пожарная помпа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43170041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2013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28478=00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Принтер 3 в 1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43170042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7135=06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Пожарная помпа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43170043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10950=00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Пожарная помпа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43170044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10950=00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Шкаф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43170045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2007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5350=00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стол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43170046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2008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3650=00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Шкаф 2-ств.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43170047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2010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4350=00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рупор Мегафон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43170048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3150=00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Елка искусственная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43170049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6000=00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шкаф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  <w:t>офисный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43170050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7976=00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разведочно-эксплуатационная скважина № 6179(д.Кошай)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43170051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1985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1=00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решение сельской Думы от 04.07.2018 № 13</w:t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разведочно-эксплуатационная скважина № 6158(д.Старый Ноныгерь)</w:t>
            </w:r>
          </w:p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43170052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1985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1=00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решение сельской Думы от 04.07.2018 № 13</w:t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разведочно-эксплуатационная скважина № 4848(д.СреднийНоныгерь)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43170053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1977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1=00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решение сельской Думы от 04.07.2018 № 13</w:t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разведочно-эксплуатационная скважина № 2463(с.Старый Бурец)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43170054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1968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1=00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решение сельской Думы от 04.07.2018 № 13</w:t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type="dxa" w:w="232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разведочно-эксплуатационная скважина № 3640 (с.Старый Бурец)</w:t>
            </w:r>
          </w:p>
        </w:tc>
        <w:tc>
          <w:tcPr>
            <w:tcW w:type="dxa" w:w="150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43170055</w:t>
            </w:r>
          </w:p>
        </w:tc>
        <w:tc>
          <w:tcPr>
            <w:tcW w:type="dxa" w:w="14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1972</w:t>
            </w:r>
          </w:p>
        </w:tc>
        <w:tc>
          <w:tcPr>
            <w:tcW w:type="dxa" w:w="20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1=00</w:t>
            </w:r>
          </w:p>
        </w:tc>
        <w:tc>
          <w:tcPr>
            <w:tcW w:type="dxa" w:w="13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решение сельской Думы от 04.07.2018 № 13</w:t>
            </w:r>
          </w:p>
        </w:tc>
        <w:tc>
          <w:tcPr>
            <w:tcW w:type="dxa" w:w="22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60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type="dxa" w:w="2326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разведочно-эксплуатационная скважина № 1033 (с. Большой Китяк)</w:t>
            </w:r>
          </w:p>
        </w:tc>
        <w:tc>
          <w:tcPr>
            <w:tcW w:type="dxa" w:w="150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43170056</w:t>
            </w:r>
          </w:p>
        </w:tc>
        <w:tc>
          <w:tcPr>
            <w:tcW w:type="dxa" w:w="143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1977</w:t>
            </w:r>
          </w:p>
        </w:tc>
        <w:tc>
          <w:tcPr>
            <w:tcW w:type="dxa" w:w="2046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1=00</w:t>
            </w:r>
          </w:p>
        </w:tc>
        <w:tc>
          <w:tcPr>
            <w:tcW w:type="dxa" w:w="137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592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  <w:t>решение сельской Думы от 04.07.2018 № 13</w:t>
            </w:r>
          </w:p>
        </w:tc>
        <w:tc>
          <w:tcPr>
            <w:tcW w:type="dxa" w:w="2266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Администрация</w:t>
            </w:r>
          </w:p>
          <w:p>
            <w:pPr>
              <w:pStyle w:val="style0"/>
            </w:pPr>
            <w:r>
              <w:rPr/>
              <w:t>Большекитякского</w:t>
            </w:r>
          </w:p>
          <w:p>
            <w:pPr>
              <w:pStyle w:val="style0"/>
            </w:pPr>
            <w:r>
              <w:rPr/>
              <w:t>Сельского</w:t>
            </w:r>
          </w:p>
          <w:p>
            <w:pPr>
              <w:pStyle w:val="style0"/>
            </w:pPr>
            <w:r>
              <w:rPr/>
              <w:t>поселения</w:t>
            </w:r>
          </w:p>
        </w:tc>
        <w:tc>
          <w:tcPr>
            <w:tcW w:type="dxa" w:w="551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6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sz w:val="28"/>
          <w:szCs w:val="28"/>
        </w:rPr>
        <w:t xml:space="preserve">Глава </w:t>
      </w:r>
    </w:p>
    <w:p>
      <w:pPr>
        <w:pStyle w:val="style0"/>
      </w:pPr>
      <w:r>
        <w:rPr>
          <w:sz w:val="28"/>
          <w:szCs w:val="28"/>
        </w:rPr>
        <w:t>сельского поселения                                                                                                                                   В.С. Майоров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sectPr>
      <w:type w:val="nextPage"/>
      <w:pgSz w:h="11906" w:orient="landscape" w:w="16838"/>
      <w:pgMar w:bottom="850" w:footer="0" w:gutter="0" w:header="0" w:left="1134" w:right="1134" w:top="1701"/>
      <w:pgNumType w:fmt="decimal"/>
      <w:formProt w:val="false"/>
      <w:textDirection w:val="lrTb"/>
      <w:docGrid w:charSpace="-6145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0" w:before="0" w:line="100" w:lineRule="atLeast"/>
    </w:pPr>
    <w:rPr>
      <w:rFonts w:ascii="Times New Roman" w:cs="Times New Roman" w:eastAsia="Times New Roman" w:hAnsi="Times New Roman"/>
      <w:color w:val="00000A"/>
      <w:sz w:val="24"/>
      <w:szCs w:val="24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</w:pPr>
    <w:rPr>
      <w:rFonts w:ascii="Arial" w:cs="Mangal" w:eastAsia="Arial Unicode MS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</w:pPr>
    <w:rPr/>
  </w:style>
  <w:style w:styleId="style18" w:type="paragraph">
    <w:name w:val="Список"/>
    <w:basedOn w:val="style17"/>
    <w:next w:val="style18"/>
    <w:pPr/>
    <w:rPr>
      <w:rFonts w:cs="Mangal"/>
    </w:rPr>
  </w:style>
  <w:style w:styleId="style19" w:type="paragraph">
    <w:name w:val="Название"/>
    <w:basedOn w:val="style0"/>
    <w:next w:val="style19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Mangal"/>
    </w:rPr>
  </w:style>
  <w:style w:styleId="style21" w:type="paragraph">
    <w:name w:val="Содержимое таблицы"/>
    <w:basedOn w:val="style0"/>
    <w:next w:val="style21"/>
    <w:pPr>
      <w:suppressLineNumbers/>
    </w:pPr>
    <w:rPr/>
  </w:style>
  <w:style w:styleId="style22" w:type="paragraph">
    <w:name w:val="Заголовок таблицы"/>
    <w:basedOn w:val="style21"/>
    <w:next w:val="style22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2018-07-18T05:53:00.00Z</dcterms:created>
  <dc:creator>Владелец</dc:creator>
  <cp:lastModifiedBy>Владелец</cp:lastModifiedBy>
  <dcterms:modified xsi:type="dcterms:W3CDTF">2018-07-18T06:31:00.00Z</dcterms:modified>
  <cp:revision>7</cp:revision>
</cp:coreProperties>
</file>