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8C5" w:rsidRDefault="006D78C5" w:rsidP="002235F4">
      <w:pPr>
        <w:spacing w:after="0" w:line="240" w:lineRule="auto"/>
        <w:rPr>
          <w:rFonts w:ascii="Times New Roman" w:hAnsi="Times New Roman"/>
          <w:sz w:val="28"/>
          <w:szCs w:val="28"/>
        </w:rPr>
      </w:pPr>
      <w:r>
        <w:rPr>
          <w:rFonts w:ascii="Times New Roman" w:hAnsi="Times New Roman"/>
          <w:sz w:val="28"/>
          <w:szCs w:val="28"/>
        </w:rPr>
        <w:t xml:space="preserve">                                                                                      Приложение                                                             </w:t>
      </w:r>
    </w:p>
    <w:p w:rsidR="006D78C5" w:rsidRPr="007A2FC3" w:rsidRDefault="006D78C5" w:rsidP="002235F4">
      <w:pPr>
        <w:spacing w:after="0" w:line="240" w:lineRule="auto"/>
        <w:jc w:val="center"/>
        <w:rPr>
          <w:rFonts w:ascii="Times New Roman" w:hAnsi="Times New Roman"/>
          <w:sz w:val="28"/>
          <w:szCs w:val="28"/>
        </w:rPr>
      </w:pPr>
      <w:r w:rsidRPr="007A2FC3">
        <w:rPr>
          <w:rFonts w:ascii="Times New Roman" w:hAnsi="Times New Roman"/>
        </w:rPr>
        <w:t xml:space="preserve">                   </w:t>
      </w:r>
      <w:r w:rsidRPr="007A2FC3">
        <w:rPr>
          <w:rFonts w:ascii="Times New Roman" w:hAnsi="Times New Roman"/>
          <w:sz w:val="28"/>
          <w:szCs w:val="28"/>
        </w:rPr>
        <w:t xml:space="preserve">                                        </w:t>
      </w:r>
      <w:r>
        <w:rPr>
          <w:rFonts w:ascii="Times New Roman" w:hAnsi="Times New Roman"/>
          <w:sz w:val="28"/>
          <w:szCs w:val="28"/>
        </w:rPr>
        <w:t xml:space="preserve">                               к </w:t>
      </w:r>
      <w:r w:rsidRPr="007A2FC3">
        <w:rPr>
          <w:rFonts w:ascii="Times New Roman" w:hAnsi="Times New Roman"/>
          <w:sz w:val="28"/>
          <w:szCs w:val="28"/>
        </w:rPr>
        <w:t>решени</w:t>
      </w:r>
      <w:r>
        <w:rPr>
          <w:rFonts w:ascii="Times New Roman" w:hAnsi="Times New Roman"/>
          <w:sz w:val="28"/>
          <w:szCs w:val="28"/>
        </w:rPr>
        <w:t>ю</w:t>
      </w:r>
      <w:r w:rsidRPr="007A2FC3">
        <w:rPr>
          <w:rFonts w:ascii="Times New Roman" w:hAnsi="Times New Roman"/>
          <w:sz w:val="28"/>
          <w:szCs w:val="28"/>
        </w:rPr>
        <w:t xml:space="preserve"> районной Думы</w:t>
      </w:r>
    </w:p>
    <w:p w:rsidR="006D78C5" w:rsidRPr="007A2FC3" w:rsidRDefault="006D78C5" w:rsidP="002235F4">
      <w:pPr>
        <w:spacing w:after="0" w:line="240" w:lineRule="auto"/>
        <w:jc w:val="center"/>
        <w:rPr>
          <w:rFonts w:ascii="Times New Roman" w:hAnsi="Times New Roman"/>
          <w:sz w:val="28"/>
          <w:szCs w:val="28"/>
        </w:rPr>
      </w:pPr>
      <w:r w:rsidRPr="007A2FC3">
        <w:rPr>
          <w:rFonts w:ascii="Times New Roman" w:hAnsi="Times New Roman"/>
          <w:sz w:val="28"/>
          <w:szCs w:val="28"/>
        </w:rPr>
        <w:t xml:space="preserve">                                               </w:t>
      </w:r>
      <w:r>
        <w:rPr>
          <w:rFonts w:ascii="Times New Roman" w:hAnsi="Times New Roman"/>
          <w:sz w:val="28"/>
          <w:szCs w:val="28"/>
        </w:rPr>
        <w:t xml:space="preserve">                              </w:t>
      </w:r>
      <w:r w:rsidRPr="007A2FC3">
        <w:rPr>
          <w:rFonts w:ascii="Times New Roman" w:hAnsi="Times New Roman"/>
          <w:sz w:val="28"/>
          <w:szCs w:val="28"/>
        </w:rPr>
        <w:t>Малмыжского района</w:t>
      </w:r>
    </w:p>
    <w:p w:rsidR="006D78C5" w:rsidRPr="007A2FC3" w:rsidRDefault="006D78C5" w:rsidP="002235F4">
      <w:pPr>
        <w:spacing w:after="0" w:line="240" w:lineRule="auto"/>
        <w:jc w:val="center"/>
        <w:rPr>
          <w:rFonts w:ascii="Times New Roman" w:hAnsi="Times New Roman"/>
          <w:sz w:val="28"/>
          <w:szCs w:val="28"/>
        </w:rPr>
      </w:pPr>
      <w:r w:rsidRPr="007A2FC3">
        <w:rPr>
          <w:rFonts w:ascii="Times New Roman" w:hAnsi="Times New Roman"/>
          <w:sz w:val="28"/>
          <w:szCs w:val="28"/>
        </w:rPr>
        <w:t xml:space="preserve">                                               </w:t>
      </w:r>
      <w:r>
        <w:rPr>
          <w:rFonts w:ascii="Times New Roman" w:hAnsi="Times New Roman"/>
          <w:sz w:val="28"/>
          <w:szCs w:val="28"/>
        </w:rPr>
        <w:t xml:space="preserve">                             </w:t>
      </w:r>
      <w:r w:rsidRPr="007A2FC3">
        <w:rPr>
          <w:rFonts w:ascii="Times New Roman" w:hAnsi="Times New Roman"/>
          <w:sz w:val="28"/>
          <w:szCs w:val="28"/>
        </w:rPr>
        <w:t>от__________№____</w:t>
      </w:r>
    </w:p>
    <w:p w:rsidR="006D78C5" w:rsidRDefault="006D78C5" w:rsidP="00B97B73">
      <w:pPr>
        <w:pStyle w:val="Header"/>
        <w:tabs>
          <w:tab w:val="clear" w:pos="4677"/>
          <w:tab w:val="center" w:pos="3969"/>
          <w:tab w:val="right" w:pos="4680"/>
        </w:tabs>
        <w:spacing w:after="0" w:line="240" w:lineRule="auto"/>
        <w:jc w:val="center"/>
        <w:rPr>
          <w:rFonts w:ascii="Times New Roman" w:hAnsi="Times New Roman"/>
          <w:b/>
          <w:sz w:val="28"/>
          <w:szCs w:val="28"/>
        </w:rPr>
      </w:pPr>
    </w:p>
    <w:p w:rsidR="006D78C5" w:rsidRPr="00CB5AEA" w:rsidRDefault="006D78C5" w:rsidP="00E7479D">
      <w:pPr>
        <w:pStyle w:val="Header"/>
        <w:tabs>
          <w:tab w:val="clear" w:pos="4677"/>
          <w:tab w:val="center" w:pos="3969"/>
          <w:tab w:val="right" w:pos="4680"/>
        </w:tabs>
        <w:spacing w:after="0" w:line="240" w:lineRule="auto"/>
        <w:jc w:val="center"/>
        <w:outlineLvl w:val="0"/>
        <w:rPr>
          <w:rFonts w:ascii="Times New Roman" w:hAnsi="Times New Roman"/>
          <w:b/>
          <w:sz w:val="28"/>
          <w:szCs w:val="28"/>
        </w:rPr>
      </w:pPr>
      <w:r>
        <w:rPr>
          <w:rFonts w:ascii="Times New Roman" w:hAnsi="Times New Roman"/>
          <w:b/>
          <w:sz w:val="28"/>
          <w:szCs w:val="28"/>
        </w:rPr>
        <w:t>ЗАКЛЮЧЕНИЕ</w:t>
      </w:r>
    </w:p>
    <w:p w:rsidR="006D78C5" w:rsidRDefault="006D78C5" w:rsidP="00CB5AEA">
      <w:pPr>
        <w:spacing w:after="0" w:line="240" w:lineRule="auto"/>
        <w:ind w:firstLine="709"/>
        <w:jc w:val="center"/>
        <w:rPr>
          <w:rFonts w:ascii="Times New Roman" w:hAnsi="Times New Roman"/>
          <w:b/>
          <w:sz w:val="28"/>
          <w:szCs w:val="28"/>
        </w:rPr>
      </w:pPr>
      <w:r w:rsidRPr="00CB5AEA">
        <w:rPr>
          <w:rFonts w:ascii="Times New Roman" w:hAnsi="Times New Roman"/>
          <w:b/>
          <w:sz w:val="28"/>
          <w:szCs w:val="28"/>
        </w:rPr>
        <w:t xml:space="preserve">на проект бюджета муниципального образования </w:t>
      </w:r>
      <w:r>
        <w:rPr>
          <w:rFonts w:ascii="Times New Roman" w:hAnsi="Times New Roman"/>
          <w:b/>
          <w:sz w:val="28"/>
          <w:szCs w:val="28"/>
        </w:rPr>
        <w:t xml:space="preserve">Малмыжский муниципальный район на </w:t>
      </w:r>
      <w:r w:rsidRPr="00CB5AEA">
        <w:rPr>
          <w:rFonts w:ascii="Times New Roman" w:hAnsi="Times New Roman"/>
          <w:b/>
          <w:sz w:val="28"/>
          <w:szCs w:val="28"/>
        </w:rPr>
        <w:t>201</w:t>
      </w:r>
      <w:r>
        <w:rPr>
          <w:rFonts w:ascii="Times New Roman" w:hAnsi="Times New Roman"/>
          <w:b/>
          <w:sz w:val="28"/>
          <w:szCs w:val="28"/>
        </w:rPr>
        <w:t>6</w:t>
      </w:r>
      <w:r w:rsidRPr="00CB5AEA">
        <w:rPr>
          <w:rFonts w:ascii="Times New Roman" w:hAnsi="Times New Roman"/>
          <w:b/>
          <w:sz w:val="28"/>
          <w:szCs w:val="28"/>
        </w:rPr>
        <w:t xml:space="preserve"> год.</w:t>
      </w:r>
    </w:p>
    <w:p w:rsidR="006D78C5" w:rsidRDefault="006D78C5" w:rsidP="00832FFC">
      <w:pPr>
        <w:spacing w:after="0" w:line="240" w:lineRule="auto"/>
        <w:ind w:firstLine="709"/>
        <w:jc w:val="both"/>
        <w:rPr>
          <w:rFonts w:ascii="Times New Roman" w:hAnsi="Times New Roman"/>
          <w:b/>
          <w:sz w:val="28"/>
          <w:szCs w:val="28"/>
        </w:rPr>
      </w:pPr>
    </w:p>
    <w:p w:rsidR="006D78C5" w:rsidRDefault="006D78C5" w:rsidP="00C21782">
      <w:pPr>
        <w:spacing w:after="0" w:line="240" w:lineRule="auto"/>
        <w:ind w:firstLine="709"/>
        <w:jc w:val="both"/>
        <w:rPr>
          <w:rFonts w:ascii="Times New Roman" w:hAnsi="Times New Roman"/>
          <w:sz w:val="28"/>
          <w:szCs w:val="28"/>
        </w:rPr>
      </w:pPr>
      <w:r w:rsidRPr="00C21782">
        <w:rPr>
          <w:rFonts w:ascii="Times New Roman" w:hAnsi="Times New Roman"/>
          <w:sz w:val="28"/>
          <w:szCs w:val="28"/>
        </w:rPr>
        <w:t>Заключение Контрольно-счетной комиссии Малмыжского района</w:t>
      </w:r>
      <w:r>
        <w:rPr>
          <w:rFonts w:ascii="Times New Roman" w:hAnsi="Times New Roman"/>
          <w:sz w:val="28"/>
          <w:szCs w:val="28"/>
        </w:rPr>
        <w:t xml:space="preserve"> на проект решения о бюджете районной Думы Малмыжского района Кировской области четвертого созыва  </w:t>
      </w:r>
      <w:r w:rsidRPr="00C21782">
        <w:rPr>
          <w:rFonts w:ascii="Times New Roman" w:hAnsi="Times New Roman"/>
          <w:sz w:val="28"/>
          <w:szCs w:val="28"/>
        </w:rPr>
        <w:t>«О</w:t>
      </w:r>
      <w:r>
        <w:rPr>
          <w:rFonts w:ascii="Times New Roman" w:hAnsi="Times New Roman"/>
          <w:sz w:val="28"/>
          <w:szCs w:val="28"/>
        </w:rPr>
        <w:t>б утверждении бюджета муниципального образования Малмыжский муниципальный район</w:t>
      </w:r>
      <w:r w:rsidRPr="00C21782">
        <w:rPr>
          <w:rFonts w:ascii="Times New Roman" w:hAnsi="Times New Roman"/>
          <w:sz w:val="28"/>
          <w:szCs w:val="28"/>
        </w:rPr>
        <w:t xml:space="preserve"> </w:t>
      </w:r>
      <w:r>
        <w:rPr>
          <w:rFonts w:ascii="Times New Roman" w:hAnsi="Times New Roman"/>
          <w:sz w:val="28"/>
          <w:szCs w:val="28"/>
        </w:rPr>
        <w:t xml:space="preserve">Кировской области </w:t>
      </w:r>
      <w:r w:rsidRPr="00C21782">
        <w:rPr>
          <w:rFonts w:ascii="Times New Roman" w:hAnsi="Times New Roman"/>
          <w:sz w:val="28"/>
          <w:szCs w:val="28"/>
        </w:rPr>
        <w:t>на 201</w:t>
      </w:r>
      <w:r>
        <w:rPr>
          <w:rFonts w:ascii="Times New Roman" w:hAnsi="Times New Roman"/>
          <w:sz w:val="28"/>
          <w:szCs w:val="28"/>
        </w:rPr>
        <w:t>6</w:t>
      </w:r>
      <w:r w:rsidRPr="00C21782">
        <w:rPr>
          <w:rFonts w:ascii="Times New Roman" w:hAnsi="Times New Roman"/>
          <w:sz w:val="28"/>
          <w:szCs w:val="28"/>
        </w:rPr>
        <w:t xml:space="preserve"> год</w:t>
      </w:r>
      <w:r>
        <w:rPr>
          <w:rFonts w:ascii="Times New Roman" w:hAnsi="Times New Roman"/>
          <w:sz w:val="28"/>
          <w:szCs w:val="28"/>
        </w:rPr>
        <w:t xml:space="preserve">» </w:t>
      </w:r>
      <w:r w:rsidRPr="00C21782">
        <w:rPr>
          <w:rFonts w:ascii="Times New Roman" w:hAnsi="Times New Roman"/>
          <w:sz w:val="28"/>
          <w:szCs w:val="28"/>
        </w:rPr>
        <w:t>(далее - Заключение) подготовлено в соответствии с Бюджетным кодексом Российской Федерации, Федеральн</w:t>
      </w:r>
      <w:r>
        <w:rPr>
          <w:rFonts w:ascii="Times New Roman" w:hAnsi="Times New Roman"/>
          <w:sz w:val="28"/>
          <w:szCs w:val="28"/>
        </w:rPr>
        <w:t>ым</w:t>
      </w:r>
      <w:r w:rsidRPr="00C21782">
        <w:rPr>
          <w:rFonts w:ascii="Times New Roman" w:hAnsi="Times New Roman"/>
          <w:sz w:val="28"/>
          <w:szCs w:val="28"/>
        </w:rPr>
        <w:t xml:space="preserve"> закон</w:t>
      </w:r>
      <w:r>
        <w:rPr>
          <w:rFonts w:ascii="Times New Roman" w:hAnsi="Times New Roman"/>
          <w:sz w:val="28"/>
          <w:szCs w:val="28"/>
        </w:rPr>
        <w:t>ом</w:t>
      </w:r>
      <w:r w:rsidRPr="00C21782">
        <w:rPr>
          <w:rFonts w:ascii="Times New Roman" w:hAnsi="Times New Roman"/>
          <w:sz w:val="28"/>
          <w:szCs w:val="28"/>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w:t>
      </w:r>
      <w:r>
        <w:rPr>
          <w:rFonts w:ascii="Times New Roman" w:hAnsi="Times New Roman"/>
          <w:sz w:val="28"/>
          <w:szCs w:val="28"/>
        </w:rPr>
        <w:t>ем</w:t>
      </w:r>
      <w:r w:rsidRPr="00C21782">
        <w:rPr>
          <w:rFonts w:ascii="Times New Roman" w:hAnsi="Times New Roman"/>
          <w:sz w:val="28"/>
          <w:szCs w:val="28"/>
        </w:rPr>
        <w:t xml:space="preserve"> о бюджетном процессе </w:t>
      </w:r>
      <w:r>
        <w:rPr>
          <w:rFonts w:ascii="Times New Roman" w:hAnsi="Times New Roman"/>
          <w:sz w:val="28"/>
          <w:szCs w:val="28"/>
        </w:rPr>
        <w:t>в муниципальном образовании Малмыжский муниципальный район Кировской области, утвержденным решением районной Думы от 29.11.2013 №5/25 (далее – Положение о бюджетном процессе)</w:t>
      </w:r>
      <w:r w:rsidRPr="00C21782">
        <w:rPr>
          <w:rFonts w:ascii="Times New Roman" w:hAnsi="Times New Roman"/>
          <w:sz w:val="28"/>
          <w:szCs w:val="28"/>
        </w:rPr>
        <w:t xml:space="preserve">, </w:t>
      </w:r>
      <w:r w:rsidRPr="00AE3C9A">
        <w:rPr>
          <w:rFonts w:ascii="Times New Roman" w:hAnsi="Times New Roman"/>
          <w:sz w:val="28"/>
          <w:szCs w:val="28"/>
        </w:rPr>
        <w:t>Положением о Контрольно-счетной комиссии Малмыжского муниципального района, утвержденного решением районной Думы от 20.12.2013 № 4/26</w:t>
      </w:r>
      <w:r w:rsidRPr="00C21782">
        <w:rPr>
          <w:rFonts w:ascii="Times New Roman" w:hAnsi="Times New Roman"/>
          <w:sz w:val="28"/>
          <w:szCs w:val="28"/>
        </w:rPr>
        <w:t xml:space="preserve"> и </w:t>
      </w:r>
      <w:r>
        <w:rPr>
          <w:rFonts w:ascii="Times New Roman" w:hAnsi="Times New Roman"/>
          <w:sz w:val="28"/>
          <w:szCs w:val="28"/>
        </w:rPr>
        <w:t>иными нормативно-правовыми актами Кировской области и муниципального образования.</w:t>
      </w:r>
    </w:p>
    <w:p w:rsidR="006D78C5" w:rsidRPr="005543E8" w:rsidRDefault="006D78C5" w:rsidP="005543E8">
      <w:pPr>
        <w:pStyle w:val="ListParagraph"/>
        <w:numPr>
          <w:ilvl w:val="0"/>
          <w:numId w:val="1"/>
        </w:numPr>
        <w:spacing w:after="0" w:line="240" w:lineRule="auto"/>
        <w:jc w:val="center"/>
        <w:rPr>
          <w:rFonts w:ascii="Times New Roman" w:hAnsi="Times New Roman"/>
          <w:b/>
          <w:sz w:val="28"/>
          <w:szCs w:val="28"/>
        </w:rPr>
      </w:pPr>
      <w:r w:rsidRPr="005543E8">
        <w:rPr>
          <w:rFonts w:ascii="Times New Roman" w:hAnsi="Times New Roman"/>
          <w:b/>
          <w:sz w:val="28"/>
          <w:szCs w:val="28"/>
        </w:rPr>
        <w:t>Общие положения</w:t>
      </w:r>
    </w:p>
    <w:p w:rsidR="006D78C5" w:rsidRDefault="006D78C5" w:rsidP="005905A5">
      <w:pPr>
        <w:pStyle w:val="ConsPlusNormal"/>
        <w:ind w:firstLine="540"/>
        <w:jc w:val="both"/>
      </w:pPr>
      <w:r>
        <w:t>При подготовке Заключения контрольно-счетная комиссия  учитывала необходимость реализации положений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основных направлениях таможенно-тарифной политики Российской Федерации, основных направлений бюджетной политики и основных направлений налоговой политики Малмыжского района на 2016 год, анализ реализации положений, сформированных в документах, являющихся основой для составления проекта бюджета, а также на соответствие принятым муниципальным программам.</w:t>
      </w:r>
    </w:p>
    <w:p w:rsidR="006D78C5" w:rsidRDefault="006D78C5" w:rsidP="00AA3124">
      <w:pPr>
        <w:spacing w:after="0" w:line="240" w:lineRule="auto"/>
        <w:ind w:firstLine="708"/>
        <w:jc w:val="both"/>
        <w:rPr>
          <w:rFonts w:ascii="Times New Roman" w:hAnsi="Times New Roman"/>
          <w:sz w:val="28"/>
          <w:szCs w:val="28"/>
        </w:rPr>
      </w:pPr>
      <w:r>
        <w:rPr>
          <w:rFonts w:ascii="Times New Roman" w:hAnsi="Times New Roman"/>
          <w:sz w:val="28"/>
          <w:szCs w:val="28"/>
        </w:rPr>
        <w:t>Проект бюджета проанализирован на соответствие требованиям БК РФ, Федерального закона от 06.10.2003 №131-ФЗ «Об общих принципах организации местного самоуправления», Положения о бюджетном процессе.</w:t>
      </w:r>
    </w:p>
    <w:p w:rsidR="006D78C5" w:rsidRDefault="006D78C5" w:rsidP="00AA3124">
      <w:pPr>
        <w:spacing w:after="0" w:line="240" w:lineRule="auto"/>
        <w:ind w:firstLine="708"/>
        <w:jc w:val="both"/>
        <w:rPr>
          <w:rFonts w:ascii="Times New Roman" w:hAnsi="Times New Roman"/>
          <w:sz w:val="28"/>
          <w:szCs w:val="28"/>
        </w:rPr>
      </w:pPr>
      <w:r>
        <w:rPr>
          <w:rFonts w:ascii="Times New Roman" w:hAnsi="Times New Roman"/>
          <w:sz w:val="28"/>
          <w:szCs w:val="28"/>
        </w:rPr>
        <w:t>Проект решения о бюджете представлен на рассмотрение районной Думы 02.11.2015 года, не превышающий установленного ст.32 Положения о бюджетном процессе (до 03.11. текущего года).</w:t>
      </w:r>
    </w:p>
    <w:p w:rsidR="006D78C5" w:rsidRPr="00D67F2D" w:rsidRDefault="006D78C5" w:rsidP="00AA3124">
      <w:pPr>
        <w:spacing w:after="0" w:line="240" w:lineRule="auto"/>
        <w:ind w:firstLine="708"/>
        <w:jc w:val="both"/>
        <w:rPr>
          <w:rFonts w:ascii="Times New Roman" w:hAnsi="Times New Roman"/>
          <w:b/>
          <w:sz w:val="28"/>
          <w:szCs w:val="28"/>
        </w:rPr>
      </w:pPr>
      <w:r w:rsidRPr="00D67F2D">
        <w:rPr>
          <w:rFonts w:ascii="Times New Roman" w:hAnsi="Times New Roman"/>
          <w:sz w:val="28"/>
          <w:szCs w:val="28"/>
        </w:rPr>
        <w:t>В</w:t>
      </w:r>
      <w:r w:rsidRPr="0089273E">
        <w:rPr>
          <w:rFonts w:ascii="Times New Roman" w:hAnsi="Times New Roman"/>
          <w:b/>
          <w:sz w:val="28"/>
          <w:szCs w:val="28"/>
        </w:rPr>
        <w:t xml:space="preserve"> </w:t>
      </w:r>
      <w:r w:rsidRPr="00D67F2D">
        <w:rPr>
          <w:rFonts w:ascii="Times New Roman" w:hAnsi="Times New Roman"/>
          <w:sz w:val="28"/>
          <w:szCs w:val="28"/>
        </w:rPr>
        <w:t>соответствии с п.2 ст.24 Положения о бюджетном процессе постановлением администрации Малмыжского района от 29.05.2015 №506 «О мерах по составлению проекта бюджета Малмыжского района на 2016 год и плановый период 2017-2018 годов»</w:t>
      </w:r>
      <w:r>
        <w:rPr>
          <w:rFonts w:ascii="Times New Roman" w:hAnsi="Times New Roman"/>
          <w:sz w:val="28"/>
          <w:szCs w:val="28"/>
        </w:rPr>
        <w:t xml:space="preserve">, </w:t>
      </w:r>
      <w:r w:rsidRPr="00D67F2D">
        <w:rPr>
          <w:sz w:val="28"/>
          <w:szCs w:val="28"/>
        </w:rPr>
        <w:t xml:space="preserve"> </w:t>
      </w:r>
      <w:r w:rsidRPr="00D67F2D">
        <w:rPr>
          <w:rFonts w:ascii="Times New Roman" w:hAnsi="Times New Roman"/>
          <w:sz w:val="28"/>
          <w:szCs w:val="28"/>
        </w:rPr>
        <w:t>устанавливающий порядок и сроки составления проекта бюджета района, определя</w:t>
      </w:r>
      <w:r>
        <w:rPr>
          <w:rFonts w:ascii="Times New Roman" w:hAnsi="Times New Roman"/>
          <w:sz w:val="28"/>
          <w:szCs w:val="28"/>
        </w:rPr>
        <w:t>ющий</w:t>
      </w:r>
      <w:r w:rsidRPr="00D67F2D">
        <w:rPr>
          <w:rFonts w:ascii="Times New Roman" w:hAnsi="Times New Roman"/>
          <w:sz w:val="28"/>
          <w:szCs w:val="28"/>
        </w:rPr>
        <w:t xml:space="preserve"> ответственных исполнителей, порядок и сроки работы над документами и материалами, необходимыми для составления проекта бюджета района, а также обязательными для одновременного представления с проектом решения районной Думы о бюджете района.</w:t>
      </w:r>
    </w:p>
    <w:p w:rsidR="006D78C5" w:rsidRPr="00383B2C" w:rsidRDefault="006D78C5" w:rsidP="00AA3124">
      <w:pPr>
        <w:spacing w:after="0" w:line="240" w:lineRule="auto"/>
        <w:ind w:firstLine="708"/>
        <w:jc w:val="both"/>
        <w:rPr>
          <w:rFonts w:ascii="Times New Roman" w:hAnsi="Times New Roman"/>
          <w:sz w:val="28"/>
          <w:szCs w:val="28"/>
        </w:rPr>
      </w:pPr>
      <w:r w:rsidRPr="00383B2C">
        <w:rPr>
          <w:rFonts w:ascii="Times New Roman" w:hAnsi="Times New Roman"/>
          <w:sz w:val="28"/>
          <w:szCs w:val="28"/>
        </w:rPr>
        <w:t xml:space="preserve"> Прогноз социально-экономического развития Малмыжского района на 2016 – 2018 годы одобрен постановлением администрации Малмыжского района от 30.10.2015 года №315.</w:t>
      </w:r>
    </w:p>
    <w:p w:rsidR="006D78C5" w:rsidRDefault="006D78C5" w:rsidP="00C21782">
      <w:pPr>
        <w:spacing w:after="0" w:line="240" w:lineRule="auto"/>
        <w:ind w:firstLine="709"/>
        <w:jc w:val="both"/>
        <w:rPr>
          <w:rFonts w:ascii="Times New Roman" w:hAnsi="Times New Roman"/>
          <w:sz w:val="28"/>
          <w:szCs w:val="28"/>
        </w:rPr>
      </w:pPr>
      <w:r w:rsidRPr="00C21782">
        <w:rPr>
          <w:rFonts w:ascii="Times New Roman" w:hAnsi="Times New Roman"/>
          <w:sz w:val="28"/>
          <w:szCs w:val="28"/>
        </w:rPr>
        <w:t> Проект решения</w:t>
      </w:r>
      <w:r>
        <w:rPr>
          <w:rFonts w:ascii="Times New Roman" w:hAnsi="Times New Roman"/>
          <w:sz w:val="28"/>
          <w:szCs w:val="28"/>
        </w:rPr>
        <w:t xml:space="preserve"> о бюджете составлен в соответствии с со ст.169 БК РФ и Положением о бюджетном процессе. </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Основные характеристики  и состав показателей, устанавливаемые проектом бюджета соответствуют требования ст. 184.1 БК РФ и ст.29 Положения о бюджетном процессе.</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Перечень документов и материалов, представленных одновременно с проектом бюджета, соответствует требованиям ст.184.2 БК РФ, ст.30 Положения о бюджетном процессе.</w:t>
      </w:r>
    </w:p>
    <w:p w:rsidR="006D78C5" w:rsidRDefault="006D78C5" w:rsidP="00C21782">
      <w:pPr>
        <w:spacing w:after="0" w:line="240" w:lineRule="auto"/>
        <w:ind w:firstLine="709"/>
        <w:jc w:val="both"/>
        <w:rPr>
          <w:rFonts w:ascii="Times New Roman" w:hAnsi="Times New Roman"/>
          <w:sz w:val="28"/>
          <w:szCs w:val="28"/>
        </w:rPr>
      </w:pPr>
    </w:p>
    <w:p w:rsidR="006D78C5" w:rsidRDefault="006D78C5" w:rsidP="00AB3A03">
      <w:pPr>
        <w:pStyle w:val="ListParagraph"/>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Параметры прогноза исходных макроэкономических показателей для составления проекта бюджета</w:t>
      </w:r>
    </w:p>
    <w:p w:rsidR="006D78C5" w:rsidRPr="00F2265F" w:rsidRDefault="006D78C5" w:rsidP="00F2265F">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Прогноз социально-экономического развития одобрен постановлением администрации Малмыжского района от 30.10.2015 №315, то есть </w:t>
      </w:r>
      <w:r w:rsidRPr="00F2265F">
        <w:rPr>
          <w:rFonts w:ascii="Times New Roman" w:hAnsi="Times New Roman"/>
          <w:sz w:val="28"/>
          <w:szCs w:val="28"/>
        </w:rPr>
        <w:t xml:space="preserve">одновременно с внесением проекта решения о бюджете в районную Думу. </w:t>
      </w:r>
    </w:p>
    <w:p w:rsidR="006D78C5" w:rsidRDefault="006D78C5" w:rsidP="00AB3A03">
      <w:pPr>
        <w:spacing w:after="0" w:line="240" w:lineRule="auto"/>
        <w:ind w:firstLine="708"/>
        <w:jc w:val="both"/>
        <w:rPr>
          <w:rFonts w:ascii="Times New Roman" w:hAnsi="Times New Roman"/>
          <w:sz w:val="28"/>
          <w:szCs w:val="28"/>
        </w:rPr>
      </w:pPr>
      <w:r w:rsidRPr="00375FCD">
        <w:rPr>
          <w:rFonts w:ascii="Times New Roman" w:hAnsi="Times New Roman"/>
          <w:sz w:val="28"/>
          <w:szCs w:val="28"/>
        </w:rPr>
        <w:t>Прогноз</w:t>
      </w:r>
      <w:r>
        <w:rPr>
          <w:rFonts w:ascii="Times New Roman" w:hAnsi="Times New Roman"/>
          <w:sz w:val="28"/>
          <w:szCs w:val="28"/>
        </w:rPr>
        <w:t xml:space="preserve"> СЭР содержит два варианта сценарных условий развития экономики муниципального образования Малмыжский муниципальный район: «базовый» и «оптимистичный».</w:t>
      </w:r>
    </w:p>
    <w:p w:rsidR="006D78C5" w:rsidRDefault="006D78C5" w:rsidP="00AB3A03">
      <w:pPr>
        <w:spacing w:after="0" w:line="240" w:lineRule="auto"/>
        <w:ind w:firstLine="708"/>
        <w:jc w:val="both"/>
        <w:rPr>
          <w:rFonts w:ascii="Times New Roman" w:hAnsi="Times New Roman"/>
          <w:sz w:val="28"/>
          <w:szCs w:val="28"/>
        </w:rPr>
      </w:pPr>
      <w:r>
        <w:rPr>
          <w:rFonts w:ascii="Times New Roman" w:hAnsi="Times New Roman"/>
          <w:sz w:val="28"/>
          <w:szCs w:val="28"/>
        </w:rPr>
        <w:t>Проект бюджета на 2016 год сформирован на основе «базового» прогноза СЭР, отражающего сложившуюся тенденцию развития экономики района.</w:t>
      </w:r>
    </w:p>
    <w:p w:rsidR="006D78C5" w:rsidRDefault="006D78C5" w:rsidP="00AB3A03">
      <w:pPr>
        <w:spacing w:after="0" w:line="240" w:lineRule="auto"/>
        <w:ind w:firstLine="708"/>
        <w:jc w:val="both"/>
        <w:rPr>
          <w:rFonts w:ascii="Times New Roman" w:hAnsi="Times New Roman"/>
          <w:sz w:val="28"/>
          <w:szCs w:val="28"/>
        </w:rPr>
      </w:pPr>
      <w:r>
        <w:rPr>
          <w:rFonts w:ascii="Times New Roman" w:hAnsi="Times New Roman"/>
          <w:sz w:val="28"/>
          <w:szCs w:val="28"/>
        </w:rPr>
        <w:t>Численность занятого в экономике района населения</w:t>
      </w:r>
      <w:r w:rsidRPr="00A442AA">
        <w:rPr>
          <w:rFonts w:ascii="Times New Roman" w:hAnsi="Times New Roman"/>
          <w:sz w:val="28"/>
          <w:szCs w:val="28"/>
        </w:rPr>
        <w:t xml:space="preserve"> </w:t>
      </w:r>
      <w:r>
        <w:rPr>
          <w:rFonts w:ascii="Times New Roman" w:hAnsi="Times New Roman"/>
          <w:sz w:val="28"/>
          <w:szCs w:val="28"/>
        </w:rPr>
        <w:t>устойчиво снижается в динамике лет, так по прогнозу 2016 года она составила 7944 человек, что к отчету 2013 года составило 481 человек или 5,7%, к оценке 2015 года снижение прогнозируется на 153 человека, причем значительное высвобождение работников ожидается в организациях муниципальной формы собственности – 41 человек, в частном секторе – 72 человека, в том числе сельском хозяйстве, промышленности.</w:t>
      </w:r>
    </w:p>
    <w:p w:rsidR="006D78C5" w:rsidRDefault="006D78C5" w:rsidP="00AB3A03">
      <w:pPr>
        <w:spacing w:after="0" w:line="240" w:lineRule="auto"/>
        <w:ind w:firstLine="708"/>
        <w:jc w:val="both"/>
        <w:rPr>
          <w:rFonts w:ascii="Times New Roman" w:hAnsi="Times New Roman"/>
          <w:sz w:val="28"/>
          <w:szCs w:val="28"/>
        </w:rPr>
      </w:pPr>
      <w:r>
        <w:rPr>
          <w:rFonts w:ascii="Times New Roman" w:hAnsi="Times New Roman"/>
          <w:sz w:val="28"/>
          <w:szCs w:val="28"/>
        </w:rPr>
        <w:t>Снижение индекса промышленного производства в 2016 году к уровню оценки 2015 года в соответствии с базовым прогнозом составит  99,4%, с дальнейшим ростом в 2017 и 2018 годах до 100,1 % и 100,4% соответственно.</w:t>
      </w:r>
    </w:p>
    <w:p w:rsidR="006D78C5" w:rsidRDefault="006D78C5" w:rsidP="00AB3A03">
      <w:pPr>
        <w:spacing w:after="0" w:line="240" w:lineRule="auto"/>
        <w:ind w:firstLine="708"/>
        <w:jc w:val="both"/>
        <w:rPr>
          <w:rFonts w:ascii="Times New Roman" w:hAnsi="Times New Roman"/>
          <w:sz w:val="28"/>
          <w:szCs w:val="28"/>
        </w:rPr>
      </w:pPr>
      <w:r>
        <w:rPr>
          <w:rFonts w:ascii="Times New Roman" w:hAnsi="Times New Roman"/>
          <w:sz w:val="28"/>
          <w:szCs w:val="28"/>
        </w:rPr>
        <w:t>Снижение объема инвестиций в основной капитал за счет привлеченных средств к оценке 2015 года составит 62,5 % в 2016 году и достигнет к 2017 году до 30159 тыс. рублей, что составит к уровню 2015 года 66,8 %. Также наблюдается тенденция снижения инвестиций за счет собственных средств организаций по отношению к уровню 2015 года на 51179 тыс. рублей или на 37,3%.</w:t>
      </w:r>
    </w:p>
    <w:p w:rsidR="006D78C5" w:rsidRDefault="006D78C5" w:rsidP="00AB3A03">
      <w:pPr>
        <w:spacing w:after="0" w:line="240" w:lineRule="auto"/>
        <w:ind w:firstLine="708"/>
        <w:jc w:val="both"/>
        <w:rPr>
          <w:rFonts w:ascii="Times New Roman" w:hAnsi="Times New Roman"/>
          <w:sz w:val="28"/>
          <w:szCs w:val="28"/>
        </w:rPr>
      </w:pPr>
      <w:r>
        <w:rPr>
          <w:rFonts w:ascii="Times New Roman" w:hAnsi="Times New Roman"/>
          <w:sz w:val="28"/>
          <w:szCs w:val="28"/>
        </w:rPr>
        <w:t>Предполагается, что оборот по субъектам малого предпринимательства за прогнозируемый период будет ежегодно увеличиваться в 2016 году на 3%, 2017 – 4,5%, 2018 – 4,4% в ценах соответствующих лет.</w:t>
      </w:r>
    </w:p>
    <w:p w:rsidR="006D78C5" w:rsidRDefault="006D78C5" w:rsidP="005A726D">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оценке на 2015 год фонд оплаты труда, работающих на территории района, составит 1130301,9 тыс. рублей, который в соответствии с прогнозом на 2016 – 2018 годы увеличиться к уровню оценки: в 2016 году на 5,6% к и составит 1193347 тыс. руб., в 2017 году на 15,5%, в 2018 году на 25,6 %. По прогнозу среднемесячная заработная плата к 2018 году увеличится на 40,88% к отчетному уровню 2013 года и составит 17,3 тыс. руб. </w:t>
      </w:r>
    </w:p>
    <w:p w:rsidR="006D78C5" w:rsidRDefault="006D78C5" w:rsidP="00B76CBE">
      <w:pPr>
        <w:spacing w:after="0" w:line="240" w:lineRule="auto"/>
        <w:ind w:firstLine="708"/>
        <w:jc w:val="center"/>
        <w:rPr>
          <w:rFonts w:ascii="Times New Roman" w:hAnsi="Times New Roman"/>
          <w:sz w:val="28"/>
          <w:szCs w:val="28"/>
        </w:rPr>
      </w:pPr>
      <w:r>
        <w:rPr>
          <w:rFonts w:ascii="Times New Roman" w:hAnsi="Times New Roman"/>
          <w:sz w:val="28"/>
          <w:szCs w:val="28"/>
        </w:rPr>
        <w:t>Основные показатели прогноза социально-экономического развития</w:t>
      </w:r>
    </w:p>
    <w:p w:rsidR="006D78C5" w:rsidRDefault="006D78C5" w:rsidP="00B76CBE">
      <w:pPr>
        <w:spacing w:after="0" w:line="240" w:lineRule="auto"/>
        <w:ind w:firstLine="708"/>
        <w:jc w:val="center"/>
        <w:rPr>
          <w:rFonts w:ascii="Times New Roman" w:hAnsi="Times New Roman"/>
          <w:sz w:val="28"/>
          <w:szCs w:val="28"/>
        </w:rPr>
      </w:pPr>
      <w:r>
        <w:rPr>
          <w:rFonts w:ascii="Times New Roman" w:hAnsi="Times New Roman"/>
          <w:sz w:val="28"/>
          <w:szCs w:val="28"/>
        </w:rPr>
        <w:t>Малмыжского района на 2015-2017 годы, 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5"/>
        <w:gridCol w:w="809"/>
        <w:gridCol w:w="795"/>
        <w:gridCol w:w="808"/>
        <w:gridCol w:w="795"/>
        <w:gridCol w:w="808"/>
        <w:gridCol w:w="795"/>
        <w:gridCol w:w="808"/>
        <w:gridCol w:w="795"/>
        <w:gridCol w:w="808"/>
        <w:gridCol w:w="795"/>
      </w:tblGrid>
      <w:tr w:rsidR="006D78C5" w:rsidTr="006824A4">
        <w:tc>
          <w:tcPr>
            <w:tcW w:w="0" w:type="auto"/>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Показатели </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2013 год (отчет)</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tc>
        <w:tc>
          <w:tcPr>
            <w:tcW w:w="1603" w:type="dxa"/>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(оценка)</w:t>
            </w:r>
          </w:p>
        </w:tc>
        <w:tc>
          <w:tcPr>
            <w:tcW w:w="1603" w:type="dxa"/>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2017 год</w:t>
            </w:r>
          </w:p>
        </w:tc>
      </w:tr>
      <w:tr w:rsidR="006D78C5" w:rsidTr="006824A4">
        <w:tc>
          <w:tcPr>
            <w:tcW w:w="0" w:type="auto"/>
            <w:vMerge/>
          </w:tcPr>
          <w:p w:rsidR="006D78C5" w:rsidRPr="006824A4" w:rsidRDefault="006D78C5" w:rsidP="006824A4">
            <w:pPr>
              <w:spacing w:after="0" w:line="240" w:lineRule="auto"/>
              <w:jc w:val="center"/>
              <w:rPr>
                <w:rFonts w:ascii="Times New Roman" w:hAnsi="Times New Roman"/>
                <w:sz w:val="20"/>
                <w:szCs w:val="20"/>
              </w:rPr>
            </w:pP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Сумма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к пред.году</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Сумма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к пред.году</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Сумма </w:t>
            </w:r>
          </w:p>
        </w:tc>
        <w:tc>
          <w:tcPr>
            <w:tcW w:w="79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к пред.году</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Сумма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к пред.году</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Сумма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к пред.году</w:t>
            </w:r>
          </w:p>
        </w:tc>
      </w:tr>
      <w:tr w:rsidR="006D78C5" w:rsidTr="006824A4">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Оборот организаций по всем видам деятельности по полному кругу в ценах соответствующих лет</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2669712,9</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3033789,7</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113,6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3196087,9</w:t>
            </w:r>
          </w:p>
        </w:tc>
        <w:tc>
          <w:tcPr>
            <w:tcW w:w="795" w:type="dxa"/>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105,3</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3278908,2</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102,6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3395726,1</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103,6</w:t>
            </w:r>
          </w:p>
        </w:tc>
      </w:tr>
      <w:tr w:rsidR="006D78C5" w:rsidTr="006824A4">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Доходы бюджета (консолидированного)</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516536,2</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116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500123,4</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96,8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463699,9</w:t>
            </w:r>
          </w:p>
        </w:tc>
        <w:tc>
          <w:tcPr>
            <w:tcW w:w="795" w:type="dxa"/>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92,7</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389047,8</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83,9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402116,9</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103,4</w:t>
            </w:r>
          </w:p>
        </w:tc>
      </w:tr>
      <w:tr w:rsidR="006D78C5" w:rsidTr="006824A4">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в т.ч. налоговые и неналоговые</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164585,6</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110,4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185022,3</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112,4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119405,7</w:t>
            </w:r>
          </w:p>
        </w:tc>
        <w:tc>
          <w:tcPr>
            <w:tcW w:w="795" w:type="dxa"/>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64,5</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123211</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103,2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128919,2</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104,6</w:t>
            </w:r>
          </w:p>
        </w:tc>
      </w:tr>
      <w:tr w:rsidR="006D78C5" w:rsidTr="006824A4">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Расходы бюджета (консолидированные)</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517509,1</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111,2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501103</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96,8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476626,4</w:t>
            </w:r>
          </w:p>
        </w:tc>
        <w:tc>
          <w:tcPr>
            <w:tcW w:w="795" w:type="dxa"/>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95,1</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403047,8</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84,6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416616,9</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103,4</w:t>
            </w:r>
          </w:p>
        </w:tc>
      </w:tr>
      <w:tr w:rsidR="006D78C5" w:rsidTr="006824A4">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Дефицит (-), профицит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-973</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4,9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-979,6</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100,7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-12926,5</w:t>
            </w:r>
          </w:p>
        </w:tc>
        <w:tc>
          <w:tcPr>
            <w:tcW w:w="795" w:type="dxa"/>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1319,6</w:t>
            </w:r>
          </w:p>
        </w:tc>
        <w:tc>
          <w:tcPr>
            <w:tcW w:w="8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-14025,6</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108,5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-14500</w:t>
            </w:r>
          </w:p>
        </w:tc>
        <w:tc>
          <w:tcPr>
            <w:tcW w:w="0" w:type="auto"/>
          </w:tcPr>
          <w:p w:rsidR="006D78C5" w:rsidRPr="006824A4" w:rsidRDefault="006D78C5" w:rsidP="006824A4">
            <w:pPr>
              <w:spacing w:after="0" w:line="240" w:lineRule="auto"/>
              <w:jc w:val="center"/>
              <w:rPr>
                <w:rFonts w:ascii="Times New Roman" w:hAnsi="Times New Roman"/>
                <w:i/>
                <w:sz w:val="20"/>
                <w:szCs w:val="20"/>
              </w:rPr>
            </w:pPr>
            <w:r w:rsidRPr="006824A4">
              <w:rPr>
                <w:rFonts w:ascii="Times New Roman" w:hAnsi="Times New Roman"/>
                <w:i/>
                <w:sz w:val="20"/>
                <w:szCs w:val="20"/>
              </w:rPr>
              <w:t>103,4</w:t>
            </w:r>
          </w:p>
        </w:tc>
      </w:tr>
    </w:tbl>
    <w:p w:rsidR="006D78C5" w:rsidRDefault="006D78C5" w:rsidP="00D50701">
      <w:pPr>
        <w:spacing w:after="0" w:line="240" w:lineRule="auto"/>
        <w:ind w:firstLine="708"/>
        <w:jc w:val="both"/>
        <w:rPr>
          <w:rFonts w:ascii="Times New Roman" w:hAnsi="Times New Roman"/>
          <w:sz w:val="28"/>
          <w:szCs w:val="28"/>
        </w:rPr>
      </w:pPr>
      <w:r w:rsidRPr="00D50701">
        <w:rPr>
          <w:rFonts w:ascii="Times New Roman" w:hAnsi="Times New Roman"/>
          <w:sz w:val="28"/>
          <w:szCs w:val="28"/>
        </w:rPr>
        <w:t>На общем фоне стабильной устойчивости и даже небольшого роста показателей экономики района по прогнозу социально-экономического развития на 2016-2018 годы объем доходов и расходов консолидированного бюджета в динамике лет снижается.</w:t>
      </w:r>
      <w:r>
        <w:rPr>
          <w:rFonts w:ascii="Times New Roman" w:hAnsi="Times New Roman"/>
          <w:sz w:val="28"/>
          <w:szCs w:val="28"/>
        </w:rPr>
        <w:t xml:space="preserve"> </w:t>
      </w:r>
    </w:p>
    <w:p w:rsidR="006D78C5" w:rsidRPr="00292876" w:rsidRDefault="006D78C5" w:rsidP="00D50701">
      <w:pPr>
        <w:spacing w:after="0" w:line="240" w:lineRule="auto"/>
        <w:ind w:firstLine="708"/>
        <w:jc w:val="both"/>
        <w:rPr>
          <w:rFonts w:ascii="Times New Roman" w:hAnsi="Times New Roman"/>
          <w:b/>
          <w:sz w:val="28"/>
          <w:szCs w:val="28"/>
        </w:rPr>
      </w:pPr>
      <w:r w:rsidRPr="00292876">
        <w:rPr>
          <w:rFonts w:ascii="Times New Roman" w:hAnsi="Times New Roman"/>
          <w:b/>
          <w:sz w:val="28"/>
          <w:szCs w:val="28"/>
        </w:rPr>
        <w:t xml:space="preserve">В ходе анализа показателей основных характеристик консолидированного бюджета района, а именно доходов, расходов и дефицита бюджета установлено расхождение между данными, предоставленными финансовым управлением, и  показателями, отраженными в прогнозе социально- экономического развития, как по «базовому» варианту, так и «оптимистичному» в сумме: доходы - +51966,9 тыс. рублей, расходы - +40966,9 тыс. рублей, дефицит - +11000 тыс. рублей, что противоречит п.1 ст.169, ст.172 Бюджетного кодекса РФ. </w:t>
      </w:r>
    </w:p>
    <w:p w:rsidR="006D78C5" w:rsidRPr="00292876" w:rsidRDefault="006D78C5" w:rsidP="00292876">
      <w:pPr>
        <w:spacing w:after="0" w:line="240" w:lineRule="auto"/>
        <w:ind w:firstLine="708"/>
        <w:jc w:val="both"/>
        <w:rPr>
          <w:rFonts w:ascii="Times New Roman" w:hAnsi="Times New Roman"/>
          <w:b/>
          <w:sz w:val="28"/>
          <w:szCs w:val="28"/>
        </w:rPr>
      </w:pPr>
      <w:r w:rsidRPr="00292876">
        <w:rPr>
          <w:rFonts w:ascii="Times New Roman" w:hAnsi="Times New Roman"/>
          <w:b/>
          <w:sz w:val="28"/>
          <w:szCs w:val="28"/>
        </w:rPr>
        <w:t>Таким образом, актуальной остается проблема отсутствия взаимосвязи показателей Прогноза СЭР при составлении проекта бюджета.</w:t>
      </w:r>
    </w:p>
    <w:p w:rsidR="006D78C5" w:rsidRDefault="006D78C5" w:rsidP="00E7479D">
      <w:pPr>
        <w:spacing w:after="0" w:line="240" w:lineRule="auto"/>
        <w:ind w:firstLine="708"/>
        <w:jc w:val="center"/>
        <w:outlineLvl w:val="0"/>
        <w:rPr>
          <w:rFonts w:ascii="Times New Roman" w:hAnsi="Times New Roman"/>
          <w:b/>
          <w:sz w:val="28"/>
          <w:szCs w:val="28"/>
        </w:rPr>
      </w:pPr>
      <w:r>
        <w:rPr>
          <w:rFonts w:ascii="Times New Roman" w:hAnsi="Times New Roman"/>
          <w:b/>
          <w:sz w:val="28"/>
          <w:szCs w:val="28"/>
        </w:rPr>
        <w:t xml:space="preserve">Основные характеристики и особенности </w:t>
      </w:r>
    </w:p>
    <w:p w:rsidR="006D78C5" w:rsidRDefault="006D78C5" w:rsidP="003A26A3">
      <w:pPr>
        <w:spacing w:after="0" w:line="240" w:lineRule="auto"/>
        <w:ind w:firstLine="708"/>
        <w:jc w:val="center"/>
        <w:rPr>
          <w:rFonts w:ascii="Times New Roman" w:hAnsi="Times New Roman"/>
          <w:b/>
          <w:sz w:val="28"/>
          <w:szCs w:val="28"/>
        </w:rPr>
      </w:pPr>
      <w:r>
        <w:rPr>
          <w:rFonts w:ascii="Times New Roman" w:hAnsi="Times New Roman"/>
          <w:b/>
          <w:sz w:val="28"/>
          <w:szCs w:val="28"/>
        </w:rPr>
        <w:t xml:space="preserve">проекта бюджета муниципального образования </w:t>
      </w:r>
    </w:p>
    <w:p w:rsidR="006D78C5" w:rsidRDefault="006D78C5" w:rsidP="00B76CBE">
      <w:pPr>
        <w:spacing w:after="0" w:line="240" w:lineRule="auto"/>
        <w:ind w:firstLine="708"/>
        <w:jc w:val="center"/>
        <w:rPr>
          <w:rFonts w:ascii="Times New Roman" w:hAnsi="Times New Roman"/>
          <w:b/>
          <w:sz w:val="28"/>
          <w:szCs w:val="28"/>
        </w:rPr>
      </w:pPr>
      <w:r>
        <w:rPr>
          <w:rFonts w:ascii="Times New Roman" w:hAnsi="Times New Roman"/>
          <w:b/>
          <w:sz w:val="28"/>
          <w:szCs w:val="28"/>
        </w:rPr>
        <w:t>Малмыжский муниципальный</w:t>
      </w:r>
      <w:r>
        <w:rPr>
          <w:rFonts w:ascii="Times New Roman" w:hAnsi="Times New Roman"/>
          <w:b/>
          <w:sz w:val="28"/>
          <w:szCs w:val="28"/>
        </w:rPr>
        <w:tab/>
        <w:t xml:space="preserve"> район Кировской области.</w:t>
      </w:r>
    </w:p>
    <w:p w:rsidR="006D78C5" w:rsidRDefault="006D78C5" w:rsidP="008C0A37">
      <w:pPr>
        <w:spacing w:after="0" w:line="240" w:lineRule="auto"/>
        <w:ind w:firstLine="708"/>
        <w:jc w:val="both"/>
        <w:rPr>
          <w:rFonts w:ascii="Times New Roman" w:hAnsi="Times New Roman"/>
          <w:sz w:val="28"/>
          <w:szCs w:val="28"/>
        </w:rPr>
      </w:pPr>
      <w:r>
        <w:rPr>
          <w:rFonts w:ascii="Times New Roman" w:hAnsi="Times New Roman"/>
          <w:sz w:val="28"/>
          <w:szCs w:val="28"/>
        </w:rPr>
        <w:t>Проект сформирован на один год с учетом доходов и расходов, осуществляемых за счет межбюджетных трансфертов из бюджета Кировской области.</w:t>
      </w:r>
    </w:p>
    <w:p w:rsidR="006D78C5" w:rsidRDefault="006D78C5" w:rsidP="001326DE">
      <w:pPr>
        <w:spacing w:after="0" w:line="240" w:lineRule="auto"/>
        <w:ind w:firstLine="708"/>
        <w:jc w:val="center"/>
        <w:rPr>
          <w:rFonts w:ascii="Times New Roman" w:hAnsi="Times New Roman"/>
          <w:b/>
          <w:sz w:val="28"/>
          <w:szCs w:val="28"/>
        </w:rPr>
      </w:pPr>
      <w:r w:rsidRPr="001326DE">
        <w:rPr>
          <w:rFonts w:ascii="Times New Roman" w:hAnsi="Times New Roman"/>
          <w:b/>
          <w:sz w:val="28"/>
          <w:szCs w:val="28"/>
        </w:rPr>
        <w:t>Основные показатели Проекта</w:t>
      </w:r>
      <w:r>
        <w:rPr>
          <w:rFonts w:ascii="Times New Roman" w:hAnsi="Times New Roman"/>
          <w:b/>
          <w:sz w:val="28"/>
          <w:szCs w:val="28"/>
        </w:rPr>
        <w:t xml:space="preserve"> бюджета с учетом ожидаемого исполнения 2016 года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6"/>
        <w:gridCol w:w="1076"/>
        <w:gridCol w:w="1551"/>
        <w:gridCol w:w="966"/>
        <w:gridCol w:w="1552"/>
      </w:tblGrid>
      <w:tr w:rsidR="006D78C5" w:rsidTr="006824A4">
        <w:tc>
          <w:tcPr>
            <w:tcW w:w="0" w:type="auto"/>
            <w:vMerge w:val="restart"/>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Наименование показателя</w:t>
            </w:r>
          </w:p>
        </w:tc>
        <w:tc>
          <w:tcPr>
            <w:tcW w:w="0" w:type="auto"/>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tc>
        <w:tc>
          <w:tcPr>
            <w:tcW w:w="0" w:type="auto"/>
            <w:vMerge w:val="restart"/>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Ожидаемое исполнение 2015 года</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Tr="006824A4">
        <w:tc>
          <w:tcPr>
            <w:tcW w:w="0" w:type="auto"/>
            <w:vMerge/>
          </w:tcPr>
          <w:p w:rsidR="006D78C5" w:rsidRPr="006824A4" w:rsidRDefault="006D78C5" w:rsidP="006824A4">
            <w:pPr>
              <w:spacing w:after="0" w:line="240" w:lineRule="auto"/>
              <w:jc w:val="both"/>
              <w:rPr>
                <w:rFonts w:ascii="Times New Roman" w:hAnsi="Times New Roman"/>
                <w:sz w:val="20"/>
                <w:szCs w:val="20"/>
              </w:rPr>
            </w:pPr>
          </w:p>
        </w:tc>
        <w:tc>
          <w:tcPr>
            <w:tcW w:w="0" w:type="auto"/>
            <w:vMerge/>
          </w:tcPr>
          <w:p w:rsidR="006D78C5" w:rsidRPr="006824A4" w:rsidRDefault="006D78C5" w:rsidP="006824A4">
            <w:pPr>
              <w:spacing w:after="0" w:line="240" w:lineRule="auto"/>
              <w:jc w:val="both"/>
              <w:rPr>
                <w:rFonts w:ascii="Times New Roman" w:hAnsi="Times New Roman"/>
                <w:sz w:val="20"/>
                <w:szCs w:val="20"/>
              </w:rPr>
            </w:pPr>
          </w:p>
        </w:tc>
        <w:tc>
          <w:tcPr>
            <w:tcW w:w="0" w:type="auto"/>
            <w:vMerge/>
          </w:tcPr>
          <w:p w:rsidR="006D78C5" w:rsidRPr="006824A4" w:rsidRDefault="006D78C5" w:rsidP="006824A4">
            <w:pPr>
              <w:spacing w:after="0" w:line="240" w:lineRule="auto"/>
              <w:jc w:val="both"/>
              <w:rPr>
                <w:rFonts w:ascii="Times New Roman" w:hAnsi="Times New Roman"/>
                <w:sz w:val="20"/>
                <w:szCs w:val="20"/>
              </w:rPr>
            </w:pP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 xml:space="preserve">Проект </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 к ожидаемому исполнению</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Доходы</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463232,9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471847,7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410369,6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87%</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Безвозмездные поступления</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312902,7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378758,4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315161,6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83,2%</w:t>
            </w:r>
          </w:p>
        </w:tc>
      </w:tr>
      <w:tr w:rsidR="006D78C5" w:rsidTr="006824A4">
        <w:tc>
          <w:tcPr>
            <w:tcW w:w="0" w:type="auto"/>
          </w:tcPr>
          <w:p w:rsidR="006D78C5" w:rsidRPr="006824A4" w:rsidRDefault="006D78C5" w:rsidP="006824A4">
            <w:pPr>
              <w:spacing w:after="0" w:line="240" w:lineRule="auto"/>
              <w:rPr>
                <w:rFonts w:ascii="Times New Roman" w:hAnsi="Times New Roman"/>
                <w:sz w:val="20"/>
                <w:szCs w:val="20"/>
              </w:rPr>
            </w:pPr>
            <w:r w:rsidRPr="006824A4">
              <w:rPr>
                <w:rFonts w:ascii="Times New Roman" w:hAnsi="Times New Roman"/>
                <w:sz w:val="20"/>
                <w:szCs w:val="20"/>
              </w:rPr>
              <w:t>в т.ч. межбюджетные трансферты</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311721,5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315161,6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 xml:space="preserve">Расходы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466032,3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478647,7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413369,6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86,47%</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Дефицит</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2799,4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6800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3000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44%</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дефицита от общего годового объема бюджета района без утвержденного объема безвозмездных поступлений (предельно значение – 10%)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Резервный фонд</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100%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резервного фонда в общей сумме расходов (предельное значение – 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0,02%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Х</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0,04%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Расходы на обслуживание муниципального долга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расходов на обслуживание муниципального долга (предельное значение 15% расходов за искл. субвенций из других бюджетов РФ)</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Х</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0,02%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Предел муниципального долга</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Х</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3700</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14000</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467%</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предела муниципального долга (не должен превышать общий годовой объем доходов без учета безвозмездных поступлений и налоговых доходов по дополнительным нормативным отчислениям)</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 xml:space="preserve">Х </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2,5%</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14,7%</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Бюджетные инвестиции</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28703,6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50250,6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5858,1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11,7%</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бюджетных инвестиций в общей сумме расходов</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Муниципальные программы</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461006,5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474729,8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409316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86,2%</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Доля муниципальных программ в общей сумме расходов</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98,9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99,2%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Х </w:t>
            </w:r>
          </w:p>
        </w:tc>
      </w:tr>
    </w:tbl>
    <w:p w:rsidR="006D78C5" w:rsidRDefault="006D78C5" w:rsidP="001326DE">
      <w:pPr>
        <w:spacing w:after="0" w:line="240" w:lineRule="auto"/>
        <w:ind w:firstLine="708"/>
        <w:jc w:val="both"/>
        <w:rPr>
          <w:rFonts w:ascii="Times New Roman" w:hAnsi="Times New Roman"/>
          <w:sz w:val="28"/>
          <w:szCs w:val="28"/>
        </w:rPr>
      </w:pPr>
      <w:r>
        <w:rPr>
          <w:rFonts w:ascii="Times New Roman" w:hAnsi="Times New Roman"/>
          <w:sz w:val="28"/>
          <w:szCs w:val="28"/>
        </w:rPr>
        <w:t>Анализ основных параметров Проекта бюджета показывает о выполнении норм бюджетного законодательства.</w:t>
      </w:r>
    </w:p>
    <w:p w:rsidR="006D78C5" w:rsidRDefault="006D78C5" w:rsidP="001326DE">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Приложением №2 к Проекту решения утверждаются Перечень главных администраторов доходов бюджета муниципального образования Малмыжский муниципальный район Кировской области и закрепляемые за ними виды доходов бюджета муниципального образования Малмыжский муниципальный район Кировской области. </w:t>
      </w:r>
    </w:p>
    <w:p w:rsidR="006D78C5" w:rsidRPr="005F6CA0" w:rsidRDefault="006D78C5" w:rsidP="00A0508E">
      <w:pPr>
        <w:pStyle w:val="ConsPlusNormal"/>
        <w:ind w:firstLine="540"/>
        <w:jc w:val="both"/>
        <w:rPr>
          <w:b/>
        </w:rPr>
      </w:pPr>
      <w:r w:rsidRPr="005F6CA0">
        <w:rPr>
          <w:b/>
        </w:rPr>
        <w:t>В нарушение ст.20 Бюджетного кодекса РФ, п.4 Приказа Минфина России от 01.07.2013 N 65н (ред. от 05.10.2015) "Об утверждении Указаний о порядке применения бюджетной классификации Российской Федерации" и п.46 ст.21 Положения о бюджетном процессе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финансовым управлением администрации Малмыжского района не утвержден</w:t>
      </w:r>
      <w:r>
        <w:rPr>
          <w:b/>
        </w:rPr>
        <w:t xml:space="preserve"> (устранено в ходе экспертизы бюджета)</w:t>
      </w:r>
      <w:r w:rsidRPr="005F6CA0">
        <w:rPr>
          <w:b/>
        </w:rPr>
        <w:t xml:space="preserve">. </w:t>
      </w:r>
    </w:p>
    <w:p w:rsidR="006D78C5" w:rsidRPr="00920CE9" w:rsidRDefault="006D78C5" w:rsidP="00A0508E">
      <w:pPr>
        <w:spacing w:after="0" w:line="240" w:lineRule="auto"/>
        <w:ind w:firstLine="708"/>
        <w:jc w:val="both"/>
        <w:rPr>
          <w:rFonts w:ascii="Times New Roman" w:hAnsi="Times New Roman"/>
          <w:b/>
          <w:sz w:val="28"/>
          <w:szCs w:val="28"/>
        </w:rPr>
      </w:pPr>
      <w:r w:rsidRPr="00920CE9">
        <w:rPr>
          <w:rFonts w:ascii="Times New Roman" w:hAnsi="Times New Roman"/>
          <w:b/>
          <w:sz w:val="28"/>
          <w:szCs w:val="28"/>
        </w:rPr>
        <w:t xml:space="preserve">В перечне закрепляемых кодов бюджетной классификации за главными администраторами </w:t>
      </w:r>
      <w:r>
        <w:rPr>
          <w:rFonts w:ascii="Times New Roman" w:hAnsi="Times New Roman"/>
          <w:b/>
          <w:sz w:val="28"/>
          <w:szCs w:val="28"/>
        </w:rPr>
        <w:t xml:space="preserve">(Приложение №2) </w:t>
      </w:r>
      <w:r w:rsidRPr="00920CE9">
        <w:rPr>
          <w:rFonts w:ascii="Times New Roman" w:hAnsi="Times New Roman"/>
          <w:b/>
          <w:sz w:val="28"/>
          <w:szCs w:val="28"/>
        </w:rPr>
        <w:t>утверждаются</w:t>
      </w:r>
      <w:r>
        <w:rPr>
          <w:rFonts w:ascii="Times New Roman" w:hAnsi="Times New Roman"/>
          <w:sz w:val="28"/>
          <w:szCs w:val="28"/>
        </w:rPr>
        <w:t xml:space="preserve"> </w:t>
      </w:r>
      <w:r w:rsidRPr="00920CE9">
        <w:rPr>
          <w:rFonts w:ascii="Times New Roman" w:hAnsi="Times New Roman"/>
          <w:b/>
          <w:sz w:val="28"/>
          <w:szCs w:val="28"/>
        </w:rPr>
        <w:t xml:space="preserve">коды </w:t>
      </w:r>
      <w:r>
        <w:rPr>
          <w:rFonts w:ascii="Times New Roman" w:hAnsi="Times New Roman"/>
          <w:b/>
          <w:sz w:val="28"/>
          <w:szCs w:val="28"/>
        </w:rPr>
        <w:t xml:space="preserve">неналоговых </w:t>
      </w:r>
      <w:r w:rsidRPr="00920CE9">
        <w:rPr>
          <w:rFonts w:ascii="Times New Roman" w:hAnsi="Times New Roman"/>
          <w:b/>
          <w:sz w:val="28"/>
          <w:szCs w:val="28"/>
        </w:rPr>
        <w:t xml:space="preserve">доходов </w:t>
      </w:r>
      <w:r>
        <w:rPr>
          <w:rFonts w:ascii="Times New Roman" w:hAnsi="Times New Roman"/>
          <w:b/>
          <w:sz w:val="28"/>
          <w:szCs w:val="28"/>
        </w:rPr>
        <w:t xml:space="preserve">(доходы от реализации имущества, находящегося в муниципальной собственности, доходы от компенсации затрат бюджетов муниципальных районов, доходы от возмещения расходов, понесенных в связи с эксплуатацией имущества муниципального района и другие) и безвозмездных поступлений (поступления от денежных пожертвований, предоставляемых физическими лицами и другие) </w:t>
      </w:r>
      <w:r w:rsidRPr="00920CE9">
        <w:rPr>
          <w:rFonts w:ascii="Times New Roman" w:hAnsi="Times New Roman"/>
          <w:b/>
          <w:sz w:val="28"/>
          <w:szCs w:val="28"/>
        </w:rPr>
        <w:t xml:space="preserve">по которым в </w:t>
      </w:r>
      <w:r>
        <w:rPr>
          <w:rFonts w:ascii="Times New Roman" w:hAnsi="Times New Roman"/>
          <w:b/>
          <w:sz w:val="28"/>
          <w:szCs w:val="28"/>
        </w:rPr>
        <w:t>бюджете района</w:t>
      </w:r>
      <w:r w:rsidRPr="00920CE9">
        <w:rPr>
          <w:rFonts w:ascii="Times New Roman" w:hAnsi="Times New Roman"/>
          <w:b/>
          <w:sz w:val="28"/>
          <w:szCs w:val="28"/>
        </w:rPr>
        <w:t xml:space="preserve"> </w:t>
      </w:r>
      <w:r>
        <w:rPr>
          <w:rFonts w:ascii="Times New Roman" w:hAnsi="Times New Roman"/>
          <w:b/>
          <w:sz w:val="28"/>
          <w:szCs w:val="28"/>
        </w:rPr>
        <w:t xml:space="preserve">на </w:t>
      </w:r>
      <w:r w:rsidRPr="00920CE9">
        <w:rPr>
          <w:rFonts w:ascii="Times New Roman" w:hAnsi="Times New Roman"/>
          <w:b/>
          <w:sz w:val="28"/>
          <w:szCs w:val="28"/>
        </w:rPr>
        <w:t>201</w:t>
      </w:r>
      <w:r>
        <w:rPr>
          <w:rFonts w:ascii="Times New Roman" w:hAnsi="Times New Roman"/>
          <w:b/>
          <w:sz w:val="28"/>
          <w:szCs w:val="28"/>
        </w:rPr>
        <w:t>6 год</w:t>
      </w:r>
      <w:r w:rsidRPr="00920CE9">
        <w:rPr>
          <w:rFonts w:ascii="Times New Roman" w:hAnsi="Times New Roman"/>
          <w:b/>
          <w:sz w:val="28"/>
          <w:szCs w:val="28"/>
        </w:rPr>
        <w:t xml:space="preserve"> </w:t>
      </w:r>
      <w:r>
        <w:rPr>
          <w:rFonts w:ascii="Times New Roman" w:hAnsi="Times New Roman"/>
          <w:b/>
          <w:sz w:val="28"/>
          <w:szCs w:val="28"/>
        </w:rPr>
        <w:t xml:space="preserve">объем </w:t>
      </w:r>
      <w:r w:rsidRPr="00920CE9">
        <w:rPr>
          <w:rFonts w:ascii="Times New Roman" w:hAnsi="Times New Roman"/>
          <w:b/>
          <w:sz w:val="28"/>
          <w:szCs w:val="28"/>
        </w:rPr>
        <w:t>поступлени</w:t>
      </w:r>
      <w:r>
        <w:rPr>
          <w:rFonts w:ascii="Times New Roman" w:hAnsi="Times New Roman"/>
          <w:b/>
          <w:sz w:val="28"/>
          <w:szCs w:val="28"/>
        </w:rPr>
        <w:t>й</w:t>
      </w:r>
      <w:r w:rsidRPr="00920CE9">
        <w:rPr>
          <w:rFonts w:ascii="Times New Roman" w:hAnsi="Times New Roman"/>
          <w:b/>
          <w:sz w:val="28"/>
          <w:szCs w:val="28"/>
        </w:rPr>
        <w:t xml:space="preserve"> не планируется.</w:t>
      </w:r>
      <w:r>
        <w:rPr>
          <w:rFonts w:ascii="Times New Roman" w:hAnsi="Times New Roman"/>
          <w:b/>
          <w:sz w:val="28"/>
          <w:szCs w:val="28"/>
        </w:rPr>
        <w:t xml:space="preserve"> </w:t>
      </w:r>
    </w:p>
    <w:p w:rsidR="006D78C5" w:rsidRDefault="006D78C5" w:rsidP="00284509">
      <w:pPr>
        <w:spacing w:after="0" w:line="240" w:lineRule="auto"/>
        <w:ind w:firstLine="708"/>
        <w:jc w:val="both"/>
        <w:rPr>
          <w:rFonts w:ascii="Times New Roman" w:hAnsi="Times New Roman"/>
          <w:sz w:val="28"/>
          <w:szCs w:val="28"/>
        </w:rPr>
      </w:pPr>
      <w:r>
        <w:rPr>
          <w:rFonts w:ascii="Times New Roman" w:hAnsi="Times New Roman"/>
          <w:sz w:val="28"/>
          <w:szCs w:val="28"/>
        </w:rPr>
        <w:t>В сравнении с ожидаемой оценкой исполнения доходной части бюджета за 2015 год снижение доходов по Проекту бюджета в 2016 году составит 13%, в том числе за счет снижения безвозмездных поступлений на 16,8%, при этом налоговые доходы вырастут на 53,6%, неналоговые доходы увеличиваются на 1,4 %.</w:t>
      </w:r>
    </w:p>
    <w:p w:rsidR="006D78C5" w:rsidRDefault="006D78C5" w:rsidP="000A3CF6">
      <w:pPr>
        <w:spacing w:after="0" w:line="240" w:lineRule="auto"/>
        <w:ind w:firstLine="708"/>
        <w:jc w:val="both"/>
        <w:rPr>
          <w:rFonts w:ascii="Times New Roman" w:hAnsi="Times New Roman"/>
          <w:sz w:val="28"/>
          <w:szCs w:val="28"/>
        </w:rPr>
      </w:pPr>
      <w:r>
        <w:rPr>
          <w:rFonts w:ascii="Times New Roman" w:hAnsi="Times New Roman"/>
          <w:sz w:val="28"/>
          <w:szCs w:val="28"/>
        </w:rPr>
        <w:t>Снижение расходов бюджета в соответствии с Проектом на 2016 год по сравнению с ожидаемой оценкой исполнения бюджета за 2015 год составит 7,2%.</w:t>
      </w:r>
    </w:p>
    <w:p w:rsidR="006D78C5" w:rsidRDefault="006D78C5" w:rsidP="00896D88">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Расходная часть бюджета сформирована в программном формате  на 99% без учета расходов на обеспечение деятельности главы муниципального образования, аппарата районной Думы и контрольно-счетной комиссии. </w:t>
      </w:r>
    </w:p>
    <w:p w:rsidR="006D78C5" w:rsidRDefault="006D78C5" w:rsidP="00284509">
      <w:pPr>
        <w:spacing w:after="0" w:line="240" w:lineRule="auto"/>
        <w:ind w:firstLine="708"/>
        <w:jc w:val="center"/>
        <w:rPr>
          <w:rFonts w:ascii="Times New Roman" w:hAnsi="Times New Roman"/>
          <w:b/>
          <w:sz w:val="28"/>
          <w:szCs w:val="28"/>
        </w:rPr>
      </w:pPr>
      <w:r w:rsidRPr="00284509">
        <w:rPr>
          <w:rFonts w:ascii="Times New Roman" w:hAnsi="Times New Roman"/>
          <w:b/>
          <w:sz w:val="28"/>
          <w:szCs w:val="28"/>
        </w:rPr>
        <w:t>Доходная часть проекта бюджета муниципального образования</w:t>
      </w:r>
      <w:r>
        <w:rPr>
          <w:rFonts w:ascii="Times New Roman" w:hAnsi="Times New Roman"/>
          <w:b/>
          <w:sz w:val="28"/>
          <w:szCs w:val="28"/>
        </w:rPr>
        <w:t xml:space="preserve"> Малмыжский муниципальный район</w:t>
      </w:r>
    </w:p>
    <w:p w:rsidR="006D78C5" w:rsidRDefault="006D78C5" w:rsidP="00E042AC">
      <w:pPr>
        <w:spacing w:after="0" w:line="240" w:lineRule="auto"/>
        <w:ind w:firstLine="708"/>
        <w:jc w:val="both"/>
        <w:rPr>
          <w:rFonts w:ascii="Times New Roman" w:hAnsi="Times New Roman"/>
          <w:sz w:val="28"/>
          <w:szCs w:val="28"/>
        </w:rPr>
      </w:pPr>
      <w:r>
        <w:rPr>
          <w:rFonts w:ascii="Times New Roman" w:hAnsi="Times New Roman"/>
          <w:sz w:val="28"/>
          <w:szCs w:val="28"/>
        </w:rPr>
        <w:t>Общий объем доходов районного бюджета на 2016 год прогнозируется в размере 410369,6 тыс. руб., что на 5,1% ниже первоначальных утвержденных бюджетных назначений 2015 года и на 23% ниже ожидаемого исполнения бюджета в 2015 году (в абсолютных цифрах на 61478,1 тыс. руб.).</w:t>
      </w:r>
    </w:p>
    <w:p w:rsidR="006D78C5" w:rsidRDefault="006D78C5" w:rsidP="009B1FD9">
      <w:pPr>
        <w:spacing w:after="0" w:line="240" w:lineRule="auto"/>
        <w:ind w:firstLine="708"/>
        <w:jc w:val="both"/>
        <w:rPr>
          <w:rFonts w:ascii="Times New Roman" w:hAnsi="Times New Roman"/>
          <w:sz w:val="28"/>
          <w:szCs w:val="28"/>
        </w:rPr>
      </w:pPr>
      <w:r>
        <w:rPr>
          <w:rFonts w:ascii="Times New Roman" w:hAnsi="Times New Roman"/>
          <w:sz w:val="28"/>
          <w:szCs w:val="28"/>
        </w:rPr>
        <w:t>Структура доходной части районного бюджета на 2014 – 2016 годы характеризуется следующими данными:</w:t>
      </w:r>
    </w:p>
    <w:p w:rsidR="006D78C5" w:rsidRDefault="006D78C5" w:rsidP="009B1FD9">
      <w:pPr>
        <w:spacing w:after="0" w:line="240" w:lineRule="auto"/>
        <w:ind w:firstLine="708"/>
        <w:jc w:val="right"/>
        <w:rPr>
          <w:rFonts w:ascii="Times New Roman" w:hAnsi="Times New Roman"/>
          <w:sz w:val="28"/>
          <w:szCs w:val="28"/>
        </w:rPr>
      </w:pPr>
      <w:r>
        <w:rPr>
          <w:rFonts w:ascii="Times New Roman" w:hAnsi="Times New Roman"/>
          <w:sz w:val="28"/>
          <w:szCs w:val="28"/>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77"/>
        <w:gridCol w:w="1236"/>
        <w:gridCol w:w="1109"/>
        <w:gridCol w:w="1116"/>
        <w:gridCol w:w="1109"/>
        <w:gridCol w:w="1116"/>
        <w:gridCol w:w="1008"/>
      </w:tblGrid>
      <w:tr w:rsidR="006D78C5" w:rsidRPr="009B1FD9" w:rsidTr="006824A4">
        <w:tc>
          <w:tcPr>
            <w:tcW w:w="0" w:type="auto"/>
            <w:vMerge w:val="restart"/>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Показатели</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 xml:space="preserve">2014 год </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2015 год (оценка)</w:t>
            </w:r>
          </w:p>
        </w:tc>
        <w:tc>
          <w:tcPr>
            <w:tcW w:w="2030" w:type="dxa"/>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2016 год</w:t>
            </w:r>
          </w:p>
        </w:tc>
      </w:tr>
      <w:tr w:rsidR="006D78C5" w:rsidRPr="009B1FD9" w:rsidTr="006824A4">
        <w:tc>
          <w:tcPr>
            <w:tcW w:w="0" w:type="auto"/>
            <w:vMerge/>
          </w:tcPr>
          <w:p w:rsidR="006D78C5" w:rsidRPr="006824A4" w:rsidRDefault="006D78C5" w:rsidP="006824A4">
            <w:pPr>
              <w:spacing w:after="0" w:line="240" w:lineRule="auto"/>
              <w:jc w:val="right"/>
              <w:rPr>
                <w:rFonts w:ascii="Times New Roman" w:hAnsi="Times New Roman"/>
                <w:sz w:val="24"/>
                <w:szCs w:val="24"/>
              </w:rPr>
            </w:pP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Налоговые  доходы</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121879,31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26,3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60335,4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12,8</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63862,7</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Неналоговые доходы</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28450,23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32753,9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6,9</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31345,3</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Безвозмездные поступления</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312902,73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67,6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378758,4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80,3</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315161,6</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76,8</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Итого</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463232,87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471847,7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410369,6</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r>
    </w:tbl>
    <w:p w:rsidR="006D78C5" w:rsidRDefault="006D78C5" w:rsidP="00D14BB6">
      <w:pPr>
        <w:spacing w:after="0" w:line="240" w:lineRule="auto"/>
        <w:ind w:firstLine="708"/>
        <w:jc w:val="both"/>
        <w:rPr>
          <w:rFonts w:ascii="Times New Roman" w:hAnsi="Times New Roman"/>
          <w:sz w:val="28"/>
          <w:szCs w:val="28"/>
        </w:rPr>
      </w:pPr>
      <w:r>
        <w:rPr>
          <w:rFonts w:ascii="Times New Roman" w:hAnsi="Times New Roman"/>
          <w:sz w:val="28"/>
          <w:szCs w:val="28"/>
        </w:rPr>
        <w:t>Анализ структуры доходов бюджета в динамике с 2014 по 2016 годы показывает, что доля налоговых доходов уменьшается с 26,3% до 15,6%, а доля неналоговых доходов и безвозмездных поступлений увеличивается соответственно с 6,1% до 7,6% и с 67,6% до 76,8%.</w:t>
      </w:r>
    </w:p>
    <w:p w:rsidR="006D78C5" w:rsidRPr="00736AB8" w:rsidRDefault="006D78C5" w:rsidP="00736AB8">
      <w:pPr>
        <w:spacing w:after="0" w:line="240" w:lineRule="auto"/>
        <w:ind w:firstLine="708"/>
        <w:jc w:val="center"/>
        <w:rPr>
          <w:rFonts w:ascii="Times New Roman" w:hAnsi="Times New Roman"/>
          <w:b/>
          <w:sz w:val="28"/>
          <w:szCs w:val="28"/>
        </w:rPr>
      </w:pPr>
      <w:r w:rsidRPr="00736AB8">
        <w:rPr>
          <w:rFonts w:ascii="Times New Roman" w:hAnsi="Times New Roman"/>
          <w:b/>
          <w:sz w:val="28"/>
          <w:szCs w:val="28"/>
        </w:rPr>
        <w:t>Налоговые доходы</w:t>
      </w:r>
    </w:p>
    <w:p w:rsidR="006D78C5" w:rsidRDefault="006D78C5" w:rsidP="00E7479D">
      <w:pPr>
        <w:spacing w:after="0" w:line="240" w:lineRule="auto"/>
        <w:ind w:firstLine="708"/>
        <w:jc w:val="center"/>
        <w:outlineLvl w:val="0"/>
        <w:rPr>
          <w:rFonts w:ascii="Times New Roman" w:hAnsi="Times New Roman"/>
          <w:b/>
          <w:sz w:val="28"/>
          <w:szCs w:val="28"/>
        </w:rPr>
      </w:pPr>
      <w:r>
        <w:rPr>
          <w:rFonts w:ascii="Times New Roman" w:hAnsi="Times New Roman"/>
          <w:b/>
          <w:sz w:val="28"/>
          <w:szCs w:val="28"/>
        </w:rPr>
        <w:t xml:space="preserve">Структура налоговых доходов районного бюджета </w:t>
      </w:r>
    </w:p>
    <w:p w:rsidR="006D78C5" w:rsidRDefault="006D78C5" w:rsidP="00284509">
      <w:pPr>
        <w:spacing w:after="0" w:line="240" w:lineRule="auto"/>
        <w:ind w:firstLine="708"/>
        <w:jc w:val="center"/>
        <w:rPr>
          <w:rFonts w:ascii="Times New Roman" w:hAnsi="Times New Roman"/>
          <w:b/>
          <w:sz w:val="28"/>
          <w:szCs w:val="28"/>
        </w:rPr>
      </w:pPr>
      <w:r>
        <w:rPr>
          <w:rFonts w:ascii="Times New Roman" w:hAnsi="Times New Roman"/>
          <w:b/>
          <w:sz w:val="28"/>
          <w:szCs w:val="28"/>
        </w:rPr>
        <w:t>в 2014-2016 годах</w:t>
      </w:r>
    </w:p>
    <w:p w:rsidR="006D78C5" w:rsidRDefault="006D78C5" w:rsidP="0024554C">
      <w:pPr>
        <w:spacing w:after="0" w:line="240" w:lineRule="auto"/>
        <w:ind w:firstLine="708"/>
        <w:jc w:val="right"/>
        <w:rPr>
          <w:rFonts w:ascii="Times New Roman" w:hAnsi="Times New Roman"/>
          <w:sz w:val="28"/>
          <w:szCs w:val="28"/>
        </w:rPr>
      </w:pPr>
      <w:r>
        <w:rPr>
          <w:rFonts w:ascii="Times New Roman" w:hAnsi="Times New Roman"/>
          <w:sz w:val="28"/>
          <w:szCs w:val="28"/>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7"/>
        <w:gridCol w:w="1236"/>
        <w:gridCol w:w="951"/>
        <w:gridCol w:w="996"/>
        <w:gridCol w:w="951"/>
        <w:gridCol w:w="1022"/>
        <w:gridCol w:w="1008"/>
      </w:tblGrid>
      <w:tr w:rsidR="006D78C5" w:rsidRPr="009B1FD9" w:rsidTr="006824A4">
        <w:tc>
          <w:tcPr>
            <w:tcW w:w="0" w:type="auto"/>
            <w:vMerge w:val="restart"/>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Показатели</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2014 год (отчет)</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2015 год (оценка)</w:t>
            </w:r>
          </w:p>
        </w:tc>
        <w:tc>
          <w:tcPr>
            <w:tcW w:w="2030" w:type="dxa"/>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2016 год</w:t>
            </w:r>
          </w:p>
        </w:tc>
      </w:tr>
      <w:tr w:rsidR="006D78C5" w:rsidRPr="009B1FD9" w:rsidTr="006824A4">
        <w:tc>
          <w:tcPr>
            <w:tcW w:w="0" w:type="auto"/>
            <w:vMerge/>
          </w:tcPr>
          <w:p w:rsidR="006D78C5" w:rsidRPr="006824A4" w:rsidRDefault="006D78C5" w:rsidP="006824A4">
            <w:pPr>
              <w:spacing w:after="0" w:line="240" w:lineRule="auto"/>
              <w:jc w:val="right"/>
              <w:rPr>
                <w:rFonts w:ascii="Times New Roman" w:hAnsi="Times New Roman"/>
                <w:sz w:val="24"/>
                <w:szCs w:val="24"/>
              </w:rPr>
            </w:pP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Налоговые доходы всего, в том числе</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121879,31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60335,4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63862,7</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НДФЛ</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23694,1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19,4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25416,6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42,1</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26020</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40,7</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Дополнительный норматив по НДФЛ</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66368,5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54,5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уплаты акцизов на нефтепродукты</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4333,58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4549,3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7,6</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5400,4</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8,5</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Налог, взимаемый в связи с применением УСН </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15682,63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16738,2</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27,7</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17122,3</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26,8</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ЕНВД</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6751,05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8001,3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13,3</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9208,9</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14,4</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 взимаемый в связи с применением патентной системы налогообложения</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22,28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0,01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0,4</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114,1</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0,2</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ЕСХН</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112,59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0,09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366,9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0,6</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149,5</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0,2</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 на имущество организаций</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3937,51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3,2</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4005,1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6,6</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4847,5</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Госпошлина </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976,12</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1031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1,7</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1000</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Задолженность и перерасчеты по отмененным налогам</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0,95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bl>
    <w:p w:rsidR="006D78C5" w:rsidRDefault="006D78C5" w:rsidP="0086762B">
      <w:pPr>
        <w:spacing w:after="0" w:line="240" w:lineRule="auto"/>
        <w:ind w:firstLine="708"/>
        <w:jc w:val="both"/>
        <w:rPr>
          <w:rFonts w:ascii="Times New Roman" w:hAnsi="Times New Roman"/>
          <w:sz w:val="28"/>
          <w:szCs w:val="28"/>
        </w:rPr>
      </w:pPr>
      <w:r>
        <w:rPr>
          <w:rFonts w:ascii="Times New Roman" w:hAnsi="Times New Roman"/>
          <w:sz w:val="28"/>
          <w:szCs w:val="28"/>
        </w:rPr>
        <w:t>Согласно Проекта бюджета общий объем налоговых доходов бюджета составляет на 2016 год – 63862,7 тыс. рублей, что выше оценки 2015 года на 5,8%.</w:t>
      </w:r>
    </w:p>
    <w:p w:rsidR="006D78C5" w:rsidRPr="0086762B" w:rsidRDefault="006D78C5" w:rsidP="0086762B">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структуре налоговых доходов в 2016 году три налога формируют 81,9% всех налоговых доходов, из них НДФЛ – 40,7%, налог, взимаемый в связи с применением УСН – 26,8%, ЕНВД – 14,4%. </w:t>
      </w:r>
    </w:p>
    <w:p w:rsidR="006D78C5" w:rsidRPr="00E540D4" w:rsidRDefault="006D78C5" w:rsidP="00E7479D">
      <w:pPr>
        <w:spacing w:after="0" w:line="240" w:lineRule="auto"/>
        <w:ind w:firstLine="708"/>
        <w:jc w:val="center"/>
        <w:outlineLvl w:val="0"/>
        <w:rPr>
          <w:rFonts w:ascii="Times New Roman" w:hAnsi="Times New Roman"/>
          <w:b/>
          <w:sz w:val="28"/>
          <w:szCs w:val="28"/>
        </w:rPr>
      </w:pPr>
      <w:r w:rsidRPr="00E540D4">
        <w:rPr>
          <w:rFonts w:ascii="Times New Roman" w:hAnsi="Times New Roman"/>
          <w:b/>
          <w:sz w:val="28"/>
          <w:szCs w:val="28"/>
        </w:rPr>
        <w:t>Прогноз поступления по налогу на доходы физических лиц</w:t>
      </w:r>
    </w:p>
    <w:p w:rsidR="006D78C5" w:rsidRDefault="006D78C5" w:rsidP="00E540D4">
      <w:pPr>
        <w:spacing w:after="0" w:line="240" w:lineRule="auto"/>
        <w:ind w:firstLine="708"/>
        <w:jc w:val="right"/>
        <w:rPr>
          <w:rFonts w:ascii="Times New Roman" w:hAnsi="Times New Roman"/>
          <w:sz w:val="28"/>
          <w:szCs w:val="28"/>
        </w:rPr>
      </w:pPr>
      <w:r>
        <w:rPr>
          <w:rFonts w:ascii="Times New Roman" w:hAnsi="Times New Roman"/>
          <w:sz w:val="28"/>
          <w:szCs w:val="28"/>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07"/>
        <w:gridCol w:w="1600"/>
        <w:gridCol w:w="1685"/>
        <w:gridCol w:w="1079"/>
      </w:tblGrid>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Показатели </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2014 год (отчет)</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2015 год (оценка)</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2016 год</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 на доходы физических лиц без учета дополнительного норматива</w:t>
            </w:r>
          </w:p>
        </w:tc>
        <w:tc>
          <w:tcPr>
            <w:tcW w:w="0" w:type="auto"/>
          </w:tcPr>
          <w:p w:rsidR="006D78C5" w:rsidRPr="006824A4" w:rsidRDefault="006D78C5" w:rsidP="006824A4">
            <w:pPr>
              <w:spacing w:after="0" w:line="240" w:lineRule="auto"/>
              <w:jc w:val="center"/>
              <w:rPr>
                <w:rFonts w:ascii="Times New Roman" w:hAnsi="Times New Roman"/>
                <w:b/>
                <w:sz w:val="24"/>
                <w:szCs w:val="24"/>
              </w:rPr>
            </w:pPr>
            <w:r w:rsidRPr="006824A4">
              <w:rPr>
                <w:rFonts w:ascii="Times New Roman" w:hAnsi="Times New Roman"/>
                <w:b/>
                <w:sz w:val="24"/>
                <w:szCs w:val="24"/>
              </w:rPr>
              <w:t>23694,1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25416,6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26020</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Темп роста, % к предыдущему году</w:t>
            </w:r>
          </w:p>
        </w:tc>
        <w:tc>
          <w:tcPr>
            <w:tcW w:w="0" w:type="auto"/>
          </w:tcPr>
          <w:p w:rsidR="006D78C5" w:rsidRPr="006824A4" w:rsidRDefault="006D78C5" w:rsidP="006824A4">
            <w:pPr>
              <w:spacing w:after="0" w:line="240" w:lineRule="auto"/>
              <w:jc w:val="center"/>
              <w:rPr>
                <w:rFonts w:ascii="Times New Roman" w:hAnsi="Times New Roman"/>
                <w:b/>
                <w:sz w:val="24"/>
                <w:szCs w:val="24"/>
              </w:rPr>
            </w:pPr>
            <w:r w:rsidRPr="006824A4">
              <w:rPr>
                <w:rFonts w:ascii="Times New Roman" w:hAnsi="Times New Roman"/>
                <w:b/>
                <w:sz w:val="24"/>
                <w:szCs w:val="24"/>
              </w:rPr>
              <w:t>113,7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107,3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102,4</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Фонд оплаты труда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1067523,8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1130301,9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1193347</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Темп роста, % к предыдущему году</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107,5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105,9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105,6</w:t>
            </w:r>
          </w:p>
        </w:tc>
      </w:tr>
    </w:tbl>
    <w:p w:rsidR="006D78C5" w:rsidRDefault="006D78C5" w:rsidP="004041AA">
      <w:pPr>
        <w:spacing w:after="0" w:line="240" w:lineRule="auto"/>
        <w:ind w:firstLine="708"/>
        <w:jc w:val="both"/>
        <w:rPr>
          <w:rFonts w:ascii="Times New Roman" w:hAnsi="Times New Roman"/>
          <w:sz w:val="28"/>
          <w:szCs w:val="28"/>
        </w:rPr>
      </w:pPr>
      <w:r w:rsidRPr="00E04549">
        <w:rPr>
          <w:rFonts w:ascii="Times New Roman" w:hAnsi="Times New Roman"/>
          <w:b/>
          <w:sz w:val="28"/>
          <w:szCs w:val="28"/>
        </w:rPr>
        <w:t>Прогноз поступления по налогу на доходы физических лиц</w:t>
      </w:r>
      <w:r>
        <w:rPr>
          <w:rFonts w:ascii="Times New Roman" w:hAnsi="Times New Roman"/>
          <w:sz w:val="28"/>
          <w:szCs w:val="28"/>
        </w:rPr>
        <w:t xml:space="preserve"> в бюджет района в 2016 году больше ожидаемой оценки 2015 года на 603,4 тыс. руб. или на 2,4%. </w:t>
      </w:r>
    </w:p>
    <w:p w:rsidR="006D78C5" w:rsidRPr="00E04549" w:rsidRDefault="006D78C5" w:rsidP="00C71632">
      <w:pPr>
        <w:spacing w:after="0" w:line="240" w:lineRule="auto"/>
        <w:jc w:val="both"/>
        <w:rPr>
          <w:rFonts w:ascii="Times New Roman" w:hAnsi="Times New Roman"/>
          <w:sz w:val="28"/>
          <w:szCs w:val="28"/>
        </w:rPr>
      </w:pPr>
      <w:r>
        <w:rPr>
          <w:rFonts w:ascii="Times New Roman" w:hAnsi="Times New Roman"/>
          <w:sz w:val="28"/>
          <w:szCs w:val="28"/>
        </w:rPr>
        <w:tab/>
      </w:r>
      <w:r w:rsidRPr="00E04549">
        <w:rPr>
          <w:rFonts w:ascii="Times New Roman" w:hAnsi="Times New Roman"/>
          <w:sz w:val="28"/>
          <w:szCs w:val="28"/>
        </w:rPr>
        <w:t>Поступление налога рассчитано по фонду оплаты труда на основании Прогноза СЭР района на 2016-2018 годы с ростом в 2016 году на 5,6%, с применением сложившейся ставки налога за 2014 год.</w:t>
      </w:r>
    </w:p>
    <w:p w:rsidR="006D78C5" w:rsidRDefault="006D78C5" w:rsidP="00C71632">
      <w:pPr>
        <w:spacing w:after="0" w:line="240" w:lineRule="auto"/>
        <w:jc w:val="both"/>
        <w:rPr>
          <w:rFonts w:ascii="Times New Roman" w:hAnsi="Times New Roman"/>
          <w:sz w:val="28"/>
          <w:szCs w:val="28"/>
        </w:rPr>
      </w:pPr>
      <w:r>
        <w:rPr>
          <w:rFonts w:ascii="Times New Roman" w:hAnsi="Times New Roman"/>
          <w:sz w:val="28"/>
          <w:szCs w:val="28"/>
        </w:rPr>
        <w:tab/>
      </w:r>
      <w:r w:rsidRPr="00652946">
        <w:rPr>
          <w:rFonts w:ascii="Times New Roman" w:hAnsi="Times New Roman"/>
          <w:b/>
          <w:sz w:val="28"/>
          <w:szCs w:val="28"/>
        </w:rPr>
        <w:t>Прогноз доходов от поступлений налога, взимаемого в связи с применением упрощенной системы налогообложения</w:t>
      </w:r>
      <w:r>
        <w:rPr>
          <w:rFonts w:ascii="Times New Roman" w:hAnsi="Times New Roman"/>
          <w:sz w:val="28"/>
          <w:szCs w:val="28"/>
        </w:rPr>
        <w:t xml:space="preserve">, составляет в 2016году 17122,3 тыс. руб. или на 2,3% выше  к ожидаемой оценке 2015 года (в абсолютных числах – 384,1 тыс. рублей). </w:t>
      </w:r>
    </w:p>
    <w:p w:rsidR="006D78C5" w:rsidRPr="00E04549" w:rsidRDefault="006D78C5" w:rsidP="00E7479D">
      <w:pPr>
        <w:spacing w:after="0" w:line="240" w:lineRule="auto"/>
        <w:ind w:firstLine="708"/>
        <w:jc w:val="both"/>
        <w:outlineLvl w:val="0"/>
        <w:rPr>
          <w:rFonts w:ascii="Times New Roman" w:hAnsi="Times New Roman"/>
          <w:sz w:val="28"/>
          <w:szCs w:val="28"/>
        </w:rPr>
      </w:pPr>
      <w:r w:rsidRPr="00E04549">
        <w:rPr>
          <w:rFonts w:ascii="Times New Roman" w:hAnsi="Times New Roman"/>
          <w:sz w:val="28"/>
          <w:szCs w:val="28"/>
        </w:rPr>
        <w:t>Рост ожидается за счет применения индекса потребительских цен к суммам налога, подлежащим уплате за отчетный финансовый год, когда объектом налогообложения являются доходы, и коэффициента роста прибыли прибыльных предприятий, когда объектом налогообложения являются доходы, уменьшенные на величину расходов.</w:t>
      </w:r>
    </w:p>
    <w:p w:rsidR="006D78C5" w:rsidRDefault="006D78C5" w:rsidP="00C71632">
      <w:pPr>
        <w:spacing w:after="0" w:line="240" w:lineRule="auto"/>
        <w:jc w:val="both"/>
        <w:rPr>
          <w:rFonts w:ascii="Times New Roman" w:hAnsi="Times New Roman"/>
          <w:sz w:val="28"/>
          <w:szCs w:val="28"/>
        </w:rPr>
      </w:pPr>
      <w:r>
        <w:rPr>
          <w:rFonts w:ascii="Times New Roman" w:hAnsi="Times New Roman"/>
          <w:sz w:val="28"/>
          <w:szCs w:val="28"/>
        </w:rPr>
        <w:tab/>
      </w:r>
      <w:r w:rsidRPr="00652946">
        <w:rPr>
          <w:rFonts w:ascii="Times New Roman" w:hAnsi="Times New Roman"/>
          <w:b/>
          <w:sz w:val="28"/>
          <w:szCs w:val="28"/>
        </w:rPr>
        <w:t>Прогноз поступлений по единому налогу на вмененный доход</w:t>
      </w:r>
      <w:r>
        <w:rPr>
          <w:rFonts w:ascii="Times New Roman" w:hAnsi="Times New Roman"/>
          <w:sz w:val="28"/>
          <w:szCs w:val="28"/>
        </w:rPr>
        <w:t xml:space="preserve"> для отдельных видов деятельности по нормативу, действующему в 2015 году, составляет в 2016 году – 9208,9 тыс. руб., что больше к ожидаемому уровню 2015 года на 1207,6 тыс. рублей или 15,1%. </w:t>
      </w:r>
    </w:p>
    <w:p w:rsidR="006D78C5" w:rsidRPr="00AF30EC" w:rsidRDefault="006D78C5" w:rsidP="00E7479D">
      <w:pPr>
        <w:spacing w:after="0" w:line="240" w:lineRule="auto"/>
        <w:jc w:val="both"/>
        <w:outlineLvl w:val="0"/>
        <w:rPr>
          <w:rFonts w:ascii="Times New Roman" w:hAnsi="Times New Roman"/>
          <w:sz w:val="28"/>
          <w:szCs w:val="28"/>
          <w:u w:val="single"/>
        </w:rPr>
      </w:pPr>
      <w:r>
        <w:rPr>
          <w:rFonts w:ascii="Times New Roman" w:hAnsi="Times New Roman"/>
          <w:sz w:val="28"/>
          <w:szCs w:val="28"/>
        </w:rPr>
        <w:tab/>
        <w:t>При расчете учтен индекс потребительских цен на 2016 год в размере 1,08.</w:t>
      </w:r>
    </w:p>
    <w:p w:rsidR="006D78C5" w:rsidRPr="006C4070" w:rsidRDefault="006D78C5" w:rsidP="00C71632">
      <w:pPr>
        <w:spacing w:after="0" w:line="240" w:lineRule="auto"/>
        <w:jc w:val="both"/>
        <w:rPr>
          <w:rFonts w:ascii="Times New Roman" w:hAnsi="Times New Roman"/>
          <w:sz w:val="28"/>
          <w:szCs w:val="28"/>
        </w:rPr>
      </w:pPr>
      <w:r>
        <w:rPr>
          <w:rFonts w:ascii="Times New Roman" w:hAnsi="Times New Roman"/>
          <w:b/>
          <w:sz w:val="28"/>
          <w:szCs w:val="28"/>
        </w:rPr>
        <w:tab/>
      </w:r>
      <w:r w:rsidRPr="00652946">
        <w:rPr>
          <w:rFonts w:ascii="Times New Roman" w:hAnsi="Times New Roman"/>
          <w:b/>
          <w:sz w:val="28"/>
          <w:szCs w:val="28"/>
        </w:rPr>
        <w:t>Прогноз поступления по доходам от уплаты акцизов на нефтепродукты</w:t>
      </w:r>
      <w:r>
        <w:rPr>
          <w:rFonts w:ascii="Times New Roman" w:hAnsi="Times New Roman"/>
          <w:sz w:val="28"/>
          <w:szCs w:val="28"/>
        </w:rPr>
        <w:t xml:space="preserve"> в 2016 году планируется 5400,4 тыс. руб. с ростом к оценке 2015 года на 18,7% (в абсолютных цифрах – 851,1 тыс.руб.). </w:t>
      </w:r>
      <w:r w:rsidRPr="006C4070">
        <w:rPr>
          <w:rFonts w:ascii="Times New Roman" w:hAnsi="Times New Roman"/>
          <w:sz w:val="28"/>
          <w:szCs w:val="28"/>
        </w:rPr>
        <w:t>Обусловлено это в основном увеличением ставок акцизов.</w:t>
      </w:r>
    </w:p>
    <w:p w:rsidR="006D78C5" w:rsidRDefault="006D78C5" w:rsidP="00652946">
      <w:pPr>
        <w:spacing w:after="0" w:line="240" w:lineRule="auto"/>
        <w:ind w:firstLine="708"/>
        <w:jc w:val="both"/>
        <w:rPr>
          <w:rFonts w:ascii="Times New Roman" w:hAnsi="Times New Roman"/>
          <w:sz w:val="28"/>
          <w:szCs w:val="28"/>
        </w:rPr>
      </w:pPr>
      <w:r>
        <w:rPr>
          <w:rFonts w:ascii="Times New Roman" w:hAnsi="Times New Roman"/>
          <w:sz w:val="28"/>
          <w:szCs w:val="28"/>
        </w:rPr>
        <w:t>Прогноз доходов от уплаты акцизов на нефтепродукты рассчитан исходя из ожидаемой оценки поступлений в текущем году с применением коэффициентов изменения ставок и нормативов отчислений в местные бюджеты, учитывающих протяженность автомобильных дорог общего пользования местного значения.</w:t>
      </w:r>
    </w:p>
    <w:p w:rsidR="006D78C5" w:rsidRPr="00D30B70" w:rsidRDefault="006D78C5" w:rsidP="00652946">
      <w:pPr>
        <w:spacing w:after="0" w:line="240" w:lineRule="auto"/>
        <w:ind w:firstLine="708"/>
        <w:jc w:val="both"/>
        <w:rPr>
          <w:rFonts w:ascii="Times New Roman" w:hAnsi="Times New Roman"/>
          <w:sz w:val="28"/>
          <w:szCs w:val="28"/>
        </w:rPr>
      </w:pPr>
      <w:r w:rsidRPr="00242068">
        <w:rPr>
          <w:rFonts w:ascii="Times New Roman" w:hAnsi="Times New Roman"/>
          <w:b/>
          <w:sz w:val="28"/>
          <w:szCs w:val="28"/>
        </w:rPr>
        <w:t xml:space="preserve">Прогноз налога на имущество </w:t>
      </w:r>
      <w:r>
        <w:rPr>
          <w:rFonts w:ascii="Times New Roman" w:hAnsi="Times New Roman"/>
          <w:b/>
          <w:sz w:val="28"/>
          <w:szCs w:val="28"/>
        </w:rPr>
        <w:t>организаций</w:t>
      </w:r>
      <w:r>
        <w:rPr>
          <w:rFonts w:ascii="Times New Roman" w:hAnsi="Times New Roman"/>
          <w:sz w:val="28"/>
          <w:szCs w:val="28"/>
        </w:rPr>
        <w:t xml:space="preserve"> определен на 2016 год в размере 4847,5 тыс. руб., что больше уровня оценки 2015 года на 842,4 тыс. рублей или  21%, </w:t>
      </w:r>
      <w:r w:rsidRPr="00D30B70">
        <w:rPr>
          <w:rFonts w:ascii="Times New Roman" w:hAnsi="Times New Roman"/>
          <w:sz w:val="28"/>
          <w:szCs w:val="28"/>
        </w:rPr>
        <w:t xml:space="preserve">с учетом роста остаточной балансовой стоимости основных фондов по Малмыжскому району с коэффициентом 1,181. </w:t>
      </w:r>
    </w:p>
    <w:p w:rsidR="006D78C5" w:rsidRPr="00292876" w:rsidRDefault="006D78C5" w:rsidP="00652946">
      <w:pPr>
        <w:spacing w:after="0" w:line="240" w:lineRule="auto"/>
        <w:ind w:firstLine="708"/>
        <w:jc w:val="both"/>
        <w:rPr>
          <w:rFonts w:ascii="Times New Roman" w:hAnsi="Times New Roman"/>
          <w:b/>
          <w:sz w:val="28"/>
          <w:szCs w:val="28"/>
        </w:rPr>
      </w:pPr>
      <w:r w:rsidRPr="00292876">
        <w:rPr>
          <w:rFonts w:ascii="Times New Roman" w:hAnsi="Times New Roman"/>
          <w:b/>
          <w:sz w:val="28"/>
          <w:szCs w:val="28"/>
        </w:rPr>
        <w:t xml:space="preserve">В соответствии с прогнозом социально-экономического развития на 2016-2018 годы с учетом снижения объема ввода в действие основных фондов на 23,9% данный показатель снижается к уровню оценки 2015 года на 0,6%. </w:t>
      </w:r>
    </w:p>
    <w:p w:rsidR="006D78C5" w:rsidRPr="00292876" w:rsidRDefault="006D78C5" w:rsidP="00C84CD2">
      <w:pPr>
        <w:spacing w:after="0" w:line="240" w:lineRule="auto"/>
        <w:ind w:firstLine="708"/>
        <w:jc w:val="both"/>
        <w:rPr>
          <w:rFonts w:ascii="Times New Roman" w:hAnsi="Times New Roman"/>
          <w:b/>
          <w:sz w:val="28"/>
          <w:szCs w:val="28"/>
        </w:rPr>
      </w:pPr>
      <w:r w:rsidRPr="00292876">
        <w:rPr>
          <w:rFonts w:ascii="Times New Roman" w:hAnsi="Times New Roman"/>
          <w:b/>
          <w:sz w:val="28"/>
          <w:szCs w:val="28"/>
        </w:rPr>
        <w:t xml:space="preserve">Таким образом, </w:t>
      </w:r>
      <w:r>
        <w:rPr>
          <w:rFonts w:ascii="Times New Roman" w:hAnsi="Times New Roman"/>
          <w:b/>
          <w:sz w:val="28"/>
          <w:szCs w:val="28"/>
        </w:rPr>
        <w:t>с учетом данных Прогноза в 2016 году возможен риск не дополучения налога на имущество организаций</w:t>
      </w:r>
      <w:r w:rsidRPr="00292876">
        <w:rPr>
          <w:rFonts w:ascii="Times New Roman" w:hAnsi="Times New Roman"/>
          <w:b/>
          <w:sz w:val="28"/>
          <w:szCs w:val="28"/>
        </w:rPr>
        <w:t xml:space="preserve">. </w:t>
      </w:r>
    </w:p>
    <w:p w:rsidR="006D78C5" w:rsidRDefault="006D78C5" w:rsidP="00E7479D">
      <w:pPr>
        <w:spacing w:after="0" w:line="240" w:lineRule="auto"/>
        <w:ind w:firstLine="708"/>
        <w:jc w:val="center"/>
        <w:outlineLvl w:val="0"/>
        <w:rPr>
          <w:rFonts w:ascii="Times New Roman" w:hAnsi="Times New Roman"/>
          <w:b/>
          <w:sz w:val="28"/>
          <w:szCs w:val="28"/>
        </w:rPr>
      </w:pPr>
      <w:r>
        <w:rPr>
          <w:rFonts w:ascii="Times New Roman" w:hAnsi="Times New Roman"/>
          <w:b/>
          <w:sz w:val="28"/>
          <w:szCs w:val="28"/>
        </w:rPr>
        <w:t>Прогноз поступления налога на имущество организаций</w:t>
      </w:r>
    </w:p>
    <w:p w:rsidR="006D78C5" w:rsidRDefault="006D78C5" w:rsidP="00242068">
      <w:pPr>
        <w:spacing w:after="0" w:line="240" w:lineRule="auto"/>
        <w:ind w:firstLine="708"/>
        <w:jc w:val="right"/>
        <w:rPr>
          <w:rFonts w:ascii="Times New Roman" w:hAnsi="Times New Roman"/>
          <w:sz w:val="28"/>
          <w:szCs w:val="28"/>
        </w:rPr>
      </w:pPr>
      <w:r>
        <w:rPr>
          <w:rFonts w:ascii="Times New Roman" w:hAnsi="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9"/>
        <w:gridCol w:w="1874"/>
        <w:gridCol w:w="2023"/>
        <w:gridCol w:w="1097"/>
      </w:tblGrid>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Показатели </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2014 год (отчет)</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2015 год (оценка)</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2016 год</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Налог на имущество организаций</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3937,51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4005,1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4847,5</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Темп роста, % к предыдущему году</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87,5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101,7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121</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Остаточная стоимость основных фондов</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1274159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1514263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1505263</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Темп роста, % к предыдущему году</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101,2</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118,8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99,4</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Ввод в действие основных фондов</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126864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360800</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86200</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Темп роста, % к предыдущему году</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59,9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284,4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23,9</w:t>
            </w:r>
          </w:p>
        </w:tc>
      </w:tr>
    </w:tbl>
    <w:p w:rsidR="006D78C5" w:rsidRDefault="006D78C5" w:rsidP="001B5557">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2016 году запланировано снижение налога, </w:t>
      </w:r>
      <w:r w:rsidRPr="00D76273">
        <w:rPr>
          <w:rFonts w:ascii="Times New Roman" w:hAnsi="Times New Roman"/>
          <w:sz w:val="28"/>
          <w:szCs w:val="28"/>
        </w:rPr>
        <w:t>взимаем</w:t>
      </w:r>
      <w:r>
        <w:rPr>
          <w:rFonts w:ascii="Times New Roman" w:hAnsi="Times New Roman"/>
          <w:sz w:val="28"/>
          <w:szCs w:val="28"/>
        </w:rPr>
        <w:t>ого</w:t>
      </w:r>
      <w:r w:rsidRPr="00D76273">
        <w:rPr>
          <w:rFonts w:ascii="Times New Roman" w:hAnsi="Times New Roman"/>
          <w:sz w:val="28"/>
          <w:szCs w:val="28"/>
        </w:rPr>
        <w:t xml:space="preserve"> в связи с применением патентной системы налогообложения</w:t>
      </w:r>
      <w:r>
        <w:rPr>
          <w:rFonts w:ascii="Times New Roman" w:hAnsi="Times New Roman"/>
          <w:sz w:val="28"/>
          <w:szCs w:val="28"/>
        </w:rPr>
        <w:t xml:space="preserve"> по сравнению с оценкой 2015 года на 49,7%, ЕСХН на 59,3%, госпошлины на 3%. </w:t>
      </w:r>
    </w:p>
    <w:p w:rsidR="006D78C5" w:rsidRDefault="006D78C5" w:rsidP="001B5557">
      <w:pPr>
        <w:spacing w:after="0" w:line="240" w:lineRule="auto"/>
        <w:ind w:firstLine="708"/>
        <w:jc w:val="both"/>
        <w:rPr>
          <w:rFonts w:ascii="Times New Roman" w:hAnsi="Times New Roman"/>
          <w:sz w:val="28"/>
          <w:szCs w:val="28"/>
        </w:rPr>
      </w:pPr>
      <w:r w:rsidRPr="00736AB8">
        <w:rPr>
          <w:rFonts w:ascii="Times New Roman" w:hAnsi="Times New Roman"/>
          <w:sz w:val="28"/>
          <w:szCs w:val="28"/>
        </w:rPr>
        <w:t>В прогнозе доходов бюджета района на 2016 год учтена часть недоимки, реальной к взысканию, по информации налоговых органов, то есть без отсутствующих должников и организаций, находящихся в процедурах банкротства.</w:t>
      </w:r>
    </w:p>
    <w:p w:rsidR="006D78C5" w:rsidRDefault="006D78C5" w:rsidP="001B5557">
      <w:pPr>
        <w:spacing w:after="0" w:line="240" w:lineRule="auto"/>
        <w:ind w:firstLine="708"/>
        <w:jc w:val="both"/>
        <w:rPr>
          <w:rFonts w:ascii="Times New Roman" w:hAnsi="Times New Roman"/>
          <w:sz w:val="28"/>
          <w:szCs w:val="28"/>
        </w:rPr>
      </w:pPr>
      <w:r>
        <w:rPr>
          <w:rFonts w:ascii="Times New Roman" w:hAnsi="Times New Roman"/>
          <w:sz w:val="28"/>
          <w:szCs w:val="28"/>
        </w:rPr>
        <w:t>Совокупная задолженность по состоянию на 01 июля 2015 года в бюджет района по данным УФНС России по Кировской области по налоговым доходам составила 1588,4 тыс. рублей. Наибольший удельный вес в структуре задолженности занимала недоимка по налогу, взимаемому в связи с применением УСН – 56,1% (891 тыс. рублей), налог на доходы физических лиц – 18,9% (299,5 тыс. рублей), налог на имущество физических лиц – 12,6% (199,4 тыс. рублей).</w:t>
      </w:r>
    </w:p>
    <w:p w:rsidR="006D78C5" w:rsidRDefault="006D78C5" w:rsidP="00736AB8">
      <w:pPr>
        <w:spacing w:after="0" w:line="240" w:lineRule="auto"/>
        <w:ind w:firstLine="708"/>
        <w:jc w:val="center"/>
        <w:rPr>
          <w:rFonts w:ascii="Times New Roman" w:hAnsi="Times New Roman"/>
          <w:b/>
          <w:sz w:val="28"/>
          <w:szCs w:val="28"/>
        </w:rPr>
      </w:pPr>
      <w:r w:rsidRPr="00736AB8">
        <w:rPr>
          <w:rFonts w:ascii="Times New Roman" w:hAnsi="Times New Roman"/>
          <w:b/>
          <w:sz w:val="28"/>
          <w:szCs w:val="28"/>
        </w:rPr>
        <w:t xml:space="preserve">Неналоговые доходы </w:t>
      </w:r>
    </w:p>
    <w:p w:rsidR="006D78C5" w:rsidRPr="00402274" w:rsidRDefault="006D78C5" w:rsidP="00402274">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 п.3.1. Методики формирования налоговых и неналоговых доходов бюджета Малмыжского района, утвержденной постановлением администрации Малмыжского района от 25.07.2014 №829 прогноз поступления неналоговых доходов составляется </w:t>
      </w:r>
      <w:r w:rsidRPr="00402274">
        <w:rPr>
          <w:rFonts w:ascii="Times New Roman" w:hAnsi="Times New Roman"/>
          <w:sz w:val="28"/>
          <w:szCs w:val="28"/>
        </w:rPr>
        <w:t xml:space="preserve">на основании </w:t>
      </w:r>
      <w:r>
        <w:rPr>
          <w:rFonts w:ascii="Times New Roman" w:hAnsi="Times New Roman"/>
          <w:sz w:val="28"/>
          <w:szCs w:val="28"/>
        </w:rPr>
        <w:t>предложений</w:t>
      </w:r>
      <w:r w:rsidRPr="00402274">
        <w:rPr>
          <w:rFonts w:ascii="Times New Roman" w:hAnsi="Times New Roman"/>
          <w:sz w:val="28"/>
          <w:szCs w:val="28"/>
        </w:rPr>
        <w:t>, представляем</w:t>
      </w:r>
      <w:r>
        <w:rPr>
          <w:rFonts w:ascii="Times New Roman" w:hAnsi="Times New Roman"/>
          <w:sz w:val="28"/>
          <w:szCs w:val="28"/>
        </w:rPr>
        <w:t>ых</w:t>
      </w:r>
      <w:r w:rsidRPr="00402274">
        <w:rPr>
          <w:rFonts w:ascii="Times New Roman" w:hAnsi="Times New Roman"/>
          <w:sz w:val="28"/>
          <w:szCs w:val="28"/>
        </w:rPr>
        <w:t xml:space="preserve"> главными администраторами доходов</w:t>
      </w:r>
      <w:r>
        <w:rPr>
          <w:rFonts w:ascii="Times New Roman" w:hAnsi="Times New Roman"/>
          <w:sz w:val="28"/>
          <w:szCs w:val="28"/>
        </w:rPr>
        <w:t>. При расчете прогноза поступлений от использования имущества, находящегося в муниципальной собственности Малмыжского района, учитывалось изменение кадастровой стоимости объектов муниципальной собственности, заключение и расторжение договоров аренды, коэффициенты индексации ставок.</w:t>
      </w:r>
    </w:p>
    <w:p w:rsidR="006D78C5" w:rsidRDefault="006D78C5" w:rsidP="00E7479D">
      <w:pPr>
        <w:spacing w:after="0" w:line="240" w:lineRule="auto"/>
        <w:ind w:firstLine="708"/>
        <w:jc w:val="center"/>
        <w:outlineLvl w:val="0"/>
        <w:rPr>
          <w:rFonts w:ascii="Times New Roman" w:hAnsi="Times New Roman"/>
          <w:b/>
          <w:sz w:val="28"/>
          <w:szCs w:val="28"/>
        </w:rPr>
      </w:pPr>
      <w:r>
        <w:rPr>
          <w:rFonts w:ascii="Times New Roman" w:hAnsi="Times New Roman"/>
          <w:b/>
          <w:sz w:val="28"/>
          <w:szCs w:val="28"/>
        </w:rPr>
        <w:t xml:space="preserve">Структура неналоговых доходов районного бюджета </w:t>
      </w:r>
    </w:p>
    <w:p w:rsidR="006D78C5" w:rsidRDefault="006D78C5" w:rsidP="002C7A97">
      <w:pPr>
        <w:spacing w:after="0" w:line="240" w:lineRule="auto"/>
        <w:ind w:firstLine="708"/>
        <w:jc w:val="center"/>
        <w:rPr>
          <w:rFonts w:ascii="Times New Roman" w:hAnsi="Times New Roman"/>
          <w:b/>
          <w:sz w:val="28"/>
          <w:szCs w:val="28"/>
        </w:rPr>
      </w:pPr>
      <w:r>
        <w:rPr>
          <w:rFonts w:ascii="Times New Roman" w:hAnsi="Times New Roman"/>
          <w:b/>
          <w:sz w:val="28"/>
          <w:szCs w:val="28"/>
        </w:rPr>
        <w:t>в 2014-2016 годах</w:t>
      </w:r>
    </w:p>
    <w:p w:rsidR="006D78C5" w:rsidRDefault="006D78C5" w:rsidP="002C7A97">
      <w:pPr>
        <w:spacing w:after="0" w:line="240" w:lineRule="auto"/>
        <w:ind w:firstLine="708"/>
        <w:jc w:val="right"/>
        <w:rPr>
          <w:rFonts w:ascii="Times New Roman" w:hAnsi="Times New Roman"/>
          <w:sz w:val="28"/>
          <w:szCs w:val="28"/>
        </w:rPr>
      </w:pPr>
      <w:r>
        <w:rPr>
          <w:rFonts w:ascii="Times New Roman" w:hAnsi="Times New Roman"/>
          <w:sz w:val="28"/>
          <w:szCs w:val="28"/>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29"/>
        <w:gridCol w:w="1116"/>
        <w:gridCol w:w="950"/>
        <w:gridCol w:w="996"/>
        <w:gridCol w:w="950"/>
        <w:gridCol w:w="1022"/>
        <w:gridCol w:w="1008"/>
      </w:tblGrid>
      <w:tr w:rsidR="006D78C5" w:rsidRPr="009B1FD9" w:rsidTr="006824A4">
        <w:tc>
          <w:tcPr>
            <w:tcW w:w="0" w:type="auto"/>
            <w:vMerge w:val="restart"/>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Показатели</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2014 год (отчет)</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2015год (оценка)</w:t>
            </w:r>
          </w:p>
        </w:tc>
        <w:tc>
          <w:tcPr>
            <w:tcW w:w="2030" w:type="dxa"/>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2016 год</w:t>
            </w:r>
          </w:p>
        </w:tc>
      </w:tr>
      <w:tr w:rsidR="006D78C5" w:rsidRPr="009B1FD9" w:rsidTr="006824A4">
        <w:tc>
          <w:tcPr>
            <w:tcW w:w="0" w:type="auto"/>
            <w:vMerge/>
          </w:tcPr>
          <w:p w:rsidR="006D78C5" w:rsidRPr="006824A4" w:rsidRDefault="006D78C5" w:rsidP="006824A4">
            <w:pPr>
              <w:spacing w:after="0" w:line="240" w:lineRule="auto"/>
              <w:jc w:val="right"/>
              <w:rPr>
                <w:rFonts w:ascii="Times New Roman" w:hAnsi="Times New Roman"/>
                <w:sz w:val="24"/>
                <w:szCs w:val="24"/>
              </w:rPr>
            </w:pP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Сумма</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Уд.вес %</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Неналоговые доходы всего, в том числе</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28450,83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32753,9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31345,3</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в виде прибыли, приходящейся на доли в уставных капиталах МУП</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0,03</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0,2</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получаемые в виде арендной платы за земельные участки</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1259,99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2523,5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7,7</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2258,5</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7,2</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сдачи в аренду имущества, находящегося в муниципальной собственности</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5042,33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17,7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4795,3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14,6</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4570,1</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Платежи от государственных и муниципальных унитарных предприятий</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426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Прочие доходы от использования имущества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9,8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 Платежи при пользовании природными ресурсами</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850,5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723,7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205,6</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0,7</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оказания платных услуг</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18432,37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64,8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21622,9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66</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22944,2</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73,2</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компенсации затрат государства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649,6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436,3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1,3</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333,4</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продажи имущества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415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продажи земельных участков, находящихся в муниципальной собственности</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182,44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480,7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215</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0,7</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Штрафы, санкции, возмещение ущерба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1100,44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2246,6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6,9</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810,5</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2,6</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Невыясненные поступления</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82,33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-82,3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-0,2</w:t>
            </w:r>
          </w:p>
        </w:tc>
        <w:tc>
          <w:tcPr>
            <w:tcW w:w="1022"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1008" w:type="dxa"/>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bl>
    <w:p w:rsidR="006D78C5" w:rsidRDefault="006D78C5" w:rsidP="002C7A97">
      <w:pPr>
        <w:spacing w:after="0" w:line="240" w:lineRule="auto"/>
        <w:ind w:firstLine="708"/>
        <w:jc w:val="both"/>
        <w:rPr>
          <w:rFonts w:ascii="Times New Roman" w:hAnsi="Times New Roman"/>
          <w:sz w:val="28"/>
          <w:szCs w:val="28"/>
        </w:rPr>
      </w:pPr>
      <w:r>
        <w:rPr>
          <w:rFonts w:ascii="Times New Roman" w:hAnsi="Times New Roman"/>
          <w:sz w:val="28"/>
          <w:szCs w:val="28"/>
        </w:rPr>
        <w:t>Согласно Проекту, общий объем неналоговых доходов бюджета составляет на 2016 год – 31345,3 тыс. рублей, что ниже уровня оценки за 2015 год на 4,3% и выше уровня 2014 года на 10,2%.</w:t>
      </w:r>
    </w:p>
    <w:p w:rsidR="006D78C5" w:rsidRDefault="006D78C5" w:rsidP="002C7A97">
      <w:pPr>
        <w:spacing w:after="0" w:line="240" w:lineRule="auto"/>
        <w:ind w:firstLine="708"/>
        <w:jc w:val="both"/>
        <w:rPr>
          <w:rFonts w:ascii="Times New Roman" w:hAnsi="Times New Roman"/>
          <w:sz w:val="28"/>
          <w:szCs w:val="28"/>
        </w:rPr>
      </w:pPr>
      <w:r>
        <w:rPr>
          <w:rFonts w:ascii="Times New Roman" w:hAnsi="Times New Roman"/>
          <w:sz w:val="28"/>
          <w:szCs w:val="28"/>
        </w:rPr>
        <w:t>В структуре неналоговых доходов в 2016 году 73,2% всех доходов занимают доходы от оказания платных услуг (22944,2 тыс. руб.), рост к оценке 2015 года составил 6,1%.</w:t>
      </w:r>
    </w:p>
    <w:p w:rsidR="006D78C5" w:rsidRDefault="006D78C5" w:rsidP="00D842D5">
      <w:pPr>
        <w:spacing w:after="0" w:line="240" w:lineRule="auto"/>
        <w:ind w:firstLine="708"/>
        <w:jc w:val="both"/>
        <w:rPr>
          <w:rFonts w:ascii="Times New Roman" w:hAnsi="Times New Roman"/>
          <w:sz w:val="28"/>
          <w:szCs w:val="28"/>
        </w:rPr>
      </w:pPr>
      <w:r>
        <w:rPr>
          <w:rFonts w:ascii="Times New Roman" w:hAnsi="Times New Roman"/>
          <w:sz w:val="28"/>
          <w:szCs w:val="28"/>
        </w:rPr>
        <w:t>Доходы от сдачи в аренду имущества, находящегося в муниципальной собственности, занимают 2 место в структуре неналоговых доходов бюджета района (14,6%) и планируются в объеме 4570,1 тыс. рублей, что ниже уровня оценки 2015 года на 4,7%, уровня 2014 года на 9,4%.</w:t>
      </w:r>
    </w:p>
    <w:p w:rsidR="006D78C5" w:rsidRDefault="006D78C5" w:rsidP="002C7A97">
      <w:pPr>
        <w:spacing w:after="0" w:line="240" w:lineRule="auto"/>
        <w:ind w:firstLine="708"/>
        <w:jc w:val="both"/>
        <w:rPr>
          <w:rFonts w:ascii="Times New Roman" w:hAnsi="Times New Roman"/>
          <w:sz w:val="28"/>
          <w:szCs w:val="28"/>
        </w:rPr>
      </w:pPr>
      <w:r>
        <w:rPr>
          <w:rFonts w:ascii="Times New Roman" w:hAnsi="Times New Roman"/>
          <w:sz w:val="28"/>
          <w:szCs w:val="28"/>
        </w:rPr>
        <w:t>Темпы роста (снижения) неналоговых доходов бюджета на 2014 -2016 годы в разрезе отдельных источников приведены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5"/>
        <w:gridCol w:w="1272"/>
        <w:gridCol w:w="1318"/>
        <w:gridCol w:w="1243"/>
        <w:gridCol w:w="1243"/>
      </w:tblGrid>
      <w:tr w:rsidR="006D78C5" w:rsidTr="006824A4">
        <w:tc>
          <w:tcPr>
            <w:tcW w:w="0" w:type="auto"/>
            <w:vMerge w:val="restart"/>
          </w:tcPr>
          <w:p w:rsidR="006D78C5" w:rsidRPr="006824A4" w:rsidRDefault="006D78C5" w:rsidP="006824A4">
            <w:pPr>
              <w:jc w:val="both"/>
              <w:rPr>
                <w:rFonts w:ascii="Times New Roman" w:hAnsi="Times New Roman"/>
                <w:sz w:val="24"/>
                <w:szCs w:val="24"/>
              </w:rPr>
            </w:pPr>
            <w:r w:rsidRPr="006824A4">
              <w:rPr>
                <w:rFonts w:ascii="Times New Roman" w:hAnsi="Times New Roman"/>
                <w:sz w:val="24"/>
                <w:szCs w:val="24"/>
              </w:rPr>
              <w:t xml:space="preserve">Показатель </w:t>
            </w:r>
          </w:p>
        </w:tc>
        <w:tc>
          <w:tcPr>
            <w:tcW w:w="0" w:type="auto"/>
            <w:vMerge w:val="restart"/>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2014 (отчет)</w:t>
            </w:r>
          </w:p>
        </w:tc>
        <w:tc>
          <w:tcPr>
            <w:tcW w:w="0" w:type="auto"/>
            <w:vMerge w:val="restart"/>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2015 (оценка)</w:t>
            </w:r>
          </w:p>
        </w:tc>
        <w:tc>
          <w:tcPr>
            <w:tcW w:w="0" w:type="auto"/>
            <w:gridSpan w:val="2"/>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Рост (снижение), %</w:t>
            </w:r>
          </w:p>
        </w:tc>
      </w:tr>
      <w:tr w:rsidR="006D78C5" w:rsidTr="006824A4">
        <w:tc>
          <w:tcPr>
            <w:tcW w:w="0" w:type="auto"/>
            <w:vMerge/>
          </w:tcPr>
          <w:p w:rsidR="006D78C5" w:rsidRPr="006824A4" w:rsidRDefault="006D78C5" w:rsidP="006824A4">
            <w:pPr>
              <w:spacing w:after="0" w:line="240" w:lineRule="auto"/>
              <w:jc w:val="both"/>
              <w:rPr>
                <w:rFonts w:ascii="Times New Roman" w:hAnsi="Times New Roman"/>
                <w:sz w:val="24"/>
                <w:szCs w:val="24"/>
              </w:rPr>
            </w:pPr>
          </w:p>
        </w:tc>
        <w:tc>
          <w:tcPr>
            <w:tcW w:w="0" w:type="auto"/>
            <w:vMerge/>
          </w:tcPr>
          <w:p w:rsidR="006D78C5" w:rsidRPr="006824A4" w:rsidRDefault="006D78C5" w:rsidP="006824A4">
            <w:pPr>
              <w:spacing w:after="0" w:line="240" w:lineRule="auto"/>
              <w:jc w:val="both"/>
              <w:rPr>
                <w:rFonts w:ascii="Times New Roman" w:hAnsi="Times New Roman"/>
                <w:sz w:val="24"/>
                <w:szCs w:val="24"/>
              </w:rPr>
            </w:pPr>
          </w:p>
        </w:tc>
        <w:tc>
          <w:tcPr>
            <w:tcW w:w="0" w:type="auto"/>
            <w:vMerge/>
          </w:tcPr>
          <w:p w:rsidR="006D78C5" w:rsidRPr="006824A4" w:rsidRDefault="006D78C5" w:rsidP="006824A4">
            <w:pPr>
              <w:spacing w:after="0" w:line="240" w:lineRule="auto"/>
              <w:jc w:val="both"/>
              <w:rPr>
                <w:rFonts w:ascii="Times New Roman" w:hAnsi="Times New Roman"/>
                <w:sz w:val="24"/>
                <w:szCs w:val="24"/>
              </w:rPr>
            </w:pP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2016/2014</w:t>
            </w:r>
          </w:p>
        </w:tc>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2016/2015</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Неналоговые доходы:</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28450,83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32753,9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+15,1</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-4,3</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в виде прибыли, приходящейся на доли в уставных капиталах МУП</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0,03</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0,2</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+566,7</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аренды земли</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1259,99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2523,5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+100,3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-10,5</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аренды имущества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5042,33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4795,3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-4,7</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МУП</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426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Прочие доходы</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9,8</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-28,6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+14,3</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пользования природными ресурсами</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850,5</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723,7</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-14,9</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-71,6</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платных услуг</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18432,37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21622,9</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+17,3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+6,1</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компенсации затрат государства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649,6</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436,3</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-33</w:t>
            </w:r>
          </w:p>
        </w:tc>
        <w:tc>
          <w:tcPr>
            <w:tcW w:w="0" w:type="auto"/>
          </w:tcPr>
          <w:p w:rsidR="006D78C5" w:rsidRPr="006824A4" w:rsidRDefault="006D78C5" w:rsidP="006824A4">
            <w:pPr>
              <w:spacing w:after="0" w:line="240" w:lineRule="auto"/>
              <w:jc w:val="center"/>
              <w:rPr>
                <w:rFonts w:ascii="Times New Roman" w:hAnsi="Times New Roman"/>
                <w:sz w:val="24"/>
                <w:szCs w:val="24"/>
              </w:rPr>
            </w:pPr>
          </w:p>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-23,6</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продажи имущества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415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от продажи земельных участков</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182,44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480,7</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+163,5</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-55,3</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Штрафы, санкции, возмещение ущерба</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1100,44</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2246,6</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+104,2</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-63,9</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Невыясненные поступления</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82,33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-82,33</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c>
          <w:tcPr>
            <w:tcW w:w="0" w:type="auto"/>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w:t>
            </w:r>
          </w:p>
        </w:tc>
      </w:tr>
    </w:tbl>
    <w:p w:rsidR="006D78C5" w:rsidRPr="0024554C" w:rsidRDefault="006D78C5" w:rsidP="002C7A97">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Доходы, получаемые  в виде арендной платы за землю, имеют тенденцию к росту в динамике анализируемых лет, однако в 2016 году планируются ниже оценки 2015 года на 10,5% и составят 2258,5 тыс. рублей.  </w:t>
      </w:r>
    </w:p>
    <w:p w:rsidR="006D78C5" w:rsidRPr="002F4AE0" w:rsidRDefault="006D78C5" w:rsidP="00D16722">
      <w:pPr>
        <w:spacing w:after="0" w:line="240" w:lineRule="auto"/>
        <w:ind w:firstLine="708"/>
        <w:jc w:val="both"/>
        <w:rPr>
          <w:rFonts w:ascii="Times New Roman" w:hAnsi="Times New Roman"/>
          <w:sz w:val="28"/>
          <w:szCs w:val="28"/>
        </w:rPr>
      </w:pPr>
      <w:r>
        <w:rPr>
          <w:rFonts w:ascii="Times New Roman" w:hAnsi="Times New Roman"/>
          <w:sz w:val="28"/>
          <w:szCs w:val="28"/>
        </w:rPr>
        <w:t>Поступление платежей при пользовании природными ресурсами к оценке 2015 года снизиться на 23,6%, а по отношению к 2014 году на 75,8% и составит 205,6 тыс. рублей. Причиной такого резкого снижения является внесенные изменения в законодательные акты по нормативу отчислений и сроков уплаты платежей за негативное воздействие на окружающую среду, то есть исчисленная плата за 2016 год поступит в бюджет района не позднее 1 марта 2017 года.</w:t>
      </w:r>
      <w:r w:rsidRPr="002F4AE0">
        <w:rPr>
          <w:rFonts w:ascii="Times New Roman" w:hAnsi="Times New Roman"/>
          <w:sz w:val="28"/>
          <w:szCs w:val="28"/>
        </w:rPr>
        <w:t xml:space="preserve"> </w:t>
      </w:r>
    </w:p>
    <w:p w:rsidR="006D78C5" w:rsidRDefault="006D78C5" w:rsidP="00D167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отношению к уровню оценки 2015 года снижаются доходы от продажи земельных участков на 55,3% и составят 215 тыс. рублей. </w:t>
      </w:r>
    </w:p>
    <w:p w:rsidR="006D78C5" w:rsidRPr="006B1647" w:rsidRDefault="006D78C5" w:rsidP="00D16722">
      <w:pPr>
        <w:spacing w:after="0" w:line="240" w:lineRule="auto"/>
        <w:ind w:firstLine="708"/>
        <w:jc w:val="both"/>
        <w:rPr>
          <w:rFonts w:ascii="Times New Roman" w:hAnsi="Times New Roman"/>
          <w:b/>
          <w:sz w:val="28"/>
          <w:szCs w:val="28"/>
        </w:rPr>
      </w:pPr>
      <w:r w:rsidRPr="006B1647">
        <w:rPr>
          <w:rFonts w:ascii="Times New Roman" w:hAnsi="Times New Roman"/>
          <w:b/>
          <w:sz w:val="28"/>
          <w:szCs w:val="28"/>
        </w:rPr>
        <w:t>Доходы от продажи муниципального имущества в 2016 году не планируются, тогда как, в соответствии с прогнозным планом приватизации муниципального имущества на 2016 год, подготовленным отделом по управлению муниципальным имуществом и земельными ресурсами, прогнозируется продажа нежилого здания по адресу г.Малмыж ул. Комсомольская, д.70 и подвального помещения с тамбуром по адресу г.Малмыж ул. Комсомольская д.63, с учетом проведенной независимой оценки.</w:t>
      </w:r>
    </w:p>
    <w:p w:rsidR="006D78C5" w:rsidRPr="006B1647" w:rsidRDefault="006D78C5" w:rsidP="00D16722">
      <w:pPr>
        <w:spacing w:after="0" w:line="240" w:lineRule="auto"/>
        <w:ind w:firstLine="708"/>
        <w:jc w:val="both"/>
        <w:rPr>
          <w:rFonts w:ascii="Times New Roman" w:hAnsi="Times New Roman"/>
          <w:b/>
          <w:sz w:val="28"/>
          <w:szCs w:val="28"/>
        </w:rPr>
      </w:pPr>
      <w:r w:rsidRPr="006B1647">
        <w:rPr>
          <w:rFonts w:ascii="Times New Roman" w:hAnsi="Times New Roman"/>
          <w:b/>
          <w:sz w:val="28"/>
          <w:szCs w:val="28"/>
        </w:rPr>
        <w:t>По пояснению Отдела и специалиста по доходам финансового управления это связано с тем, что предлагаемое к приватизации имущество не пользуется спросом, в связи, с чем вряд ли будет реализовано. Таким образом, бюджетные расходы на проведение независимой оценки в сентябре 2015 года в сумме 5000 рублей, в случае не продажи имущества, приведут к неэффективным и безрезультатным расходам бюджетных средств (ст.34 Бюджетного кодекса РФ), так как в соответствии со ст.12 Федерального закона от 21.12.2001 N 178-ФЗ "О приватизации государственного и муниципального имущества» оценка стоимости объекта, заявленного для продажи, действительна в течение 6 месяцев.</w:t>
      </w:r>
    </w:p>
    <w:p w:rsidR="006D78C5" w:rsidRDefault="006D78C5" w:rsidP="00D16722">
      <w:pPr>
        <w:spacing w:after="0" w:line="240" w:lineRule="auto"/>
        <w:ind w:firstLine="708"/>
        <w:jc w:val="both"/>
        <w:rPr>
          <w:rFonts w:ascii="Times New Roman" w:hAnsi="Times New Roman"/>
          <w:sz w:val="28"/>
          <w:szCs w:val="28"/>
        </w:rPr>
      </w:pPr>
      <w:r>
        <w:rPr>
          <w:rFonts w:ascii="Times New Roman" w:hAnsi="Times New Roman"/>
          <w:sz w:val="28"/>
          <w:szCs w:val="28"/>
        </w:rPr>
        <w:t>Доходы от штрафов, санкций, возмещения вреда снижаются по отношению к оценке 2015 года на 63,9%, плановый объем доходов составит 810,5 тыс. рублей.</w:t>
      </w:r>
    </w:p>
    <w:p w:rsidR="006D78C5" w:rsidRDefault="006D78C5" w:rsidP="0074198A">
      <w:pPr>
        <w:spacing w:after="0" w:line="240" w:lineRule="auto"/>
        <w:jc w:val="center"/>
        <w:rPr>
          <w:rFonts w:ascii="Times New Roman" w:hAnsi="Times New Roman"/>
          <w:b/>
          <w:sz w:val="28"/>
          <w:szCs w:val="28"/>
        </w:rPr>
      </w:pPr>
      <w:r>
        <w:rPr>
          <w:rFonts w:ascii="Times New Roman" w:hAnsi="Times New Roman"/>
          <w:b/>
          <w:sz w:val="28"/>
          <w:szCs w:val="28"/>
        </w:rPr>
        <w:t>Безвозмездные поступления районного бюджета на 2016 год.</w:t>
      </w:r>
    </w:p>
    <w:p w:rsidR="006D78C5" w:rsidRDefault="006D78C5" w:rsidP="007827E1">
      <w:pPr>
        <w:spacing w:after="0" w:line="240" w:lineRule="auto"/>
        <w:jc w:val="both"/>
        <w:rPr>
          <w:rFonts w:ascii="Times New Roman" w:hAnsi="Times New Roman"/>
          <w:sz w:val="28"/>
          <w:szCs w:val="28"/>
        </w:rPr>
      </w:pPr>
      <w:r>
        <w:rPr>
          <w:rFonts w:ascii="Times New Roman" w:hAnsi="Times New Roman"/>
          <w:sz w:val="28"/>
          <w:szCs w:val="28"/>
        </w:rPr>
        <w:tab/>
        <w:t>В проекте бюджета района на 2016 год безвозмездные поступления представлены областными средствами, направляемыми в рамках межбюджетных отношений в соответствии с проектом бюджета Кировской области на 2016 год.</w:t>
      </w:r>
    </w:p>
    <w:p w:rsidR="006D78C5" w:rsidRPr="007827E1" w:rsidRDefault="006D78C5" w:rsidP="007827E1">
      <w:pPr>
        <w:spacing w:after="0" w:line="240" w:lineRule="auto"/>
        <w:jc w:val="both"/>
        <w:rPr>
          <w:rFonts w:ascii="Times New Roman" w:hAnsi="Times New Roman"/>
          <w:sz w:val="28"/>
          <w:szCs w:val="28"/>
        </w:rPr>
      </w:pPr>
      <w:r>
        <w:rPr>
          <w:rFonts w:ascii="Times New Roman" w:hAnsi="Times New Roman"/>
          <w:sz w:val="28"/>
          <w:szCs w:val="28"/>
        </w:rPr>
        <w:tab/>
        <w:t>В дальнейшем объем областных средств будет уточняться, так как их распределение будет осуществляться Правительством Кировской области в последующий период.</w:t>
      </w:r>
    </w:p>
    <w:p w:rsidR="006D78C5" w:rsidRDefault="006D78C5" w:rsidP="00D16722">
      <w:pPr>
        <w:spacing w:after="0" w:line="240" w:lineRule="auto"/>
        <w:ind w:firstLine="708"/>
        <w:jc w:val="both"/>
        <w:rPr>
          <w:rFonts w:ascii="Times New Roman" w:hAnsi="Times New Roman"/>
          <w:sz w:val="28"/>
          <w:szCs w:val="28"/>
        </w:rPr>
      </w:pPr>
      <w:r w:rsidRPr="00554D10">
        <w:rPr>
          <w:rFonts w:ascii="Times New Roman" w:hAnsi="Times New Roman"/>
          <w:b/>
          <w:sz w:val="28"/>
          <w:szCs w:val="28"/>
        </w:rPr>
        <w:t>Безвозмездные поступления</w:t>
      </w:r>
      <w:r>
        <w:rPr>
          <w:rFonts w:ascii="Times New Roman" w:hAnsi="Times New Roman"/>
          <w:sz w:val="28"/>
          <w:szCs w:val="28"/>
        </w:rPr>
        <w:t xml:space="preserve"> согласно проекту бюджета на 2016 год планируются в сумме 315161,6 тыс. рублей.</w:t>
      </w:r>
    </w:p>
    <w:p w:rsidR="006D78C5" w:rsidRPr="00D16722" w:rsidRDefault="006D78C5" w:rsidP="00542732">
      <w:pPr>
        <w:spacing w:after="0" w:line="240" w:lineRule="auto"/>
        <w:ind w:firstLine="708"/>
        <w:jc w:val="both"/>
        <w:rPr>
          <w:rFonts w:ascii="Times New Roman" w:hAnsi="Times New Roman"/>
          <w:sz w:val="28"/>
          <w:szCs w:val="28"/>
        </w:rPr>
      </w:pPr>
      <w:r>
        <w:rPr>
          <w:rFonts w:ascii="Times New Roman" w:hAnsi="Times New Roman"/>
          <w:sz w:val="28"/>
          <w:szCs w:val="28"/>
        </w:rPr>
        <w:t>Субсидии и иные межбюджетные трансферты, распределяемые Правительством Кировской области в течении года, в проекте бюджета не предусмотрены.</w:t>
      </w:r>
    </w:p>
    <w:p w:rsidR="006D78C5" w:rsidRDefault="006D78C5" w:rsidP="00E7479D">
      <w:pPr>
        <w:spacing w:after="0" w:line="240" w:lineRule="auto"/>
        <w:ind w:firstLine="708"/>
        <w:jc w:val="both"/>
        <w:rPr>
          <w:rFonts w:ascii="Times New Roman" w:hAnsi="Times New Roman"/>
          <w:sz w:val="28"/>
          <w:szCs w:val="28"/>
        </w:rPr>
      </w:pPr>
      <w:r>
        <w:rPr>
          <w:rFonts w:ascii="Times New Roman" w:hAnsi="Times New Roman"/>
          <w:sz w:val="28"/>
          <w:szCs w:val="28"/>
        </w:rPr>
        <w:t>Темпы роста (снижения) поступления средств бюджета на 2014-2017 годы в разрезе источников приведены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9"/>
        <w:gridCol w:w="1119"/>
        <w:gridCol w:w="1072"/>
        <w:gridCol w:w="1041"/>
        <w:gridCol w:w="1072"/>
        <w:gridCol w:w="966"/>
        <w:gridCol w:w="1072"/>
      </w:tblGrid>
      <w:tr w:rsidR="006D78C5" w:rsidTr="006824A4">
        <w:tc>
          <w:tcPr>
            <w:tcW w:w="0" w:type="auto"/>
            <w:vMerge w:val="restart"/>
          </w:tcPr>
          <w:p w:rsidR="006D78C5" w:rsidRPr="006824A4" w:rsidRDefault="006D78C5" w:rsidP="006824A4">
            <w:pPr>
              <w:jc w:val="both"/>
              <w:rPr>
                <w:rFonts w:ascii="Times New Roman" w:hAnsi="Times New Roman"/>
                <w:sz w:val="24"/>
                <w:szCs w:val="24"/>
              </w:rPr>
            </w:pPr>
            <w:r w:rsidRPr="006824A4">
              <w:rPr>
                <w:rFonts w:ascii="Times New Roman" w:hAnsi="Times New Roman"/>
                <w:sz w:val="24"/>
                <w:szCs w:val="24"/>
              </w:rPr>
              <w:t xml:space="preserve">Показатель </w:t>
            </w:r>
          </w:p>
        </w:tc>
        <w:tc>
          <w:tcPr>
            <w:tcW w:w="0" w:type="auto"/>
            <w:gridSpan w:val="6"/>
          </w:tcPr>
          <w:p w:rsidR="006D78C5" w:rsidRPr="006824A4" w:rsidRDefault="006D78C5" w:rsidP="006824A4">
            <w:pPr>
              <w:spacing w:after="0" w:line="240" w:lineRule="auto"/>
              <w:jc w:val="center"/>
              <w:rPr>
                <w:rFonts w:ascii="Times New Roman" w:hAnsi="Times New Roman"/>
                <w:sz w:val="24"/>
                <w:szCs w:val="24"/>
              </w:rPr>
            </w:pPr>
            <w:r w:rsidRPr="006824A4">
              <w:rPr>
                <w:rFonts w:ascii="Times New Roman" w:hAnsi="Times New Roman"/>
                <w:sz w:val="24"/>
                <w:szCs w:val="24"/>
              </w:rPr>
              <w:t>Рост (снижение), %</w:t>
            </w:r>
          </w:p>
        </w:tc>
      </w:tr>
      <w:tr w:rsidR="006D78C5" w:rsidTr="006824A4">
        <w:tc>
          <w:tcPr>
            <w:tcW w:w="0" w:type="auto"/>
            <w:vMerge/>
          </w:tcPr>
          <w:p w:rsidR="006D78C5" w:rsidRPr="006824A4" w:rsidRDefault="006D78C5" w:rsidP="006824A4">
            <w:pPr>
              <w:spacing w:after="0" w:line="240" w:lineRule="auto"/>
              <w:jc w:val="both"/>
              <w:rPr>
                <w:rFonts w:ascii="Times New Roman" w:hAnsi="Times New Roman"/>
                <w:sz w:val="24"/>
                <w:szCs w:val="24"/>
              </w:rPr>
            </w:pP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2014 год (отчет)</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2014/2013</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2015 год (оценка)</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2015/2014</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2016 год</w:t>
            </w:r>
          </w:p>
        </w:tc>
        <w:tc>
          <w:tcPr>
            <w:tcW w:w="0" w:type="auto"/>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2016/2015</w:t>
            </w:r>
          </w:p>
        </w:tc>
      </w:tr>
      <w:tr w:rsidR="006D78C5" w:rsidTr="006824A4">
        <w:tc>
          <w:tcPr>
            <w:tcW w:w="0" w:type="auto"/>
          </w:tcPr>
          <w:p w:rsidR="006D78C5" w:rsidRPr="006824A4" w:rsidRDefault="006D78C5" w:rsidP="006824A4">
            <w:pPr>
              <w:spacing w:after="0" w:line="240" w:lineRule="auto"/>
              <w:jc w:val="both"/>
              <w:rPr>
                <w:rFonts w:ascii="Times New Roman" w:hAnsi="Times New Roman"/>
                <w:b/>
                <w:sz w:val="24"/>
                <w:szCs w:val="24"/>
              </w:rPr>
            </w:pPr>
            <w:r w:rsidRPr="006824A4">
              <w:rPr>
                <w:rFonts w:ascii="Times New Roman" w:hAnsi="Times New Roman"/>
                <w:b/>
                <w:sz w:val="24"/>
                <w:szCs w:val="24"/>
              </w:rPr>
              <w:t>Безвозмездные поступления</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312902,74</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+11,4</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378758,4</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+21</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315161,6</w:t>
            </w:r>
          </w:p>
        </w:tc>
        <w:tc>
          <w:tcPr>
            <w:tcW w:w="0" w:type="auto"/>
          </w:tcPr>
          <w:p w:rsidR="006D78C5" w:rsidRPr="006824A4" w:rsidRDefault="006D78C5" w:rsidP="006824A4">
            <w:pPr>
              <w:spacing w:after="0" w:line="240" w:lineRule="auto"/>
              <w:jc w:val="center"/>
              <w:rPr>
                <w:rFonts w:ascii="Times New Roman" w:hAnsi="Times New Roman"/>
                <w:b/>
                <w:sz w:val="20"/>
                <w:szCs w:val="20"/>
              </w:rPr>
            </w:pPr>
            <w:r w:rsidRPr="006824A4">
              <w:rPr>
                <w:rFonts w:ascii="Times New Roman" w:hAnsi="Times New Roman"/>
                <w:b/>
                <w:sz w:val="20"/>
                <w:szCs w:val="20"/>
              </w:rPr>
              <w:t>-16,8</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Дотации</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2589,3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-80,8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73340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+2732,4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75280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+2,6</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Субсидии</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78759,14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-35,6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83242,8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32585,8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-60,9</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 xml:space="preserve">Субвенции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226237,84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212134,9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207295,8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-2,3</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Иные межбюджетные трансферты</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4290,86</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-59,6</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9001,2</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+109,8</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Безвозмездные поступления от негосударственных организаций</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174,7</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Прочие безвозмездные поступления</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1006,57</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+267,8</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1061,6</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+5,5</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Доходы бюджета от возврата остатков субсидий, субвенций и иных МБТ, имеющих целевое назначение, прошлых лет</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6,61</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-82</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Tr="006824A4">
        <w:tc>
          <w:tcPr>
            <w:tcW w:w="0" w:type="auto"/>
          </w:tcPr>
          <w:p w:rsidR="006D78C5" w:rsidRPr="006824A4" w:rsidRDefault="006D78C5" w:rsidP="006824A4">
            <w:pPr>
              <w:spacing w:after="0" w:line="240" w:lineRule="auto"/>
              <w:jc w:val="both"/>
              <w:rPr>
                <w:rFonts w:ascii="Times New Roman" w:hAnsi="Times New Roman"/>
                <w:sz w:val="24"/>
                <w:szCs w:val="24"/>
              </w:rPr>
            </w:pPr>
            <w:r w:rsidRPr="006824A4">
              <w:rPr>
                <w:rFonts w:ascii="Times New Roman" w:hAnsi="Times New Roman"/>
                <w:sz w:val="24"/>
                <w:szCs w:val="24"/>
              </w:rPr>
              <w:t>Возврат остатков субсидий, субвенций и иных МБТ, имеющих целевое назначение, прошлых лет</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-162,28</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-69,5</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0" w:type="auto"/>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bl>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С</w:t>
      </w:r>
      <w:r w:rsidRPr="00FA638A">
        <w:rPr>
          <w:rFonts w:ascii="Times New Roman" w:hAnsi="Times New Roman"/>
          <w:sz w:val="28"/>
          <w:szCs w:val="28"/>
        </w:rPr>
        <w:t>труктур</w:t>
      </w:r>
      <w:r>
        <w:rPr>
          <w:rFonts w:ascii="Times New Roman" w:hAnsi="Times New Roman"/>
          <w:sz w:val="28"/>
          <w:szCs w:val="28"/>
        </w:rPr>
        <w:t>а безвозмездных поступлений Малмыжского района распределяется следующим образом: субвенции – 65,8%, то есть средства на выполнение муниципальным районом переданных государственных полномочий, дотации на выравнивание бюджетной обеспеченности – 23,9% и субсидии – 10,3%.</w:t>
      </w:r>
    </w:p>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Объем субвенций в 2016 году планируется в сумме 207295,8 тыс. рублей, что ниже оценки 2015 года на 4839,1 тыс. рублей или на 2,3%. </w:t>
      </w:r>
    </w:p>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связи с передачей с 01.01.2016 года полномочий по предоставлению гражданам субсидий на оплату жилого помещения и коммунальных услуг Департаменту социального развития Кировской области субвенции по ним не планируются. Субвенции на содержание ребенка в семье опекуна и приемной семье, а также вознаграждение, причитающееся приемному родителю, снижены на 11,1%, на предоставление жилья детям-сиротам и детям, оставшимся без попечения родителей на 22%. </w:t>
      </w:r>
    </w:p>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В 2016 году планируются субвенции на осуществление полномочий по подготовке проведения статистических переписей в сумме 1087,5 тыс. рублей.</w:t>
      </w:r>
    </w:p>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Объем бюджетных ассигнований за счет средств субсидий на 2016 год составит 32585,8 тыс. рублей ниже оценки 2015 года на 60,9%. Снижена субсидия на осуществление дорожной деятельности на 4,1%, в 2015 году осуществлялось строительство и ввод в эксплуатацию Новосмаильского детского сада с выделением субсидии в сумме 34122,2 тыс. рублей, а также снижена величина субсидии на выравнивание обеспеченности на реализацию муниципальным образованием отдельных расходных обязательств на сумму 2868,3 тыс. рублей (сумма поступлений по налогу на доходы физических лиц по скрытой от налогообложения зарплаты организаций и индивидуальных предпринимателей по Малмыжскому району.</w:t>
      </w:r>
    </w:p>
    <w:p w:rsidR="006D78C5" w:rsidRDefault="006D78C5" w:rsidP="00FA638A">
      <w:pPr>
        <w:spacing w:after="0" w:line="240" w:lineRule="auto"/>
        <w:ind w:firstLine="708"/>
        <w:jc w:val="both"/>
        <w:rPr>
          <w:rFonts w:ascii="Times New Roman" w:hAnsi="Times New Roman"/>
          <w:sz w:val="28"/>
          <w:szCs w:val="28"/>
        </w:rPr>
      </w:pPr>
      <w:r>
        <w:rPr>
          <w:rFonts w:ascii="Times New Roman" w:hAnsi="Times New Roman"/>
          <w:sz w:val="28"/>
          <w:szCs w:val="28"/>
        </w:rPr>
        <w:t>Дотация на выравнивание бюджетной обеспеченности на 2016 год планируется в сумме 75280 тыс. рублей, что к уровню оценки 2015 года составляет 102,6%. При этом Министерством финансов Кировской области снижена величина дотации на 701 тыс. рублей на сумму недоимки по НДФЛ за 1 полугодие 2015 года, сложившейся по Малмыжскому райпо.</w:t>
      </w:r>
    </w:p>
    <w:p w:rsidR="006D78C5" w:rsidRPr="00FA638A" w:rsidRDefault="006D78C5" w:rsidP="008C01DD">
      <w:pPr>
        <w:pStyle w:val="ConsPlusNormal"/>
        <w:ind w:firstLine="540"/>
        <w:jc w:val="both"/>
      </w:pPr>
      <w:r>
        <w:t>В целях</w:t>
      </w:r>
      <w:r w:rsidRPr="003C7E82">
        <w:t xml:space="preserve"> </w:t>
      </w:r>
      <w:r>
        <w:t xml:space="preserve">финансового обеспечения дорожной деятельности в отношении автомобильных дорог общего пользования муниципального образования Малмыжский район, находящихся в муниципальной собственности, объем утверждаемого дорожного фонда составляет 26950,4 тыс. рублей, который сформировании за счет прогнозируемых доходов от акцизов на нефтепродукты в сумме 5400,4 тыс. рублей и субсидии из областного бюджета на осуществление дорожной деятельности в сумме 21550 тыс. рублей. </w:t>
      </w:r>
    </w:p>
    <w:p w:rsidR="006D78C5" w:rsidRDefault="006D78C5" w:rsidP="00A22E1F">
      <w:pPr>
        <w:spacing w:after="0" w:line="240" w:lineRule="auto"/>
        <w:ind w:firstLine="708"/>
        <w:jc w:val="center"/>
        <w:rPr>
          <w:rFonts w:ascii="Times New Roman" w:hAnsi="Times New Roman"/>
          <w:b/>
          <w:sz w:val="28"/>
          <w:szCs w:val="28"/>
        </w:rPr>
      </w:pPr>
      <w:r>
        <w:rPr>
          <w:rFonts w:ascii="Times New Roman" w:hAnsi="Times New Roman"/>
          <w:b/>
          <w:sz w:val="28"/>
          <w:szCs w:val="28"/>
        </w:rPr>
        <w:t>Расхо</w:t>
      </w:r>
      <w:r w:rsidRPr="00284509">
        <w:rPr>
          <w:rFonts w:ascii="Times New Roman" w:hAnsi="Times New Roman"/>
          <w:b/>
          <w:sz w:val="28"/>
          <w:szCs w:val="28"/>
        </w:rPr>
        <w:t>дная часть проекта бюджета муниципального образования</w:t>
      </w:r>
      <w:r>
        <w:rPr>
          <w:rFonts w:ascii="Times New Roman" w:hAnsi="Times New Roman"/>
          <w:b/>
          <w:sz w:val="28"/>
          <w:szCs w:val="28"/>
        </w:rPr>
        <w:t xml:space="preserve"> Малмыжский муниципальный район</w:t>
      </w:r>
    </w:p>
    <w:p w:rsidR="006D78C5" w:rsidRDefault="006D78C5" w:rsidP="009B7A34">
      <w:pPr>
        <w:spacing w:after="0" w:line="240" w:lineRule="auto"/>
        <w:ind w:firstLine="708"/>
        <w:jc w:val="both"/>
        <w:rPr>
          <w:rFonts w:ascii="Times New Roman" w:hAnsi="Times New Roman"/>
          <w:sz w:val="28"/>
          <w:szCs w:val="28"/>
        </w:rPr>
      </w:pPr>
      <w:r>
        <w:rPr>
          <w:rFonts w:ascii="Times New Roman" w:hAnsi="Times New Roman"/>
          <w:sz w:val="28"/>
          <w:szCs w:val="28"/>
        </w:rPr>
        <w:t>При планировании расходов бюджета использовалась Методика планирования бюджетных ассигнований бюджета Малмыжского района на 2016 год и плановый период 2017 и 2018 годов, утвержденная Приказом финансового управления администрации Малмыжского района от 27.07.2015 №30, основанная на нормативном методе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включенной в ведомственный перечень муниципальных услуг и работ (учреждения образования и культуры), а также методе индексации расчета бюджетных ассигнований. Применяемые индексы изменения расходов по проекту бюджета на 2016 год, утвержденные постановлением администрации Малмыжского района от 29.10.2015 года №913 составили: по оплате труда, материальным затратам – 1, электроэнергия -1,121, теплоэнергия – 1,117, водоснабжение и водоотведение – 1,076, дрова, уголь – 1,079.</w:t>
      </w:r>
    </w:p>
    <w:p w:rsidR="006D78C5" w:rsidRPr="00EF098D" w:rsidRDefault="006D78C5" w:rsidP="00617151">
      <w:pPr>
        <w:spacing w:after="0" w:line="240" w:lineRule="auto"/>
        <w:ind w:firstLine="708"/>
        <w:jc w:val="both"/>
        <w:rPr>
          <w:rFonts w:ascii="Times New Roman" w:hAnsi="Times New Roman"/>
          <w:sz w:val="28"/>
          <w:szCs w:val="28"/>
          <w:lang w:eastAsia="ru-RU"/>
        </w:rPr>
      </w:pPr>
      <w:r w:rsidRPr="00EF098D">
        <w:rPr>
          <w:rFonts w:ascii="Times New Roman" w:hAnsi="Times New Roman"/>
          <w:sz w:val="28"/>
          <w:szCs w:val="28"/>
          <w:lang w:eastAsia="ru-RU"/>
        </w:rPr>
        <w:t>Руководствуясь положениями приказа Минфина России от 01.07.2013 №65н «Об утверждении Указаний о порядке применения бюджетной классификации Российской Федерации», Проект бюджета на 2016 год сформирован с применением новой структуры целевых статей классификации расходов, состоящей из 10 знаков.</w:t>
      </w:r>
    </w:p>
    <w:p w:rsidR="006D78C5" w:rsidRDefault="006D78C5" w:rsidP="00E5219B">
      <w:pPr>
        <w:spacing w:after="0" w:line="240" w:lineRule="auto"/>
        <w:ind w:firstLine="708"/>
        <w:jc w:val="both"/>
        <w:rPr>
          <w:rFonts w:ascii="Times New Roman" w:hAnsi="Times New Roman"/>
          <w:sz w:val="28"/>
          <w:szCs w:val="28"/>
        </w:rPr>
      </w:pPr>
      <w:r w:rsidRPr="00E5219B">
        <w:rPr>
          <w:rFonts w:ascii="Times New Roman" w:hAnsi="Times New Roman"/>
          <w:sz w:val="28"/>
          <w:szCs w:val="28"/>
        </w:rPr>
        <w:t>Объем расходов бюджета района на 2016 год предусмотрен в объеме</w:t>
      </w:r>
      <w:r>
        <w:rPr>
          <w:rFonts w:ascii="Times New Roman" w:hAnsi="Times New Roman"/>
          <w:sz w:val="28"/>
          <w:szCs w:val="28"/>
        </w:rPr>
        <w:t xml:space="preserve"> 413369,6 тыс. руб., что ниже на 22509,8 тыс. рублей или 5,2% от первоначальных плановых назначений и на 13% или 61559,05 тыс. руб. уточненных бюджетных назначений текущего года (сводная бюджетная роспись на 01.10.2015).</w:t>
      </w:r>
    </w:p>
    <w:p w:rsidR="006D78C5" w:rsidRDefault="006D78C5" w:rsidP="009826F0">
      <w:pPr>
        <w:spacing w:after="0" w:line="240" w:lineRule="auto"/>
        <w:ind w:firstLine="708"/>
        <w:jc w:val="both"/>
        <w:rPr>
          <w:rFonts w:ascii="Times New Roman" w:hAnsi="Times New Roman"/>
          <w:sz w:val="28"/>
          <w:szCs w:val="28"/>
        </w:rPr>
      </w:pPr>
      <w:r>
        <w:rPr>
          <w:rFonts w:ascii="Times New Roman" w:hAnsi="Times New Roman"/>
          <w:sz w:val="28"/>
          <w:szCs w:val="28"/>
        </w:rPr>
        <w:t>Уменьшение расходов в 2016 году по отношению к 2015 году обусловлено, прежде всего, снижением собственных доходов и уменьшением безвозмездных поступлений из областного бюджета.</w:t>
      </w:r>
    </w:p>
    <w:p w:rsidR="006D78C5" w:rsidRDefault="006D78C5" w:rsidP="000C047F">
      <w:pPr>
        <w:spacing w:after="0" w:line="240" w:lineRule="auto"/>
        <w:ind w:firstLine="708"/>
        <w:jc w:val="both"/>
        <w:rPr>
          <w:rFonts w:ascii="Times New Roman" w:hAnsi="Times New Roman"/>
          <w:sz w:val="28"/>
          <w:szCs w:val="28"/>
        </w:rPr>
      </w:pPr>
      <w:r>
        <w:rPr>
          <w:rFonts w:ascii="Times New Roman" w:hAnsi="Times New Roman"/>
          <w:sz w:val="28"/>
          <w:szCs w:val="28"/>
        </w:rPr>
        <w:t>Как следует из таблицы, значительное снижение бюджетных ассигнований в 2016 году планируется в сфере:</w:t>
      </w:r>
    </w:p>
    <w:p w:rsidR="006D78C5" w:rsidRDefault="006D78C5" w:rsidP="000C047F">
      <w:pPr>
        <w:spacing w:after="0" w:line="240" w:lineRule="auto"/>
        <w:ind w:firstLine="708"/>
        <w:jc w:val="both"/>
        <w:rPr>
          <w:rFonts w:ascii="Times New Roman" w:hAnsi="Times New Roman"/>
          <w:sz w:val="28"/>
          <w:szCs w:val="28"/>
        </w:rPr>
      </w:pPr>
      <w:r>
        <w:rPr>
          <w:rFonts w:ascii="Times New Roman" w:hAnsi="Times New Roman"/>
          <w:sz w:val="28"/>
          <w:szCs w:val="28"/>
        </w:rPr>
        <w:t>- охраны окружающей среды на 650,1 тыс. рублей или на 76,5% (в 2015 году осуществлялись расходы по разработке проекта рекультивации полигона ТБО в г. Малмыж в соответствии с решением Малмыжского районного суда);</w:t>
      </w:r>
    </w:p>
    <w:p w:rsidR="006D78C5" w:rsidRDefault="006D78C5" w:rsidP="000C047F">
      <w:pPr>
        <w:spacing w:after="0" w:line="240" w:lineRule="auto"/>
        <w:ind w:firstLine="708"/>
        <w:jc w:val="both"/>
        <w:rPr>
          <w:rFonts w:ascii="Times New Roman" w:hAnsi="Times New Roman"/>
          <w:sz w:val="28"/>
          <w:szCs w:val="28"/>
        </w:rPr>
      </w:pPr>
      <w:r>
        <w:rPr>
          <w:rFonts w:ascii="Times New Roman" w:hAnsi="Times New Roman"/>
          <w:sz w:val="28"/>
          <w:szCs w:val="28"/>
        </w:rPr>
        <w:t>- предоставление межбюджетных трансфертов поселениям на 5853,1 тыс. рублей или на 21%;</w:t>
      </w:r>
    </w:p>
    <w:p w:rsidR="006D78C5" w:rsidRDefault="006D78C5" w:rsidP="00244971">
      <w:pPr>
        <w:spacing w:after="0" w:line="240" w:lineRule="auto"/>
        <w:ind w:firstLine="708"/>
        <w:jc w:val="both"/>
        <w:rPr>
          <w:rFonts w:ascii="Times New Roman" w:hAnsi="Times New Roman"/>
          <w:sz w:val="28"/>
          <w:szCs w:val="28"/>
        </w:rPr>
      </w:pPr>
      <w:r>
        <w:rPr>
          <w:rFonts w:ascii="Times New Roman" w:hAnsi="Times New Roman"/>
          <w:sz w:val="28"/>
          <w:szCs w:val="28"/>
        </w:rPr>
        <w:t>- физической культуры и спорта на 28 тыс. руб. или на 20,3%;</w:t>
      </w:r>
    </w:p>
    <w:p w:rsidR="006D78C5" w:rsidRDefault="006D78C5" w:rsidP="00244971">
      <w:pPr>
        <w:spacing w:after="0" w:line="240" w:lineRule="auto"/>
        <w:ind w:firstLine="708"/>
        <w:jc w:val="both"/>
        <w:rPr>
          <w:rFonts w:ascii="Times New Roman" w:hAnsi="Times New Roman"/>
          <w:sz w:val="28"/>
          <w:szCs w:val="28"/>
        </w:rPr>
      </w:pPr>
      <w:r>
        <w:rPr>
          <w:rFonts w:ascii="Times New Roman" w:hAnsi="Times New Roman"/>
          <w:sz w:val="28"/>
          <w:szCs w:val="28"/>
        </w:rPr>
        <w:t>- социальной политики на 5359,8 тыс. руб. или на 18,2%;</w:t>
      </w:r>
    </w:p>
    <w:p w:rsidR="006D78C5" w:rsidRDefault="006D78C5" w:rsidP="00244971">
      <w:pPr>
        <w:spacing w:after="0" w:line="240" w:lineRule="auto"/>
        <w:ind w:firstLine="708"/>
        <w:jc w:val="both"/>
        <w:rPr>
          <w:rFonts w:ascii="Times New Roman" w:hAnsi="Times New Roman"/>
          <w:sz w:val="28"/>
          <w:szCs w:val="28"/>
        </w:rPr>
      </w:pPr>
      <w:r>
        <w:rPr>
          <w:rFonts w:ascii="Times New Roman" w:hAnsi="Times New Roman"/>
          <w:sz w:val="28"/>
          <w:szCs w:val="28"/>
        </w:rPr>
        <w:t>- образования на 42776,3 тыс. рублей или на 14,2%;</w:t>
      </w:r>
    </w:p>
    <w:p w:rsidR="006D78C5" w:rsidRDefault="006D78C5" w:rsidP="00EA53FF">
      <w:pPr>
        <w:spacing w:after="0" w:line="240" w:lineRule="auto"/>
        <w:ind w:firstLine="708"/>
        <w:jc w:val="both"/>
        <w:rPr>
          <w:rFonts w:ascii="Times New Roman" w:hAnsi="Times New Roman"/>
          <w:sz w:val="28"/>
          <w:szCs w:val="28"/>
        </w:rPr>
      </w:pPr>
      <w:r>
        <w:rPr>
          <w:rFonts w:ascii="Times New Roman" w:hAnsi="Times New Roman"/>
          <w:sz w:val="28"/>
          <w:szCs w:val="28"/>
        </w:rPr>
        <w:t>- национальной экономики на 3715,3 тыс. рублей или на 6,8%;</w:t>
      </w:r>
    </w:p>
    <w:p w:rsidR="006D78C5" w:rsidRDefault="006D78C5" w:rsidP="00EA53FF">
      <w:pPr>
        <w:spacing w:after="0" w:line="240" w:lineRule="auto"/>
        <w:ind w:firstLine="708"/>
        <w:jc w:val="both"/>
        <w:rPr>
          <w:rFonts w:ascii="Times New Roman" w:hAnsi="Times New Roman"/>
          <w:sz w:val="28"/>
          <w:szCs w:val="28"/>
        </w:rPr>
      </w:pPr>
      <w:r>
        <w:rPr>
          <w:rFonts w:ascii="Times New Roman" w:hAnsi="Times New Roman"/>
          <w:sz w:val="28"/>
          <w:szCs w:val="28"/>
        </w:rPr>
        <w:t>- национальной безопасности и правоохранительной деятельности на  42,3 тыс. руб. или на 4,9%;</w:t>
      </w:r>
    </w:p>
    <w:p w:rsidR="006D78C5" w:rsidRPr="0076266D" w:rsidRDefault="006D78C5" w:rsidP="000C047F">
      <w:pPr>
        <w:spacing w:after="0" w:line="240" w:lineRule="auto"/>
        <w:ind w:firstLine="708"/>
        <w:jc w:val="both"/>
        <w:rPr>
          <w:rFonts w:ascii="Times New Roman" w:hAnsi="Times New Roman"/>
          <w:sz w:val="28"/>
          <w:szCs w:val="28"/>
        </w:rPr>
      </w:pPr>
      <w:r>
        <w:rPr>
          <w:rFonts w:ascii="Times New Roman" w:hAnsi="Times New Roman"/>
          <w:sz w:val="28"/>
          <w:szCs w:val="28"/>
        </w:rPr>
        <w:t>Функциональная структура расходов бюджета и ее изменение по сравнению с бюджетными назначениями 2014 и 2015 годов представлена в следующей таблице.</w:t>
      </w:r>
    </w:p>
    <w:p w:rsidR="006D78C5" w:rsidRDefault="006D78C5" w:rsidP="00E7479D">
      <w:pPr>
        <w:spacing w:after="0" w:line="240" w:lineRule="auto"/>
        <w:ind w:firstLine="708"/>
        <w:jc w:val="center"/>
        <w:outlineLvl w:val="0"/>
        <w:rPr>
          <w:rFonts w:ascii="Times New Roman" w:hAnsi="Times New Roman"/>
          <w:b/>
          <w:sz w:val="28"/>
          <w:szCs w:val="28"/>
        </w:rPr>
      </w:pPr>
      <w:r>
        <w:rPr>
          <w:rFonts w:ascii="Times New Roman" w:hAnsi="Times New Roman"/>
          <w:b/>
          <w:sz w:val="28"/>
          <w:szCs w:val="28"/>
        </w:rPr>
        <w:t>Структура расходов районного бюджета в 2016 году</w:t>
      </w:r>
    </w:p>
    <w:p w:rsidR="006D78C5" w:rsidRPr="00400571" w:rsidRDefault="006D78C5" w:rsidP="00400571">
      <w:pPr>
        <w:spacing w:after="0" w:line="240" w:lineRule="auto"/>
        <w:ind w:firstLine="708"/>
        <w:jc w:val="right"/>
        <w:rPr>
          <w:rFonts w:ascii="Times New Roman" w:hAnsi="Times New Roman"/>
          <w:sz w:val="28"/>
          <w:szCs w:val="28"/>
        </w:rPr>
      </w:pPr>
      <w:r>
        <w:rPr>
          <w:rFonts w:ascii="Times New Roman" w:hAnsi="Times New Roman"/>
          <w:sz w:val="28"/>
          <w:szCs w:val="28"/>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58"/>
        <w:gridCol w:w="966"/>
        <w:gridCol w:w="810"/>
        <w:gridCol w:w="1227"/>
        <w:gridCol w:w="1080"/>
        <w:gridCol w:w="1022"/>
        <w:gridCol w:w="1008"/>
      </w:tblGrid>
      <w:tr w:rsidR="006D78C5" w:rsidRPr="009B1FD9" w:rsidTr="006824A4">
        <w:tc>
          <w:tcPr>
            <w:tcW w:w="0" w:type="auto"/>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w:t>
            </w: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 (отчет)</w:t>
            </w:r>
          </w:p>
        </w:tc>
        <w:tc>
          <w:tcPr>
            <w:tcW w:w="0" w:type="auto"/>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2015 год </w:t>
            </w: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(уточненный план в соответствии со сводной бюджетной росписью)</w:t>
            </w:r>
          </w:p>
        </w:tc>
        <w:tc>
          <w:tcPr>
            <w:tcW w:w="2030" w:type="dxa"/>
            <w:gridSpan w:val="2"/>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c>
          <w:tcPr>
            <w:tcW w:w="0" w:type="auto"/>
            <w:vMerge/>
          </w:tcPr>
          <w:p w:rsidR="006D78C5" w:rsidRPr="006824A4" w:rsidRDefault="006D78C5" w:rsidP="006824A4">
            <w:pPr>
              <w:spacing w:after="0" w:line="240" w:lineRule="auto"/>
              <w:jc w:val="right"/>
              <w:rPr>
                <w:rFonts w:ascii="Times New Roman" w:hAnsi="Times New Roman"/>
                <w:sz w:val="20"/>
                <w:szCs w:val="20"/>
              </w:rPr>
            </w:pP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Уд.вес %</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Уд.вес %</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Уд.вес %</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466032,3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474928,7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413369,6</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 xml:space="preserve"> 01 Общегосударственные вопросы</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32954,3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32308,4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6,8</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32929,7</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02 Национальная оборона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928,8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920,8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1041,6</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0,3</w:t>
            </w:r>
          </w:p>
        </w:tc>
      </w:tr>
      <w:tr w:rsidR="006D78C5" w:rsidRPr="009B1FD9" w:rsidTr="006824A4">
        <w:tc>
          <w:tcPr>
            <w:tcW w:w="0" w:type="auto"/>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iCs/>
                <w:sz w:val="20"/>
                <w:szCs w:val="20"/>
                <w:lang w:eastAsia="ru-RU"/>
              </w:rPr>
              <w:t>03 Национальная безопасность и правоохранительная деятельность</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2577,7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862,8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820,5</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04Национальная экономика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57496,7</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54430,9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11,5</w:t>
            </w:r>
          </w:p>
        </w:tc>
        <w:tc>
          <w:tcPr>
            <w:tcW w:w="1022" w:type="dxa"/>
          </w:tcPr>
          <w:p w:rsidR="006D78C5" w:rsidRPr="006824A4" w:rsidRDefault="006D78C5" w:rsidP="006824A4">
            <w:pPr>
              <w:spacing w:after="0" w:line="240" w:lineRule="auto"/>
              <w:jc w:val="both"/>
              <w:rPr>
                <w:rFonts w:ascii="Times New Roman" w:hAnsi="Times New Roman"/>
                <w:sz w:val="20"/>
                <w:szCs w:val="20"/>
              </w:rPr>
            </w:pPr>
            <w:r w:rsidRPr="006824A4">
              <w:rPr>
                <w:rFonts w:ascii="Times New Roman" w:hAnsi="Times New Roman"/>
                <w:sz w:val="20"/>
                <w:szCs w:val="20"/>
              </w:rPr>
              <w:t>50715,6</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12,3</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05 Жилищно-коммунальное хозяйство</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9461,4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4794,1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06 Охрана окружающей среды</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850,1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200</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07 Образование</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281930,4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60,5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301416,8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63,5</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258640,5</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62,6</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jc w:val="both"/>
              <w:rPr>
                <w:rFonts w:ascii="Times New Roman" w:hAnsi="Times New Roman"/>
                <w:i/>
                <w:sz w:val="20"/>
                <w:szCs w:val="20"/>
                <w:lang w:eastAsia="ru-RU"/>
              </w:rPr>
            </w:pPr>
            <w:r w:rsidRPr="006824A4">
              <w:rPr>
                <w:rFonts w:ascii="Times New Roman" w:hAnsi="Times New Roman"/>
                <w:i/>
                <w:sz w:val="20"/>
                <w:szCs w:val="20"/>
                <w:lang w:eastAsia="ru-RU"/>
              </w:rPr>
              <w:t>08 Культура, кинематография</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18971,5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21848,6</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22766,4</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5,5</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10 Социальная политика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30476,1</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6,5</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29476,3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6,2</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24116,5</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5,8</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jc w:val="both"/>
              <w:rPr>
                <w:rFonts w:ascii="Times New Roman" w:hAnsi="Times New Roman"/>
                <w:sz w:val="20"/>
                <w:szCs w:val="20"/>
                <w:lang w:eastAsia="ru-RU"/>
              </w:rPr>
            </w:pPr>
            <w:r w:rsidRPr="006824A4">
              <w:rPr>
                <w:rFonts w:ascii="Times New Roman" w:hAnsi="Times New Roman"/>
                <w:sz w:val="20"/>
                <w:szCs w:val="20"/>
                <w:lang w:eastAsia="ru-RU"/>
              </w:rPr>
              <w:t>11 Физическая культура и спорт</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2054,2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0,4</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138</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110</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jc w:val="both"/>
              <w:rPr>
                <w:rFonts w:ascii="Times New Roman" w:hAnsi="Times New Roman"/>
                <w:i/>
                <w:sz w:val="20"/>
                <w:szCs w:val="20"/>
                <w:lang w:eastAsia="ru-RU"/>
              </w:rPr>
            </w:pPr>
            <w:r w:rsidRPr="006824A4">
              <w:rPr>
                <w:rFonts w:ascii="Times New Roman" w:hAnsi="Times New Roman"/>
                <w:i/>
                <w:sz w:val="20"/>
                <w:szCs w:val="20"/>
                <w:lang w:eastAsia="ru-RU"/>
              </w:rPr>
              <w:t>13 Обслуживание государственного и муниципального долга</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w:t>
            </w:r>
          </w:p>
        </w:tc>
      </w:tr>
      <w:tr w:rsidR="006D78C5" w:rsidRPr="009B1FD9" w:rsidTr="006824A4">
        <w:tc>
          <w:tcPr>
            <w:tcW w:w="0" w:type="auto"/>
          </w:tcPr>
          <w:p w:rsidR="006D78C5" w:rsidRPr="006824A4" w:rsidRDefault="006D78C5" w:rsidP="006824A4">
            <w:pPr>
              <w:autoSpaceDE w:val="0"/>
              <w:autoSpaceDN w:val="0"/>
              <w:adjustRightInd w:val="0"/>
              <w:spacing w:after="0" w:line="240" w:lineRule="auto"/>
              <w:ind w:firstLine="540"/>
              <w:jc w:val="both"/>
              <w:rPr>
                <w:rFonts w:ascii="Times New Roman" w:hAnsi="Times New Roman"/>
                <w:i/>
                <w:sz w:val="20"/>
                <w:szCs w:val="20"/>
                <w:lang w:eastAsia="ru-RU"/>
              </w:rPr>
            </w:pPr>
            <w:r w:rsidRPr="006824A4">
              <w:rPr>
                <w:rFonts w:ascii="Times New Roman" w:hAnsi="Times New Roman"/>
                <w:i/>
                <w:sz w:val="20"/>
                <w:szCs w:val="20"/>
                <w:lang w:eastAsia="ru-RU"/>
              </w:rPr>
              <w:t>14 Межбюджетные трансферты общего характера бюджетам субъектов Российской Федерации и муниципальных образований</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29181,2</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6,3</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27831,9</w:t>
            </w:r>
          </w:p>
        </w:tc>
        <w:tc>
          <w:tcPr>
            <w:tcW w:w="0" w:type="auto"/>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5,8</w:t>
            </w:r>
          </w:p>
        </w:tc>
        <w:tc>
          <w:tcPr>
            <w:tcW w:w="102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21978,8</w:t>
            </w:r>
          </w:p>
        </w:tc>
        <w:tc>
          <w:tcPr>
            <w:tcW w:w="100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5,3</w:t>
            </w:r>
          </w:p>
        </w:tc>
      </w:tr>
    </w:tbl>
    <w:p w:rsidR="006D78C5" w:rsidRDefault="006D78C5" w:rsidP="00080D68">
      <w:pPr>
        <w:spacing w:after="0" w:line="240" w:lineRule="auto"/>
        <w:ind w:firstLine="708"/>
        <w:jc w:val="both"/>
        <w:rPr>
          <w:rFonts w:ascii="Times New Roman" w:hAnsi="Times New Roman"/>
          <w:sz w:val="28"/>
          <w:szCs w:val="28"/>
        </w:rPr>
      </w:pPr>
      <w:r>
        <w:rPr>
          <w:rFonts w:ascii="Times New Roman" w:hAnsi="Times New Roman"/>
          <w:sz w:val="28"/>
          <w:szCs w:val="28"/>
        </w:rPr>
        <w:t>Как и в предыдущие годы, в 2016 году бюджет имеет социальную направленность. В структуре общего объема расходов основное место занимают расходы, направленные на Образование – 62,6%. В остальных расходах значительную часть составляют бюджетные ассигнования на национальную экономику, в том числе дорожный фонд – 12,3%, общегосударственные вопросы – 8%, социальная политика – 5,8%, культура – 5,5%.</w:t>
      </w:r>
    </w:p>
    <w:p w:rsidR="006D78C5" w:rsidRDefault="006D78C5" w:rsidP="00A32883">
      <w:pPr>
        <w:spacing w:after="0" w:line="240" w:lineRule="auto"/>
        <w:jc w:val="center"/>
        <w:rPr>
          <w:rFonts w:ascii="Times New Roman" w:hAnsi="Times New Roman"/>
          <w:b/>
          <w:sz w:val="28"/>
          <w:szCs w:val="28"/>
        </w:rPr>
      </w:pPr>
      <w:r w:rsidRPr="00A32883">
        <w:rPr>
          <w:rFonts w:ascii="Times New Roman" w:hAnsi="Times New Roman"/>
          <w:b/>
          <w:sz w:val="28"/>
          <w:szCs w:val="28"/>
        </w:rPr>
        <w:t>Раздел 01 «Общегосударственные вопросы»</w:t>
      </w:r>
    </w:p>
    <w:p w:rsidR="006D78C5" w:rsidRDefault="006D78C5" w:rsidP="00A32883">
      <w:pPr>
        <w:spacing w:after="0" w:line="240" w:lineRule="auto"/>
        <w:ind w:firstLine="708"/>
        <w:jc w:val="both"/>
        <w:rPr>
          <w:rFonts w:ascii="Times New Roman" w:hAnsi="Times New Roman"/>
          <w:sz w:val="28"/>
          <w:szCs w:val="28"/>
        </w:rPr>
      </w:pPr>
      <w:r w:rsidRPr="00A32883">
        <w:rPr>
          <w:rFonts w:ascii="Times New Roman" w:hAnsi="Times New Roman"/>
          <w:sz w:val="28"/>
          <w:szCs w:val="28"/>
        </w:rPr>
        <w:t xml:space="preserve">Структура раздела </w:t>
      </w:r>
      <w:r>
        <w:rPr>
          <w:rFonts w:ascii="Times New Roman" w:hAnsi="Times New Roman"/>
          <w:sz w:val="28"/>
          <w:szCs w:val="28"/>
        </w:rPr>
        <w:t>по функциональной классификации представлена в Проекте следующими подразделами (тыс. руб.).</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3"/>
        <w:gridCol w:w="620"/>
        <w:gridCol w:w="3060"/>
        <w:gridCol w:w="1276"/>
        <w:gridCol w:w="1276"/>
        <w:gridCol w:w="1084"/>
        <w:gridCol w:w="841"/>
        <w:gridCol w:w="841"/>
      </w:tblGrid>
      <w:tr w:rsidR="006D78C5" w:rsidRPr="009B1FD9" w:rsidTr="006824A4">
        <w:trPr>
          <w:trHeight w:val="224"/>
        </w:trPr>
        <w:tc>
          <w:tcPr>
            <w:tcW w:w="583"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Раздел</w:t>
            </w:r>
          </w:p>
        </w:tc>
        <w:tc>
          <w:tcPr>
            <w:tcW w:w="620"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060"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27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tc>
        <w:tc>
          <w:tcPr>
            <w:tcW w:w="127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tc>
        <w:tc>
          <w:tcPr>
            <w:tcW w:w="2766"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rPr>
          <w:trHeight w:val="144"/>
        </w:trPr>
        <w:tc>
          <w:tcPr>
            <w:tcW w:w="583" w:type="dxa"/>
            <w:vMerge/>
          </w:tcPr>
          <w:p w:rsidR="006D78C5" w:rsidRPr="006824A4" w:rsidRDefault="006D78C5" w:rsidP="006824A4">
            <w:pPr>
              <w:spacing w:after="0" w:line="240" w:lineRule="auto"/>
              <w:jc w:val="right"/>
              <w:rPr>
                <w:rFonts w:ascii="Times New Roman" w:hAnsi="Times New Roman"/>
                <w:sz w:val="20"/>
                <w:szCs w:val="20"/>
              </w:rPr>
            </w:pPr>
          </w:p>
        </w:tc>
        <w:tc>
          <w:tcPr>
            <w:tcW w:w="620" w:type="dxa"/>
            <w:vMerge/>
          </w:tcPr>
          <w:p w:rsidR="006D78C5" w:rsidRPr="006824A4" w:rsidRDefault="006D78C5" w:rsidP="006824A4">
            <w:pPr>
              <w:spacing w:after="0" w:line="240" w:lineRule="auto"/>
              <w:jc w:val="right"/>
              <w:rPr>
                <w:rFonts w:ascii="Times New Roman" w:hAnsi="Times New Roman"/>
                <w:sz w:val="20"/>
                <w:szCs w:val="20"/>
              </w:rPr>
            </w:pPr>
          </w:p>
        </w:tc>
        <w:tc>
          <w:tcPr>
            <w:tcW w:w="3060" w:type="dxa"/>
            <w:vMerge/>
          </w:tcPr>
          <w:p w:rsidR="006D78C5" w:rsidRPr="006824A4" w:rsidRDefault="006D78C5" w:rsidP="006824A4">
            <w:pPr>
              <w:spacing w:after="0" w:line="240" w:lineRule="auto"/>
              <w:jc w:val="right"/>
              <w:rPr>
                <w:rFonts w:ascii="Times New Roman" w:hAnsi="Times New Roman"/>
                <w:sz w:val="20"/>
                <w:szCs w:val="20"/>
              </w:rPr>
            </w:pPr>
          </w:p>
        </w:tc>
        <w:tc>
          <w:tcPr>
            <w:tcW w:w="1276" w:type="dxa"/>
            <w:vMerge/>
          </w:tcPr>
          <w:p w:rsidR="006D78C5" w:rsidRPr="006824A4" w:rsidRDefault="006D78C5" w:rsidP="006824A4">
            <w:pPr>
              <w:spacing w:after="0" w:line="240" w:lineRule="auto"/>
              <w:jc w:val="center"/>
              <w:rPr>
                <w:rFonts w:ascii="Times New Roman" w:hAnsi="Times New Roman"/>
                <w:sz w:val="20"/>
                <w:szCs w:val="20"/>
              </w:rPr>
            </w:pPr>
          </w:p>
        </w:tc>
        <w:tc>
          <w:tcPr>
            <w:tcW w:w="1276" w:type="dxa"/>
            <w:vMerge/>
          </w:tcPr>
          <w:p w:rsidR="006D78C5" w:rsidRPr="006824A4" w:rsidRDefault="006D78C5" w:rsidP="006824A4">
            <w:pPr>
              <w:spacing w:after="0" w:line="240" w:lineRule="auto"/>
              <w:jc w:val="center"/>
              <w:rPr>
                <w:rFonts w:ascii="Times New Roman" w:hAnsi="Times New Roman"/>
                <w:sz w:val="20"/>
                <w:szCs w:val="20"/>
              </w:rPr>
            </w:pPr>
          </w:p>
        </w:tc>
        <w:tc>
          <w:tcPr>
            <w:tcW w:w="108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84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2014 году</w:t>
            </w:r>
          </w:p>
        </w:tc>
        <w:tc>
          <w:tcPr>
            <w:tcW w:w="84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2015 году</w:t>
            </w:r>
          </w:p>
        </w:tc>
      </w:tr>
      <w:tr w:rsidR="006D78C5" w:rsidRPr="009B1FD9" w:rsidTr="006824A4">
        <w:trPr>
          <w:trHeight w:val="224"/>
        </w:trPr>
        <w:tc>
          <w:tcPr>
            <w:tcW w:w="583"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01</w:t>
            </w:r>
          </w:p>
        </w:tc>
        <w:tc>
          <w:tcPr>
            <w:tcW w:w="620"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060"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27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32954,3</w:t>
            </w:r>
          </w:p>
        </w:tc>
        <w:tc>
          <w:tcPr>
            <w:tcW w:w="127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32308,4</w:t>
            </w:r>
          </w:p>
        </w:tc>
        <w:tc>
          <w:tcPr>
            <w:tcW w:w="108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32929,7</w:t>
            </w:r>
          </w:p>
        </w:tc>
        <w:tc>
          <w:tcPr>
            <w:tcW w:w="84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-0,1</w:t>
            </w:r>
          </w:p>
        </w:tc>
        <w:tc>
          <w:tcPr>
            <w:tcW w:w="84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1,9</w:t>
            </w:r>
          </w:p>
        </w:tc>
      </w:tr>
      <w:tr w:rsidR="006D78C5" w:rsidRPr="009B1FD9" w:rsidTr="006824A4">
        <w:trPr>
          <w:trHeight w:val="688"/>
        </w:trPr>
        <w:tc>
          <w:tcPr>
            <w:tcW w:w="583"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01</w:t>
            </w:r>
          </w:p>
        </w:tc>
        <w:tc>
          <w:tcPr>
            <w:tcW w:w="620"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02</w:t>
            </w:r>
          </w:p>
        </w:tc>
        <w:tc>
          <w:tcPr>
            <w:tcW w:w="3060"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 xml:space="preserve"> Функционирование высшего должностного лица муниципального образования</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891,1</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872,5</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948,4</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6,4</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8,7</w:t>
            </w:r>
          </w:p>
        </w:tc>
      </w:tr>
      <w:tr w:rsidR="006D78C5" w:rsidRPr="009B1FD9" w:rsidTr="006824A4">
        <w:trPr>
          <w:trHeight w:val="673"/>
        </w:trPr>
        <w:tc>
          <w:tcPr>
            <w:tcW w:w="583"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001</w:t>
            </w:r>
          </w:p>
        </w:tc>
        <w:tc>
          <w:tcPr>
            <w:tcW w:w="620"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003</w:t>
            </w:r>
          </w:p>
        </w:tc>
        <w:tc>
          <w:tcPr>
            <w:tcW w:w="306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Функционирование представительных органов муниципальных образований</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2196,3</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2168,2</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2274,2</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3,5</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4,9</w:t>
            </w:r>
          </w:p>
        </w:tc>
      </w:tr>
      <w:tr w:rsidR="006D78C5" w:rsidRPr="009B1FD9" w:rsidTr="006824A4">
        <w:trPr>
          <w:trHeight w:val="464"/>
        </w:trPr>
        <w:tc>
          <w:tcPr>
            <w:tcW w:w="583"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01</w:t>
            </w:r>
          </w:p>
        </w:tc>
        <w:tc>
          <w:tcPr>
            <w:tcW w:w="620"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04</w:t>
            </w:r>
          </w:p>
        </w:tc>
        <w:tc>
          <w:tcPr>
            <w:tcW w:w="3060"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iCs/>
                <w:sz w:val="20"/>
                <w:szCs w:val="20"/>
                <w:lang w:eastAsia="ru-RU"/>
              </w:rPr>
              <w:t>Функционирование местных администраций</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25748,4</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22047,9</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21820,2</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-15,3</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w:t>
            </w:r>
          </w:p>
        </w:tc>
      </w:tr>
      <w:tr w:rsidR="006D78C5" w:rsidRPr="009B1FD9" w:rsidTr="006824A4">
        <w:trPr>
          <w:trHeight w:val="330"/>
        </w:trPr>
        <w:tc>
          <w:tcPr>
            <w:tcW w:w="583"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001</w:t>
            </w:r>
          </w:p>
        </w:tc>
        <w:tc>
          <w:tcPr>
            <w:tcW w:w="620"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005</w:t>
            </w:r>
          </w:p>
        </w:tc>
        <w:tc>
          <w:tcPr>
            <w:tcW w:w="3060"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p>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Судебная система</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18,6</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RPr="009B1FD9" w:rsidTr="006824A4">
        <w:trPr>
          <w:trHeight w:val="673"/>
        </w:trPr>
        <w:tc>
          <w:tcPr>
            <w:tcW w:w="583"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001</w:t>
            </w:r>
          </w:p>
        </w:tc>
        <w:tc>
          <w:tcPr>
            <w:tcW w:w="62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006</w:t>
            </w:r>
          </w:p>
        </w:tc>
        <w:tc>
          <w:tcPr>
            <w:tcW w:w="3060" w:type="dxa"/>
          </w:tcPr>
          <w:p w:rsidR="006D78C5" w:rsidRPr="006824A4" w:rsidRDefault="006D78C5" w:rsidP="006824A4">
            <w:pPr>
              <w:autoSpaceDE w:val="0"/>
              <w:autoSpaceDN w:val="0"/>
              <w:adjustRightInd w:val="0"/>
              <w:spacing w:after="0" w:line="240" w:lineRule="auto"/>
              <w:ind w:firstLine="540"/>
              <w:jc w:val="center"/>
              <w:rPr>
                <w:rFonts w:ascii="Times New Roman" w:hAnsi="Times New Roman"/>
                <w:i/>
                <w:iCs/>
                <w:sz w:val="20"/>
                <w:szCs w:val="20"/>
                <w:lang w:eastAsia="ru-RU"/>
              </w:rPr>
            </w:pPr>
            <w:r w:rsidRPr="006824A4">
              <w:rPr>
                <w:rFonts w:ascii="Times New Roman" w:hAnsi="Times New Roman"/>
                <w:i/>
                <w:iCs/>
                <w:sz w:val="20"/>
                <w:szCs w:val="20"/>
                <w:lang w:eastAsia="ru-RU"/>
              </w:rPr>
              <w:t>Обеспечение деятельности финансово-бюджетного надзора</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871,2</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877,2</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831</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-5,3</w:t>
            </w:r>
          </w:p>
        </w:tc>
      </w:tr>
      <w:tr w:rsidR="006D78C5" w:rsidRPr="009B1FD9" w:rsidTr="006824A4">
        <w:trPr>
          <w:trHeight w:val="449"/>
        </w:trPr>
        <w:tc>
          <w:tcPr>
            <w:tcW w:w="583"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001</w:t>
            </w:r>
          </w:p>
        </w:tc>
        <w:tc>
          <w:tcPr>
            <w:tcW w:w="62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111</w:t>
            </w:r>
          </w:p>
        </w:tc>
        <w:tc>
          <w:tcPr>
            <w:tcW w:w="306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p>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Резервные фонды</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200</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RPr="009B1FD9" w:rsidTr="006824A4">
        <w:trPr>
          <w:trHeight w:val="688"/>
        </w:trPr>
        <w:tc>
          <w:tcPr>
            <w:tcW w:w="583"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001</w:t>
            </w:r>
          </w:p>
        </w:tc>
        <w:tc>
          <w:tcPr>
            <w:tcW w:w="62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113</w:t>
            </w:r>
          </w:p>
        </w:tc>
        <w:tc>
          <w:tcPr>
            <w:tcW w:w="3060"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Другие общегосударственные вопросы</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3247,3</w:t>
            </w:r>
          </w:p>
        </w:tc>
        <w:tc>
          <w:tcPr>
            <w:tcW w:w="127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6342,6</w:t>
            </w:r>
          </w:p>
        </w:tc>
        <w:tc>
          <w:tcPr>
            <w:tcW w:w="1084"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6837,3</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110,6</w:t>
            </w:r>
          </w:p>
        </w:tc>
        <w:tc>
          <w:tcPr>
            <w:tcW w:w="84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7,8</w:t>
            </w:r>
          </w:p>
        </w:tc>
      </w:tr>
    </w:tbl>
    <w:p w:rsidR="006D78C5" w:rsidRDefault="006D78C5" w:rsidP="005C2F65">
      <w:pPr>
        <w:spacing w:after="0" w:line="240" w:lineRule="auto"/>
        <w:ind w:firstLine="708"/>
        <w:jc w:val="both"/>
        <w:rPr>
          <w:rFonts w:ascii="Times New Roman" w:hAnsi="Times New Roman"/>
          <w:sz w:val="28"/>
          <w:szCs w:val="28"/>
        </w:rPr>
      </w:pPr>
      <w:r>
        <w:rPr>
          <w:rFonts w:ascii="Times New Roman" w:hAnsi="Times New Roman"/>
          <w:sz w:val="28"/>
          <w:szCs w:val="28"/>
        </w:rPr>
        <w:t>Планируемые расходы по разделу на 2016 год к оценке 2015 года вырастут на 1,9%.</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Доля программной части в общих расходах раздела составит – 40,7% с направлением бюджетных ассигнований на реализацию 5 муниципальных программ.</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Проектом бюджета в 2016 году расходы на заработную плату работникам органов местного самоуправления предусмотрены с учетом сокращения штатов и без ее индексации.</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Расходы, запланированные по разделу, характеризуются следующими:</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содержание главы района с начислениями;</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расходы аппарата районной Думы, со штатной численностью 6 человек;</w:t>
      </w:r>
    </w:p>
    <w:p w:rsidR="006D78C5" w:rsidRPr="002710A4" w:rsidRDefault="006D78C5" w:rsidP="00C21782">
      <w:pPr>
        <w:spacing w:after="0" w:line="240" w:lineRule="auto"/>
        <w:ind w:firstLine="709"/>
        <w:jc w:val="both"/>
        <w:rPr>
          <w:rFonts w:ascii="Times New Roman" w:hAnsi="Times New Roman"/>
          <w:sz w:val="28"/>
          <w:szCs w:val="28"/>
        </w:rPr>
      </w:pPr>
      <w:r w:rsidRPr="002710A4">
        <w:rPr>
          <w:rFonts w:ascii="Times New Roman" w:hAnsi="Times New Roman"/>
          <w:sz w:val="28"/>
          <w:szCs w:val="28"/>
        </w:rPr>
        <w:t>- расходы администрации Малмыжского района со штатной численностью в 2016 году – 71 единицы, в том числе 58,5 муниципальных служащих</w:t>
      </w:r>
      <w:r>
        <w:rPr>
          <w:rFonts w:ascii="Times New Roman" w:hAnsi="Times New Roman"/>
          <w:sz w:val="28"/>
          <w:szCs w:val="28"/>
        </w:rPr>
        <w:t>, в том числе муниципальных служащих управления образования, управления культуры, молодежной политики и спорта</w:t>
      </w:r>
      <w:r w:rsidRPr="002710A4">
        <w:rPr>
          <w:rFonts w:ascii="Times New Roman" w:hAnsi="Times New Roman"/>
          <w:sz w:val="28"/>
          <w:szCs w:val="28"/>
        </w:rPr>
        <w:t>;</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расходы на обеспечение деятельности контрольно-счетной комиссии Малмыжского района со штатной численностью 2 человека;</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объем резервного фонда администрации Малмыжского района, не превышающий предельного размера (3% всех расходов) и составившего 0,4%;</w:t>
      </w:r>
    </w:p>
    <w:p w:rsidR="006D78C5" w:rsidRPr="0056782A" w:rsidRDefault="006D78C5" w:rsidP="00C21782">
      <w:pPr>
        <w:spacing w:after="0" w:line="240" w:lineRule="auto"/>
        <w:ind w:firstLine="709"/>
        <w:jc w:val="both"/>
        <w:rPr>
          <w:rFonts w:ascii="Times New Roman" w:hAnsi="Times New Roman"/>
          <w:sz w:val="28"/>
          <w:szCs w:val="28"/>
        </w:rPr>
      </w:pPr>
      <w:r w:rsidRPr="0056782A">
        <w:rPr>
          <w:rFonts w:ascii="Times New Roman" w:hAnsi="Times New Roman"/>
          <w:sz w:val="28"/>
          <w:szCs w:val="28"/>
        </w:rPr>
        <w:t xml:space="preserve">- </w:t>
      </w:r>
      <w:r>
        <w:rPr>
          <w:rFonts w:ascii="Times New Roman" w:hAnsi="Times New Roman"/>
          <w:sz w:val="28"/>
          <w:szCs w:val="28"/>
        </w:rPr>
        <w:t xml:space="preserve">межбюджетные трансферты Малмыжскому городскому поселению на создание и деятельность административных комиссий, осуществление полномочий по составлению (изменению) списков кандидатов в присяжные заседатели федеральных судов общей юрисдикции в РФ, </w:t>
      </w:r>
      <w:r w:rsidRPr="0056782A">
        <w:rPr>
          <w:rFonts w:ascii="Times New Roman" w:hAnsi="Times New Roman"/>
          <w:sz w:val="28"/>
          <w:szCs w:val="28"/>
        </w:rPr>
        <w:t xml:space="preserve">содержание сектора по муниципальным закупкам, </w:t>
      </w:r>
      <w:r>
        <w:rPr>
          <w:rFonts w:ascii="Times New Roman" w:hAnsi="Times New Roman"/>
          <w:sz w:val="28"/>
          <w:szCs w:val="28"/>
        </w:rPr>
        <w:t xml:space="preserve">расходы на оформление районной доски почета «Лучший по профессии», проведение Всероссийской с/х переписи в 2016 году, </w:t>
      </w:r>
      <w:r w:rsidRPr="0056782A">
        <w:rPr>
          <w:rFonts w:ascii="Times New Roman" w:hAnsi="Times New Roman"/>
          <w:sz w:val="28"/>
          <w:szCs w:val="28"/>
        </w:rPr>
        <w:t xml:space="preserve">хранение и комплектование архивных документов, относящихся к государственной собственности области, расходы на содержание специалиста по назначению субсидий на оплату жилого помещения и коммунальных услуг, обеспечение деятельности МКУ «Служба хозяйственного обеспечения администрации Малмыжского района» со штатной численностью 15,5 единицы, мероприятия по приватизации муниципального имущества Малмыжского района. </w:t>
      </w:r>
    </w:p>
    <w:p w:rsidR="006D78C5" w:rsidRPr="004D6486" w:rsidRDefault="006D78C5" w:rsidP="00C21782">
      <w:pPr>
        <w:spacing w:after="0" w:line="240" w:lineRule="auto"/>
        <w:ind w:firstLine="709"/>
        <w:jc w:val="both"/>
        <w:rPr>
          <w:rFonts w:ascii="Times New Roman" w:hAnsi="Times New Roman"/>
          <w:b/>
          <w:sz w:val="28"/>
          <w:szCs w:val="28"/>
        </w:rPr>
      </w:pPr>
      <w:r w:rsidRPr="004D6486">
        <w:rPr>
          <w:rFonts w:ascii="Times New Roman" w:hAnsi="Times New Roman"/>
          <w:b/>
          <w:sz w:val="28"/>
          <w:szCs w:val="28"/>
        </w:rPr>
        <w:t>По результатам экспертизы расходов по данному разделу КСК отмечает следующее:</w:t>
      </w:r>
    </w:p>
    <w:p w:rsidR="006D78C5" w:rsidRPr="004D6486" w:rsidRDefault="006D78C5" w:rsidP="003E3AEC">
      <w:pPr>
        <w:spacing w:after="0" w:line="240" w:lineRule="auto"/>
        <w:ind w:firstLine="708"/>
        <w:jc w:val="both"/>
        <w:rPr>
          <w:rFonts w:ascii="Times New Roman" w:hAnsi="Times New Roman"/>
          <w:b/>
          <w:sz w:val="28"/>
          <w:szCs w:val="28"/>
        </w:rPr>
      </w:pPr>
      <w:r w:rsidRPr="004D6486">
        <w:rPr>
          <w:rFonts w:ascii="Times New Roman" w:hAnsi="Times New Roman"/>
          <w:b/>
          <w:sz w:val="28"/>
          <w:szCs w:val="28"/>
        </w:rPr>
        <w:t>-</w:t>
      </w:r>
      <w:r>
        <w:rPr>
          <w:rFonts w:ascii="Times New Roman" w:hAnsi="Times New Roman"/>
          <w:b/>
          <w:sz w:val="28"/>
          <w:szCs w:val="28"/>
        </w:rPr>
        <w:t xml:space="preserve"> </w:t>
      </w:r>
      <w:r w:rsidRPr="004D6486">
        <w:rPr>
          <w:rFonts w:ascii="Times New Roman" w:hAnsi="Times New Roman"/>
          <w:b/>
          <w:sz w:val="28"/>
          <w:szCs w:val="28"/>
        </w:rPr>
        <w:t>в соответствии с муниципальной программой «Управление муниципальным имуществом на 2016 – 2020 годы» и проектом бюджета на 2016 год планируются расходы по приватизации муниципального имущества в сумме 300 тыс. рублей, при этом доходы от реализации муниципального имущества в прогнозируемых объемах поступления неналоговых доходов бюджета района на 2016 год не планируются, что заведомо ведет к неэффективности бюджетных расходов на указанные цели.</w:t>
      </w:r>
    </w:p>
    <w:p w:rsidR="006D78C5" w:rsidRDefault="006D78C5" w:rsidP="00757F61">
      <w:pPr>
        <w:spacing w:after="0" w:line="240" w:lineRule="auto"/>
        <w:ind w:firstLine="709"/>
        <w:jc w:val="center"/>
        <w:rPr>
          <w:rFonts w:ascii="Times New Roman" w:hAnsi="Times New Roman"/>
          <w:b/>
          <w:sz w:val="28"/>
          <w:szCs w:val="28"/>
        </w:rPr>
      </w:pPr>
      <w:r w:rsidRPr="00757F61">
        <w:rPr>
          <w:rFonts w:ascii="Times New Roman" w:hAnsi="Times New Roman"/>
          <w:b/>
          <w:sz w:val="28"/>
          <w:szCs w:val="28"/>
        </w:rPr>
        <w:t>Раздел 02 Национальная оборона»</w:t>
      </w:r>
    </w:p>
    <w:p w:rsidR="006D78C5" w:rsidRDefault="006D78C5" w:rsidP="00757F61">
      <w:pPr>
        <w:spacing w:after="0" w:line="240" w:lineRule="auto"/>
        <w:ind w:firstLine="709"/>
        <w:jc w:val="both"/>
        <w:rPr>
          <w:rFonts w:ascii="Times New Roman" w:hAnsi="Times New Roman"/>
          <w:sz w:val="28"/>
          <w:szCs w:val="28"/>
        </w:rPr>
      </w:pPr>
      <w:r w:rsidRPr="00757F61">
        <w:rPr>
          <w:rFonts w:ascii="Times New Roman" w:hAnsi="Times New Roman"/>
          <w:sz w:val="28"/>
          <w:szCs w:val="28"/>
        </w:rPr>
        <w:t>Бюджетные ассигнования по разделу</w:t>
      </w:r>
      <w:r>
        <w:rPr>
          <w:rFonts w:ascii="Times New Roman" w:hAnsi="Times New Roman"/>
          <w:sz w:val="28"/>
          <w:szCs w:val="28"/>
        </w:rPr>
        <w:t xml:space="preserve"> осуществляются за счет средств областного бюджета в виде субвенций на осуществление 17 сельскими поселениями первичного воинского учета, где отсутствуют военные комиссариаты.</w:t>
      </w:r>
    </w:p>
    <w:p w:rsidR="006D78C5" w:rsidRDefault="006D78C5" w:rsidP="00AB34FE">
      <w:pPr>
        <w:spacing w:after="0" w:line="240" w:lineRule="auto"/>
        <w:ind w:firstLine="709"/>
        <w:jc w:val="both"/>
        <w:rPr>
          <w:rFonts w:ascii="Times New Roman" w:hAnsi="Times New Roman"/>
          <w:sz w:val="28"/>
          <w:szCs w:val="28"/>
        </w:rPr>
      </w:pPr>
      <w:r>
        <w:rPr>
          <w:rFonts w:ascii="Times New Roman" w:hAnsi="Times New Roman"/>
          <w:sz w:val="28"/>
          <w:szCs w:val="28"/>
        </w:rPr>
        <w:t>Объем расходов бюджета в 2016 году составит 1041,6 тыс. рублей (Приложение №13), что выше оценки 2015 года на 120,8 тыс. руб. или на 13,1% за счет роста субвенций из областного бюджета по муниципальной программе</w:t>
      </w:r>
      <w:r w:rsidRPr="00520F39">
        <w:t xml:space="preserve"> </w:t>
      </w:r>
      <w:r w:rsidRPr="00520F39">
        <w:rPr>
          <w:rFonts w:ascii="Times New Roman" w:hAnsi="Times New Roman"/>
          <w:sz w:val="28"/>
          <w:szCs w:val="28"/>
        </w:rPr>
        <w:t>"Управление муниципальными финансами и регулирование межбюджетных отношений на 2014-2020 годы</w:t>
      </w:r>
      <w:r>
        <w:rPr>
          <w:rFonts w:ascii="Times New Roman" w:hAnsi="Times New Roman"/>
          <w:sz w:val="28"/>
          <w:szCs w:val="28"/>
        </w:rPr>
        <w:t xml:space="preserve">. </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Доля программной части в общих расходах раздела составит в плановом периоде 100%.</w:t>
      </w:r>
    </w:p>
    <w:p w:rsidR="006D78C5" w:rsidRDefault="006D78C5" w:rsidP="00757F61">
      <w:pPr>
        <w:spacing w:after="0" w:line="240" w:lineRule="auto"/>
        <w:ind w:firstLine="709"/>
        <w:jc w:val="center"/>
        <w:rPr>
          <w:rFonts w:ascii="Times New Roman" w:hAnsi="Times New Roman"/>
          <w:b/>
          <w:sz w:val="28"/>
          <w:szCs w:val="28"/>
        </w:rPr>
      </w:pPr>
      <w:r w:rsidRPr="00757F61">
        <w:rPr>
          <w:rFonts w:ascii="Times New Roman" w:hAnsi="Times New Roman"/>
          <w:b/>
          <w:sz w:val="28"/>
          <w:szCs w:val="28"/>
        </w:rPr>
        <w:t>Раздел 03 «Национальная безопасность и правоохранительная деятельность</w:t>
      </w:r>
      <w:r>
        <w:rPr>
          <w:rFonts w:ascii="Times New Roman" w:hAnsi="Times New Roman"/>
          <w:b/>
          <w:sz w:val="28"/>
          <w:szCs w:val="28"/>
        </w:rPr>
        <w:t>»</w:t>
      </w:r>
    </w:p>
    <w:p w:rsidR="006D78C5" w:rsidRPr="00C51DA5" w:rsidRDefault="006D78C5" w:rsidP="00483F72">
      <w:pPr>
        <w:spacing w:after="0" w:line="240" w:lineRule="auto"/>
        <w:ind w:firstLine="709"/>
        <w:jc w:val="both"/>
        <w:rPr>
          <w:rFonts w:ascii="Times New Roman" w:hAnsi="Times New Roman"/>
          <w:sz w:val="28"/>
          <w:szCs w:val="28"/>
        </w:rPr>
      </w:pPr>
      <w:r w:rsidRPr="00C51DA5">
        <w:rPr>
          <w:rFonts w:ascii="Times New Roman" w:hAnsi="Times New Roman"/>
          <w:sz w:val="28"/>
          <w:szCs w:val="28"/>
        </w:rPr>
        <w:t>Объем расходов по разделу планируется на содержание единой дежурно-диспетчерской службы по МП «Обеспечение безопасности и жизнедеятельности населения Малмыжского района»</w:t>
      </w:r>
      <w:r>
        <w:rPr>
          <w:rFonts w:ascii="Times New Roman" w:hAnsi="Times New Roman"/>
          <w:sz w:val="28"/>
          <w:szCs w:val="28"/>
        </w:rPr>
        <w:t xml:space="preserve"> в сумме 820,5 тыс. рублей, что ниже уровня оценки 2015 года на 4,9% или 42,3 тыс. рублей</w:t>
      </w:r>
      <w:r w:rsidRPr="00C51DA5">
        <w:rPr>
          <w:rFonts w:ascii="Times New Roman" w:hAnsi="Times New Roman"/>
          <w:sz w:val="28"/>
          <w:szCs w:val="28"/>
        </w:rPr>
        <w:t xml:space="preserve">. </w:t>
      </w:r>
    </w:p>
    <w:p w:rsidR="006D78C5" w:rsidRDefault="006D78C5" w:rsidP="0054646F">
      <w:pPr>
        <w:spacing w:after="0" w:line="240" w:lineRule="auto"/>
        <w:ind w:firstLine="709"/>
        <w:jc w:val="center"/>
        <w:rPr>
          <w:rFonts w:ascii="Times New Roman" w:hAnsi="Times New Roman"/>
          <w:b/>
          <w:sz w:val="28"/>
          <w:szCs w:val="28"/>
        </w:rPr>
      </w:pPr>
      <w:r>
        <w:rPr>
          <w:rFonts w:ascii="Times New Roman" w:hAnsi="Times New Roman"/>
          <w:b/>
          <w:sz w:val="28"/>
          <w:szCs w:val="28"/>
        </w:rPr>
        <w:t>Раздел 04 «Национальная экономика»</w:t>
      </w:r>
    </w:p>
    <w:p w:rsidR="006D78C5" w:rsidRDefault="006D78C5" w:rsidP="008D01E4">
      <w:pPr>
        <w:spacing w:after="0" w:line="240" w:lineRule="auto"/>
        <w:ind w:firstLine="709"/>
        <w:jc w:val="both"/>
        <w:rPr>
          <w:rFonts w:ascii="Times New Roman" w:hAnsi="Times New Roman"/>
          <w:sz w:val="28"/>
          <w:szCs w:val="28"/>
        </w:rPr>
      </w:pPr>
      <w:r w:rsidRPr="00062909">
        <w:rPr>
          <w:rFonts w:ascii="Times New Roman" w:hAnsi="Times New Roman"/>
          <w:sz w:val="28"/>
          <w:szCs w:val="28"/>
        </w:rPr>
        <w:t>Динамика планируемых расходов по разделу на 201</w:t>
      </w:r>
      <w:r>
        <w:rPr>
          <w:rFonts w:ascii="Times New Roman" w:hAnsi="Times New Roman"/>
          <w:sz w:val="28"/>
          <w:szCs w:val="28"/>
        </w:rPr>
        <w:t>6</w:t>
      </w:r>
      <w:r w:rsidRPr="00062909">
        <w:rPr>
          <w:rFonts w:ascii="Times New Roman" w:hAnsi="Times New Roman"/>
          <w:sz w:val="28"/>
          <w:szCs w:val="28"/>
        </w:rPr>
        <w:t xml:space="preserve"> год в относительном выражении, характеризуется </w:t>
      </w:r>
      <w:r>
        <w:rPr>
          <w:rFonts w:ascii="Times New Roman" w:hAnsi="Times New Roman"/>
          <w:sz w:val="28"/>
          <w:szCs w:val="28"/>
        </w:rPr>
        <w:t>следующими показателями, сформированными по отношению к предыдущим годам: к 2014 году  - 88,2%, к оценке 2015 года – 86%. Доля программной части в общих расходах раздела составила 100%, бюджетные ассигнования по разделу отражены в 5 муниципальных программах.</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5"/>
        <w:gridCol w:w="632"/>
        <w:gridCol w:w="3123"/>
        <w:gridCol w:w="1302"/>
        <w:gridCol w:w="1302"/>
        <w:gridCol w:w="1106"/>
        <w:gridCol w:w="858"/>
        <w:gridCol w:w="859"/>
      </w:tblGrid>
      <w:tr w:rsidR="006D78C5" w:rsidRPr="009B1FD9" w:rsidTr="006824A4">
        <w:trPr>
          <w:trHeight w:val="228"/>
        </w:trPr>
        <w:tc>
          <w:tcPr>
            <w:tcW w:w="595" w:type="dxa"/>
            <w:vMerge w:val="restart"/>
          </w:tcPr>
          <w:p w:rsidR="006D78C5" w:rsidRPr="006824A4" w:rsidRDefault="006D78C5" w:rsidP="006824A4">
            <w:pPr>
              <w:spacing w:after="0" w:line="240" w:lineRule="auto"/>
              <w:rPr>
                <w:rFonts w:ascii="Times New Roman" w:hAnsi="Times New Roman"/>
                <w:sz w:val="20"/>
                <w:szCs w:val="20"/>
              </w:rPr>
            </w:pPr>
            <w:r w:rsidRPr="006824A4">
              <w:rPr>
                <w:rFonts w:ascii="Times New Roman" w:hAnsi="Times New Roman"/>
                <w:sz w:val="20"/>
                <w:szCs w:val="20"/>
              </w:rPr>
              <w:t>Раздел</w:t>
            </w:r>
          </w:p>
        </w:tc>
        <w:tc>
          <w:tcPr>
            <w:tcW w:w="632"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123"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302"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(тыс.руб.)</w:t>
            </w:r>
          </w:p>
        </w:tc>
        <w:tc>
          <w:tcPr>
            <w:tcW w:w="1302"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p w:rsidR="006D78C5" w:rsidRPr="006824A4" w:rsidRDefault="006D78C5" w:rsidP="006824A4">
            <w:pPr>
              <w:jc w:val="center"/>
              <w:rPr>
                <w:rFonts w:ascii="Times New Roman" w:hAnsi="Times New Roman"/>
                <w:sz w:val="20"/>
                <w:szCs w:val="20"/>
              </w:rPr>
            </w:pPr>
            <w:r w:rsidRPr="006824A4">
              <w:rPr>
                <w:rFonts w:ascii="Times New Roman" w:hAnsi="Times New Roman"/>
                <w:sz w:val="20"/>
                <w:szCs w:val="20"/>
              </w:rPr>
              <w:t xml:space="preserve"> (тыс.руб.)</w:t>
            </w:r>
          </w:p>
        </w:tc>
        <w:tc>
          <w:tcPr>
            <w:tcW w:w="2823"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rPr>
          <w:trHeight w:val="146"/>
        </w:trPr>
        <w:tc>
          <w:tcPr>
            <w:tcW w:w="595" w:type="dxa"/>
            <w:vMerge/>
          </w:tcPr>
          <w:p w:rsidR="006D78C5" w:rsidRPr="006824A4" w:rsidRDefault="006D78C5" w:rsidP="006824A4">
            <w:pPr>
              <w:spacing w:after="0" w:line="240" w:lineRule="auto"/>
              <w:jc w:val="right"/>
              <w:rPr>
                <w:rFonts w:ascii="Times New Roman" w:hAnsi="Times New Roman"/>
                <w:sz w:val="20"/>
                <w:szCs w:val="20"/>
              </w:rPr>
            </w:pPr>
          </w:p>
        </w:tc>
        <w:tc>
          <w:tcPr>
            <w:tcW w:w="632" w:type="dxa"/>
            <w:vMerge/>
          </w:tcPr>
          <w:p w:rsidR="006D78C5" w:rsidRPr="006824A4" w:rsidRDefault="006D78C5" w:rsidP="006824A4">
            <w:pPr>
              <w:spacing w:after="0" w:line="240" w:lineRule="auto"/>
              <w:jc w:val="right"/>
              <w:rPr>
                <w:rFonts w:ascii="Times New Roman" w:hAnsi="Times New Roman"/>
                <w:sz w:val="20"/>
                <w:szCs w:val="20"/>
              </w:rPr>
            </w:pPr>
          </w:p>
        </w:tc>
        <w:tc>
          <w:tcPr>
            <w:tcW w:w="3123" w:type="dxa"/>
            <w:vMerge/>
          </w:tcPr>
          <w:p w:rsidR="006D78C5" w:rsidRPr="006824A4" w:rsidRDefault="006D78C5" w:rsidP="006824A4">
            <w:pPr>
              <w:spacing w:after="0" w:line="240" w:lineRule="auto"/>
              <w:jc w:val="right"/>
              <w:rPr>
                <w:rFonts w:ascii="Times New Roman" w:hAnsi="Times New Roman"/>
                <w:sz w:val="20"/>
                <w:szCs w:val="20"/>
              </w:rPr>
            </w:pPr>
          </w:p>
        </w:tc>
        <w:tc>
          <w:tcPr>
            <w:tcW w:w="1302" w:type="dxa"/>
            <w:vMerge/>
          </w:tcPr>
          <w:p w:rsidR="006D78C5" w:rsidRPr="006824A4" w:rsidRDefault="006D78C5" w:rsidP="006824A4">
            <w:pPr>
              <w:spacing w:after="0" w:line="240" w:lineRule="auto"/>
              <w:jc w:val="center"/>
              <w:rPr>
                <w:rFonts w:ascii="Times New Roman" w:hAnsi="Times New Roman"/>
                <w:sz w:val="20"/>
                <w:szCs w:val="20"/>
              </w:rPr>
            </w:pPr>
          </w:p>
        </w:tc>
        <w:tc>
          <w:tcPr>
            <w:tcW w:w="1302" w:type="dxa"/>
            <w:vMerge/>
          </w:tcPr>
          <w:p w:rsidR="006D78C5" w:rsidRPr="006824A4" w:rsidRDefault="006D78C5" w:rsidP="006824A4">
            <w:pPr>
              <w:spacing w:after="0" w:line="240" w:lineRule="auto"/>
              <w:jc w:val="center"/>
              <w:rPr>
                <w:rFonts w:ascii="Times New Roman" w:hAnsi="Times New Roman"/>
                <w:sz w:val="20"/>
                <w:szCs w:val="20"/>
              </w:rPr>
            </w:pP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(тыс.руб.)</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2014 году</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2015 году</w:t>
            </w:r>
          </w:p>
        </w:tc>
      </w:tr>
      <w:tr w:rsidR="006D78C5" w:rsidRPr="009B1FD9" w:rsidTr="006824A4">
        <w:trPr>
          <w:trHeight w:val="228"/>
        </w:trPr>
        <w:tc>
          <w:tcPr>
            <w:tcW w:w="595"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04</w:t>
            </w:r>
          </w:p>
        </w:tc>
        <w:tc>
          <w:tcPr>
            <w:tcW w:w="632"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123"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57496,7</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54430,9</w:t>
            </w: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50715,6</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-11,8</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-6,8</w:t>
            </w:r>
          </w:p>
        </w:tc>
      </w:tr>
      <w:tr w:rsidR="006D78C5" w:rsidRPr="009B1FD9" w:rsidTr="006824A4">
        <w:trPr>
          <w:trHeight w:val="228"/>
        </w:trPr>
        <w:tc>
          <w:tcPr>
            <w:tcW w:w="595"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04</w:t>
            </w:r>
          </w:p>
        </w:tc>
        <w:tc>
          <w:tcPr>
            <w:tcW w:w="632"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05</w:t>
            </w:r>
          </w:p>
        </w:tc>
        <w:tc>
          <w:tcPr>
            <w:tcW w:w="3123"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 xml:space="preserve"> Сельское хозяйство</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33177,6</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26886,2</w:t>
            </w: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22604</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-31,9</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-16</w:t>
            </w:r>
          </w:p>
        </w:tc>
      </w:tr>
      <w:tr w:rsidR="006D78C5" w:rsidRPr="009B1FD9" w:rsidTr="006824A4">
        <w:trPr>
          <w:trHeight w:val="456"/>
        </w:trPr>
        <w:tc>
          <w:tcPr>
            <w:tcW w:w="595"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04</w:t>
            </w:r>
          </w:p>
        </w:tc>
        <w:tc>
          <w:tcPr>
            <w:tcW w:w="632" w:type="dxa"/>
          </w:tcPr>
          <w:p w:rsidR="006D78C5" w:rsidRPr="006824A4" w:rsidRDefault="006D78C5" w:rsidP="006824A4">
            <w:pPr>
              <w:autoSpaceDE w:val="0"/>
              <w:autoSpaceDN w:val="0"/>
              <w:adjustRightInd w:val="0"/>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08</w:t>
            </w:r>
          </w:p>
        </w:tc>
        <w:tc>
          <w:tcPr>
            <w:tcW w:w="3123"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 xml:space="preserve">Транспорт </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1226,7</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1000,1</w:t>
            </w: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500</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-59,2</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-50</w:t>
            </w:r>
          </w:p>
        </w:tc>
      </w:tr>
      <w:tr w:rsidR="006D78C5" w:rsidRPr="009B1FD9" w:rsidTr="006824A4">
        <w:trPr>
          <w:trHeight w:val="456"/>
        </w:trPr>
        <w:tc>
          <w:tcPr>
            <w:tcW w:w="595"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04</w:t>
            </w:r>
          </w:p>
        </w:tc>
        <w:tc>
          <w:tcPr>
            <w:tcW w:w="632"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09</w:t>
            </w:r>
          </w:p>
        </w:tc>
        <w:tc>
          <w:tcPr>
            <w:tcW w:w="3123"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iCs/>
                <w:sz w:val="20"/>
                <w:szCs w:val="20"/>
                <w:lang w:eastAsia="ru-RU"/>
              </w:rPr>
              <w:t>Дорожное хозяйство (дорожные фонды)</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22347,7</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25987,6</w:t>
            </w: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26950,4</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20,6</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3,7</w:t>
            </w:r>
          </w:p>
        </w:tc>
      </w:tr>
      <w:tr w:rsidR="006D78C5" w:rsidRPr="009B1FD9" w:rsidTr="006824A4">
        <w:trPr>
          <w:trHeight w:val="335"/>
        </w:trPr>
        <w:tc>
          <w:tcPr>
            <w:tcW w:w="595"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004</w:t>
            </w:r>
          </w:p>
        </w:tc>
        <w:tc>
          <w:tcPr>
            <w:tcW w:w="632"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012</w:t>
            </w:r>
          </w:p>
        </w:tc>
        <w:tc>
          <w:tcPr>
            <w:tcW w:w="3123" w:type="dxa"/>
          </w:tcPr>
          <w:p w:rsidR="006D78C5" w:rsidRPr="006824A4" w:rsidRDefault="006D78C5" w:rsidP="006824A4">
            <w:pPr>
              <w:autoSpaceDE w:val="0"/>
              <w:autoSpaceDN w:val="0"/>
              <w:adjustRightInd w:val="0"/>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Другие вопросы в области национальной экономики</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744,7</w:t>
            </w:r>
          </w:p>
        </w:tc>
        <w:tc>
          <w:tcPr>
            <w:tcW w:w="130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557</w:t>
            </w:r>
          </w:p>
        </w:tc>
        <w:tc>
          <w:tcPr>
            <w:tcW w:w="110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661,2</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-11,2</w:t>
            </w:r>
          </w:p>
        </w:tc>
        <w:tc>
          <w:tcPr>
            <w:tcW w:w="858"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18,7</w:t>
            </w:r>
          </w:p>
        </w:tc>
      </w:tr>
    </w:tbl>
    <w:p w:rsidR="006D78C5" w:rsidRDefault="006D78C5" w:rsidP="0054646F">
      <w:pPr>
        <w:spacing w:after="0" w:line="240" w:lineRule="auto"/>
        <w:ind w:firstLine="709"/>
        <w:jc w:val="both"/>
        <w:rPr>
          <w:rFonts w:ascii="Times New Roman" w:hAnsi="Times New Roman"/>
          <w:sz w:val="28"/>
          <w:szCs w:val="28"/>
        </w:rPr>
      </w:pPr>
      <w:r>
        <w:rPr>
          <w:rFonts w:ascii="Times New Roman" w:hAnsi="Times New Roman"/>
          <w:sz w:val="28"/>
          <w:szCs w:val="28"/>
        </w:rPr>
        <w:t>В 2016 году по отношению к уровню 2015 года снижены бюджетные ассигнования за счет средств местного бюджета:</w:t>
      </w:r>
    </w:p>
    <w:p w:rsidR="006D78C5" w:rsidRPr="00240282" w:rsidRDefault="006D78C5" w:rsidP="00240282">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на возмещение части затрат  в связи с оказанием услуг по перевозке автомобильным транспортом </w:t>
      </w:r>
      <w:r w:rsidRPr="00AE0B4A">
        <w:rPr>
          <w:rFonts w:ascii="Times New Roman" w:hAnsi="Times New Roman"/>
          <w:sz w:val="28"/>
          <w:szCs w:val="28"/>
        </w:rPr>
        <w:t>на пригородных внутри муниципальных маршрутах</w:t>
      </w:r>
      <w:r>
        <w:rPr>
          <w:rFonts w:ascii="Times New Roman" w:hAnsi="Times New Roman"/>
          <w:sz w:val="28"/>
          <w:szCs w:val="28"/>
        </w:rPr>
        <w:t xml:space="preserve"> МУП «Малмыжпассажироавтотранс» на 500,1 тыс. руб. или 50%;</w:t>
      </w:r>
    </w:p>
    <w:p w:rsidR="006D78C5" w:rsidRDefault="006D78C5" w:rsidP="00B46A87">
      <w:pPr>
        <w:spacing w:after="0" w:line="240" w:lineRule="auto"/>
        <w:ind w:firstLine="709"/>
        <w:jc w:val="both"/>
        <w:rPr>
          <w:rFonts w:ascii="Times New Roman" w:hAnsi="Times New Roman"/>
          <w:sz w:val="28"/>
          <w:szCs w:val="28"/>
        </w:rPr>
      </w:pPr>
      <w:r>
        <w:rPr>
          <w:rFonts w:ascii="Times New Roman" w:hAnsi="Times New Roman"/>
          <w:sz w:val="28"/>
          <w:szCs w:val="28"/>
        </w:rPr>
        <w:t>- по информационно-консультационной и организационной поддержке субъектов малого предпринимательства на 10 тыс. рублей или 33,3%.</w:t>
      </w:r>
    </w:p>
    <w:p w:rsidR="006D78C5" w:rsidRPr="00AE0B4A" w:rsidRDefault="006D78C5" w:rsidP="00B46A87">
      <w:pPr>
        <w:spacing w:after="0" w:line="240" w:lineRule="auto"/>
        <w:ind w:firstLine="709"/>
        <w:jc w:val="both"/>
        <w:rPr>
          <w:rFonts w:ascii="Times New Roman" w:hAnsi="Times New Roman"/>
          <w:sz w:val="28"/>
          <w:szCs w:val="28"/>
        </w:rPr>
      </w:pPr>
      <w:r>
        <w:rPr>
          <w:rFonts w:ascii="Times New Roman" w:hAnsi="Times New Roman"/>
          <w:sz w:val="28"/>
          <w:szCs w:val="28"/>
        </w:rPr>
        <w:t>Осуществление выделения земельных участков из земель с/х назначения в счет невостребованных земельных долей за счет средств районного бюджета не планируется.</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За счет средств областного бюджета снижены ассигнования:</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на содержание автомобильных дорог общего пользования местного значения на 926,2 тыс. руб. или 4,1%;</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За счет средств федерального бюджета снижены ассигнования:</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возмещения части процентной ставки по кредитам на развитие растениеводства, животноводства, переработки и реализации с/х продукции на 6007,2 тыс. руб. или на 31,1%;</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Проектом запланировано увеличение бюджетных ассигнований:</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на содержание автомобильных дорог общего пользования местного значения за счет средств дорожного фонда на 754,9 тыс. руб. или на 21,5%;</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на выделение земельных участков из земель с/х назначения в счет невостребованных земельных долей за счет средств областного бюджета на 125 тыс. рублей или на 57,8%.</w:t>
      </w:r>
    </w:p>
    <w:p w:rsidR="006D78C5" w:rsidRPr="00793E43" w:rsidRDefault="006D78C5" w:rsidP="00793E43">
      <w:pPr>
        <w:spacing w:after="0" w:line="240" w:lineRule="auto"/>
        <w:ind w:firstLine="709"/>
        <w:jc w:val="both"/>
        <w:rPr>
          <w:rFonts w:ascii="Times New Roman" w:hAnsi="Times New Roman"/>
          <w:b/>
          <w:sz w:val="28"/>
          <w:szCs w:val="28"/>
        </w:rPr>
      </w:pPr>
      <w:r>
        <w:rPr>
          <w:rFonts w:ascii="Times New Roman" w:hAnsi="Times New Roman"/>
          <w:b/>
          <w:sz w:val="28"/>
          <w:szCs w:val="28"/>
        </w:rPr>
        <w:t>По итогам исполнения бюджета в 2015 году д</w:t>
      </w:r>
      <w:r w:rsidRPr="00793E43">
        <w:rPr>
          <w:rFonts w:ascii="Times New Roman" w:hAnsi="Times New Roman"/>
          <w:b/>
          <w:sz w:val="28"/>
          <w:szCs w:val="28"/>
        </w:rPr>
        <w:t>орожный фонд в 2016 году, сформированный за счет запланированных доходов от уплаты акцизов на нефтепродукты и субсидии областного бюджета на финансовое обеспечение дорожной деятельности, в дальнейшем по итогам 2015 года потребует корректировки на сумму остатка неиспользованных средств дорожного фонда отчетного года.</w:t>
      </w:r>
    </w:p>
    <w:p w:rsidR="006D78C5" w:rsidRDefault="006D78C5" w:rsidP="00E476A1">
      <w:pPr>
        <w:spacing w:after="0" w:line="240" w:lineRule="auto"/>
        <w:ind w:firstLine="709"/>
        <w:jc w:val="center"/>
        <w:rPr>
          <w:rFonts w:ascii="Times New Roman" w:hAnsi="Times New Roman"/>
          <w:b/>
          <w:sz w:val="28"/>
          <w:szCs w:val="28"/>
        </w:rPr>
      </w:pPr>
      <w:r>
        <w:rPr>
          <w:rFonts w:ascii="Times New Roman" w:hAnsi="Times New Roman"/>
          <w:b/>
          <w:sz w:val="28"/>
          <w:szCs w:val="28"/>
        </w:rPr>
        <w:t>Раздел 06 «Охрана окружающей среды»</w:t>
      </w:r>
    </w:p>
    <w:p w:rsidR="006D78C5" w:rsidRDefault="006D78C5" w:rsidP="00232B30">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разделу 0605 «Другие вопросы в области окружающей среды» в 2016 году предусмотрены расходы на ликвидацию несанкционированных свалок в сумме 200 тыс. руб., как отдельное мероприятие по МП «Обеспечение безопасности и жизнедеятельности населения Малмыжского района на 2014 – 2018 годы». По отношению к уровню 2015 года ассигнования снизились на 650,1 тыс. рублей или на 76,5%, в 2015 году осуществлялись расходы по разработке проекта рекультивации полигона ТБО в г.Малмыж. </w:t>
      </w:r>
    </w:p>
    <w:p w:rsidR="006D78C5" w:rsidRDefault="006D78C5" w:rsidP="001964EC">
      <w:pPr>
        <w:spacing w:after="0" w:line="240" w:lineRule="auto"/>
        <w:ind w:firstLine="709"/>
        <w:jc w:val="center"/>
        <w:rPr>
          <w:rFonts w:ascii="Times New Roman" w:hAnsi="Times New Roman"/>
          <w:b/>
          <w:sz w:val="28"/>
          <w:szCs w:val="28"/>
        </w:rPr>
      </w:pPr>
      <w:r w:rsidRPr="001964EC">
        <w:rPr>
          <w:rFonts w:ascii="Times New Roman" w:hAnsi="Times New Roman"/>
          <w:b/>
          <w:sz w:val="28"/>
          <w:szCs w:val="28"/>
        </w:rPr>
        <w:t>Раздел 07 «Образование»</w:t>
      </w:r>
    </w:p>
    <w:p w:rsidR="006D78C5" w:rsidRPr="001964EC" w:rsidRDefault="006D78C5" w:rsidP="001964EC">
      <w:pPr>
        <w:spacing w:after="0" w:line="240" w:lineRule="auto"/>
        <w:ind w:firstLine="709"/>
        <w:jc w:val="both"/>
        <w:rPr>
          <w:rFonts w:ascii="Times New Roman" w:hAnsi="Times New Roman"/>
          <w:sz w:val="28"/>
          <w:szCs w:val="28"/>
        </w:rPr>
      </w:pPr>
      <w:r w:rsidRPr="001964EC">
        <w:rPr>
          <w:rFonts w:ascii="Times New Roman" w:hAnsi="Times New Roman"/>
          <w:sz w:val="28"/>
          <w:szCs w:val="28"/>
        </w:rPr>
        <w:t>Струк</w:t>
      </w:r>
      <w:r>
        <w:rPr>
          <w:rFonts w:ascii="Times New Roman" w:hAnsi="Times New Roman"/>
          <w:sz w:val="28"/>
          <w:szCs w:val="28"/>
        </w:rPr>
        <w:t>тура раздела в разрезе подразделов функциональной классификации расходов представлена в Проекте 4 разделами (тыс.руб.).</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9"/>
        <w:gridCol w:w="658"/>
        <w:gridCol w:w="3125"/>
        <w:gridCol w:w="1151"/>
        <w:gridCol w:w="1151"/>
        <w:gridCol w:w="1316"/>
        <w:gridCol w:w="823"/>
        <w:gridCol w:w="823"/>
      </w:tblGrid>
      <w:tr w:rsidR="006D78C5" w:rsidRPr="009B1FD9" w:rsidTr="006824A4">
        <w:trPr>
          <w:trHeight w:val="338"/>
        </w:trPr>
        <w:tc>
          <w:tcPr>
            <w:tcW w:w="619"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Раздел</w:t>
            </w:r>
          </w:p>
        </w:tc>
        <w:tc>
          <w:tcPr>
            <w:tcW w:w="658"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12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151"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tc>
        <w:tc>
          <w:tcPr>
            <w:tcW w:w="1151"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tc>
        <w:tc>
          <w:tcPr>
            <w:tcW w:w="2962"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rPr>
          <w:trHeight w:val="148"/>
        </w:trPr>
        <w:tc>
          <w:tcPr>
            <w:tcW w:w="619" w:type="dxa"/>
            <w:vMerge/>
          </w:tcPr>
          <w:p w:rsidR="006D78C5" w:rsidRPr="006824A4" w:rsidRDefault="006D78C5" w:rsidP="006824A4">
            <w:pPr>
              <w:spacing w:after="0" w:line="240" w:lineRule="auto"/>
              <w:jc w:val="right"/>
              <w:rPr>
                <w:rFonts w:ascii="Times New Roman" w:hAnsi="Times New Roman"/>
                <w:sz w:val="20"/>
                <w:szCs w:val="20"/>
              </w:rPr>
            </w:pPr>
          </w:p>
        </w:tc>
        <w:tc>
          <w:tcPr>
            <w:tcW w:w="658" w:type="dxa"/>
            <w:vMerge/>
          </w:tcPr>
          <w:p w:rsidR="006D78C5" w:rsidRPr="006824A4" w:rsidRDefault="006D78C5" w:rsidP="006824A4">
            <w:pPr>
              <w:spacing w:after="0" w:line="240" w:lineRule="auto"/>
              <w:jc w:val="right"/>
              <w:rPr>
                <w:rFonts w:ascii="Times New Roman" w:hAnsi="Times New Roman"/>
                <w:sz w:val="20"/>
                <w:szCs w:val="20"/>
              </w:rPr>
            </w:pPr>
          </w:p>
        </w:tc>
        <w:tc>
          <w:tcPr>
            <w:tcW w:w="3125" w:type="dxa"/>
            <w:vMerge/>
          </w:tcPr>
          <w:p w:rsidR="006D78C5" w:rsidRPr="006824A4" w:rsidRDefault="006D78C5" w:rsidP="006824A4">
            <w:pPr>
              <w:spacing w:after="0" w:line="240" w:lineRule="auto"/>
              <w:jc w:val="right"/>
              <w:rPr>
                <w:rFonts w:ascii="Times New Roman" w:hAnsi="Times New Roman"/>
                <w:sz w:val="20"/>
                <w:szCs w:val="20"/>
              </w:rPr>
            </w:pPr>
          </w:p>
        </w:tc>
        <w:tc>
          <w:tcPr>
            <w:tcW w:w="1151" w:type="dxa"/>
            <w:vMerge/>
          </w:tcPr>
          <w:p w:rsidR="006D78C5" w:rsidRPr="006824A4" w:rsidRDefault="006D78C5" w:rsidP="006824A4">
            <w:pPr>
              <w:spacing w:after="0" w:line="240" w:lineRule="auto"/>
              <w:jc w:val="center"/>
              <w:rPr>
                <w:rFonts w:ascii="Times New Roman" w:hAnsi="Times New Roman"/>
                <w:sz w:val="20"/>
                <w:szCs w:val="20"/>
              </w:rPr>
            </w:pPr>
          </w:p>
        </w:tc>
        <w:tc>
          <w:tcPr>
            <w:tcW w:w="1151" w:type="dxa"/>
            <w:vMerge/>
          </w:tcPr>
          <w:p w:rsidR="006D78C5" w:rsidRPr="006824A4" w:rsidRDefault="006D78C5" w:rsidP="006824A4">
            <w:pPr>
              <w:spacing w:after="0" w:line="240" w:lineRule="auto"/>
              <w:jc w:val="center"/>
              <w:rPr>
                <w:rFonts w:ascii="Times New Roman" w:hAnsi="Times New Roman"/>
                <w:sz w:val="20"/>
                <w:szCs w:val="20"/>
              </w:rPr>
            </w:pPr>
          </w:p>
        </w:tc>
        <w:tc>
          <w:tcPr>
            <w:tcW w:w="131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2014 году</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2015 году</w:t>
            </w:r>
          </w:p>
        </w:tc>
      </w:tr>
      <w:tr w:rsidR="006D78C5" w:rsidRPr="009B1FD9" w:rsidTr="006824A4">
        <w:trPr>
          <w:trHeight w:val="232"/>
        </w:trPr>
        <w:tc>
          <w:tcPr>
            <w:tcW w:w="619"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07</w:t>
            </w:r>
          </w:p>
        </w:tc>
        <w:tc>
          <w:tcPr>
            <w:tcW w:w="658"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125"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281930,4</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301416,8</w:t>
            </w:r>
          </w:p>
        </w:tc>
        <w:tc>
          <w:tcPr>
            <w:tcW w:w="131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258640,5</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-8,3</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-14,2</w:t>
            </w:r>
          </w:p>
        </w:tc>
      </w:tr>
      <w:tr w:rsidR="006D78C5" w:rsidRPr="009B1FD9" w:rsidTr="006824A4">
        <w:trPr>
          <w:trHeight w:val="232"/>
        </w:trPr>
        <w:tc>
          <w:tcPr>
            <w:tcW w:w="619"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07</w:t>
            </w:r>
          </w:p>
        </w:tc>
        <w:tc>
          <w:tcPr>
            <w:tcW w:w="658"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01</w:t>
            </w:r>
          </w:p>
        </w:tc>
        <w:tc>
          <w:tcPr>
            <w:tcW w:w="3125"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Дошкольное образование</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66432,7</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97640,3</w:t>
            </w:r>
          </w:p>
        </w:tc>
        <w:tc>
          <w:tcPr>
            <w:tcW w:w="131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58336,2</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-12,2</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-40,3</w:t>
            </w:r>
          </w:p>
        </w:tc>
      </w:tr>
      <w:tr w:rsidR="006D78C5" w:rsidRPr="009B1FD9" w:rsidTr="006824A4">
        <w:trPr>
          <w:trHeight w:val="463"/>
        </w:trPr>
        <w:tc>
          <w:tcPr>
            <w:tcW w:w="619"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07</w:t>
            </w:r>
          </w:p>
        </w:tc>
        <w:tc>
          <w:tcPr>
            <w:tcW w:w="658" w:type="dxa"/>
          </w:tcPr>
          <w:p w:rsidR="006D78C5" w:rsidRPr="006824A4" w:rsidRDefault="006D78C5" w:rsidP="006824A4">
            <w:pPr>
              <w:autoSpaceDE w:val="0"/>
              <w:autoSpaceDN w:val="0"/>
              <w:adjustRightInd w:val="0"/>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02</w:t>
            </w:r>
          </w:p>
        </w:tc>
        <w:tc>
          <w:tcPr>
            <w:tcW w:w="3125"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Общее образование</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208481,8</w:t>
            </w:r>
          </w:p>
        </w:tc>
        <w:tc>
          <w:tcPr>
            <w:tcW w:w="1151"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198256,1</w:t>
            </w:r>
          </w:p>
        </w:tc>
        <w:tc>
          <w:tcPr>
            <w:tcW w:w="131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192226,9</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-7,8</w:t>
            </w:r>
          </w:p>
        </w:tc>
        <w:tc>
          <w:tcPr>
            <w:tcW w:w="823"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w:t>
            </w:r>
          </w:p>
        </w:tc>
      </w:tr>
      <w:tr w:rsidR="006D78C5" w:rsidRPr="009B1FD9" w:rsidTr="006824A4">
        <w:trPr>
          <w:trHeight w:val="463"/>
        </w:trPr>
        <w:tc>
          <w:tcPr>
            <w:tcW w:w="619"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07</w:t>
            </w:r>
          </w:p>
        </w:tc>
        <w:tc>
          <w:tcPr>
            <w:tcW w:w="658"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05</w:t>
            </w:r>
          </w:p>
        </w:tc>
        <w:tc>
          <w:tcPr>
            <w:tcW w:w="3125"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Профессиональная подготовка, переподготовка и повышение квалификации</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36</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131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w:t>
            </w:r>
          </w:p>
        </w:tc>
      </w:tr>
      <w:tr w:rsidR="006D78C5" w:rsidRPr="009B1FD9" w:rsidTr="006824A4">
        <w:trPr>
          <w:trHeight w:val="463"/>
        </w:trPr>
        <w:tc>
          <w:tcPr>
            <w:tcW w:w="619"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07</w:t>
            </w:r>
          </w:p>
        </w:tc>
        <w:tc>
          <w:tcPr>
            <w:tcW w:w="658"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07</w:t>
            </w:r>
          </w:p>
        </w:tc>
        <w:tc>
          <w:tcPr>
            <w:tcW w:w="3125"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iCs/>
                <w:sz w:val="20"/>
                <w:szCs w:val="20"/>
                <w:lang w:eastAsia="ru-RU"/>
              </w:rPr>
              <w:t>Молодежная политика и оздоровление детей</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2732,5</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1605,9</w:t>
            </w:r>
          </w:p>
        </w:tc>
        <w:tc>
          <w:tcPr>
            <w:tcW w:w="131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4021,4</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47,2</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150,4</w:t>
            </w:r>
          </w:p>
        </w:tc>
      </w:tr>
      <w:tr w:rsidR="006D78C5" w:rsidRPr="009B1FD9" w:rsidTr="006824A4">
        <w:trPr>
          <w:trHeight w:val="340"/>
        </w:trPr>
        <w:tc>
          <w:tcPr>
            <w:tcW w:w="619"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007</w:t>
            </w:r>
          </w:p>
        </w:tc>
        <w:tc>
          <w:tcPr>
            <w:tcW w:w="658"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009</w:t>
            </w:r>
          </w:p>
        </w:tc>
        <w:tc>
          <w:tcPr>
            <w:tcW w:w="3125" w:type="dxa"/>
          </w:tcPr>
          <w:p w:rsidR="006D78C5" w:rsidRPr="006824A4" w:rsidRDefault="006D78C5" w:rsidP="006824A4">
            <w:pPr>
              <w:autoSpaceDE w:val="0"/>
              <w:autoSpaceDN w:val="0"/>
              <w:adjustRightInd w:val="0"/>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Другие вопросы в области образования</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4247,4</w:t>
            </w:r>
          </w:p>
        </w:tc>
        <w:tc>
          <w:tcPr>
            <w:tcW w:w="1151"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3914,5</w:t>
            </w:r>
          </w:p>
        </w:tc>
        <w:tc>
          <w:tcPr>
            <w:tcW w:w="1316"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4056</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-4,5</w:t>
            </w:r>
          </w:p>
        </w:tc>
        <w:tc>
          <w:tcPr>
            <w:tcW w:w="823" w:type="dxa"/>
          </w:tcPr>
          <w:p w:rsidR="006D78C5" w:rsidRPr="006824A4" w:rsidRDefault="006D78C5" w:rsidP="006824A4">
            <w:pPr>
              <w:spacing w:after="0" w:line="240" w:lineRule="auto"/>
              <w:jc w:val="center"/>
              <w:rPr>
                <w:rFonts w:ascii="Times New Roman" w:hAnsi="Times New Roman"/>
                <w:sz w:val="20"/>
                <w:szCs w:val="20"/>
              </w:rPr>
            </w:pPr>
          </w:p>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3,6</w:t>
            </w:r>
          </w:p>
        </w:tc>
      </w:tr>
    </w:tbl>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Планируемые расходы по разделу в 2016 году снизятся по отношению к 2014 году на 8,3% и по отношению к оценке 2015 года на 14,2%.</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В рамках раздела реализуются мероприятия 4 муниципальных программ. Доля программной части в общих расходах составляет по годам планируемого периода 100%.</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К уровню ожидаемого исполнения бюджета за 2015 год расходы в 2016 году снизились:</w:t>
      </w:r>
    </w:p>
    <w:p w:rsidR="006D78C5" w:rsidRDefault="006D78C5" w:rsidP="00C21782">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по «Дошкольному образованию» на 39304,1 тыс. рублей или 40,3%, в 2015 году за счет средств областного бюджета осуществлялись расходы по строительству детского сада с. Новая Смаиль в сумме 42652,7 тыс. рублей. </w:t>
      </w:r>
    </w:p>
    <w:p w:rsidR="006D78C5" w:rsidRDefault="006D78C5" w:rsidP="00C21782">
      <w:pPr>
        <w:spacing w:after="0" w:line="240" w:lineRule="auto"/>
        <w:ind w:firstLine="709"/>
        <w:jc w:val="both"/>
        <w:rPr>
          <w:rFonts w:ascii="Times New Roman" w:hAnsi="Times New Roman"/>
          <w:b/>
          <w:sz w:val="28"/>
          <w:szCs w:val="28"/>
        </w:rPr>
      </w:pPr>
      <w:r>
        <w:rPr>
          <w:rFonts w:ascii="Times New Roman" w:hAnsi="Times New Roman"/>
          <w:sz w:val="28"/>
          <w:szCs w:val="28"/>
        </w:rPr>
        <w:t>- по «Общему образованию» на 6029,2 тыс. рублей или на 3%, отсутствуют расходы по коррекционной школе в связи с передачей в областную собственность, не планируются расходы по трудоустройству и занятости молодежи, уменьшены расходы по музыкальной школе.</w:t>
      </w:r>
    </w:p>
    <w:p w:rsidR="006D78C5" w:rsidRDefault="006D78C5" w:rsidP="00DE0461">
      <w:pPr>
        <w:spacing w:after="0" w:line="240" w:lineRule="auto"/>
        <w:ind w:firstLine="709"/>
        <w:jc w:val="both"/>
        <w:rPr>
          <w:rFonts w:ascii="Times New Roman" w:hAnsi="Times New Roman"/>
          <w:b/>
          <w:sz w:val="28"/>
          <w:szCs w:val="28"/>
        </w:rPr>
      </w:pPr>
      <w:r w:rsidRPr="00E614E2">
        <w:rPr>
          <w:rFonts w:ascii="Times New Roman" w:hAnsi="Times New Roman"/>
          <w:sz w:val="28"/>
          <w:szCs w:val="28"/>
        </w:rPr>
        <w:t>Увеличились расходы</w:t>
      </w:r>
      <w:r>
        <w:rPr>
          <w:rFonts w:ascii="Times New Roman" w:hAnsi="Times New Roman"/>
          <w:sz w:val="28"/>
          <w:szCs w:val="28"/>
        </w:rPr>
        <w:t xml:space="preserve"> к уровню 2015 года расходы на:</w:t>
      </w:r>
    </w:p>
    <w:p w:rsidR="006D78C5" w:rsidRPr="009A3A1A" w:rsidRDefault="006D78C5" w:rsidP="00C21782">
      <w:pPr>
        <w:spacing w:after="0" w:line="240" w:lineRule="auto"/>
        <w:ind w:firstLine="709"/>
        <w:jc w:val="both"/>
        <w:rPr>
          <w:rFonts w:ascii="Times New Roman" w:hAnsi="Times New Roman"/>
          <w:sz w:val="28"/>
          <w:szCs w:val="28"/>
        </w:rPr>
      </w:pPr>
      <w:r w:rsidRPr="009A3A1A">
        <w:rPr>
          <w:rFonts w:ascii="Times New Roman" w:hAnsi="Times New Roman"/>
          <w:sz w:val="28"/>
          <w:szCs w:val="28"/>
        </w:rPr>
        <w:t>- «Молодежн</w:t>
      </w:r>
      <w:r>
        <w:rPr>
          <w:rFonts w:ascii="Times New Roman" w:hAnsi="Times New Roman"/>
          <w:sz w:val="28"/>
          <w:szCs w:val="28"/>
        </w:rPr>
        <w:t>ую</w:t>
      </w:r>
      <w:r w:rsidRPr="009A3A1A">
        <w:rPr>
          <w:rFonts w:ascii="Times New Roman" w:hAnsi="Times New Roman"/>
          <w:sz w:val="28"/>
          <w:szCs w:val="28"/>
        </w:rPr>
        <w:t xml:space="preserve"> политик</w:t>
      </w:r>
      <w:r>
        <w:rPr>
          <w:rFonts w:ascii="Times New Roman" w:hAnsi="Times New Roman"/>
          <w:sz w:val="28"/>
          <w:szCs w:val="28"/>
        </w:rPr>
        <w:t>у</w:t>
      </w:r>
      <w:r w:rsidRPr="009A3A1A">
        <w:rPr>
          <w:rFonts w:ascii="Times New Roman" w:hAnsi="Times New Roman"/>
          <w:sz w:val="28"/>
          <w:szCs w:val="28"/>
        </w:rPr>
        <w:t xml:space="preserve"> и оздоровлению детей»</w:t>
      </w:r>
      <w:r>
        <w:rPr>
          <w:rFonts w:ascii="Times New Roman" w:hAnsi="Times New Roman"/>
          <w:sz w:val="28"/>
          <w:szCs w:val="28"/>
        </w:rPr>
        <w:t xml:space="preserve"> на 2415,5 тыс. руб. или на 150,4% на оплату</w:t>
      </w:r>
      <w:r w:rsidRPr="00751BA3">
        <w:rPr>
          <w:rFonts w:ascii="Times New Roman" w:hAnsi="Times New Roman"/>
          <w:sz w:val="28"/>
          <w:szCs w:val="28"/>
        </w:rPr>
        <w:t xml:space="preserve"> стоимости питания детей в оздоровительных учреждениях с дневным пребыванием детей</w:t>
      </w:r>
      <w:r>
        <w:rPr>
          <w:rFonts w:ascii="Times New Roman" w:hAnsi="Times New Roman"/>
          <w:sz w:val="28"/>
          <w:szCs w:val="28"/>
        </w:rPr>
        <w:t xml:space="preserve"> за счет средств областного бюджета и софинансирования за счет средств районного бюджета;</w:t>
      </w:r>
    </w:p>
    <w:p w:rsidR="006D78C5" w:rsidRPr="004D6486" w:rsidRDefault="006D78C5" w:rsidP="004D6486">
      <w:pPr>
        <w:spacing w:after="0" w:line="240" w:lineRule="auto"/>
        <w:ind w:firstLine="709"/>
        <w:jc w:val="both"/>
        <w:rPr>
          <w:rFonts w:ascii="Times New Roman" w:hAnsi="Times New Roman"/>
          <w:sz w:val="28"/>
          <w:szCs w:val="28"/>
        </w:rPr>
      </w:pPr>
      <w:r w:rsidRPr="00E614E2">
        <w:rPr>
          <w:rFonts w:ascii="Times New Roman" w:hAnsi="Times New Roman"/>
          <w:sz w:val="28"/>
          <w:szCs w:val="28"/>
        </w:rPr>
        <w:t>- «Други</w:t>
      </w:r>
      <w:r>
        <w:rPr>
          <w:rFonts w:ascii="Times New Roman" w:hAnsi="Times New Roman"/>
          <w:sz w:val="28"/>
          <w:szCs w:val="28"/>
        </w:rPr>
        <w:t>е</w:t>
      </w:r>
      <w:r w:rsidRPr="00E614E2">
        <w:rPr>
          <w:rFonts w:ascii="Times New Roman" w:hAnsi="Times New Roman"/>
          <w:sz w:val="28"/>
          <w:szCs w:val="28"/>
        </w:rPr>
        <w:t xml:space="preserve"> вопрос</w:t>
      </w:r>
      <w:r>
        <w:rPr>
          <w:rFonts w:ascii="Times New Roman" w:hAnsi="Times New Roman"/>
          <w:sz w:val="28"/>
          <w:szCs w:val="28"/>
        </w:rPr>
        <w:t>ы</w:t>
      </w:r>
      <w:r w:rsidRPr="00E614E2">
        <w:rPr>
          <w:rFonts w:ascii="Times New Roman" w:hAnsi="Times New Roman"/>
          <w:sz w:val="28"/>
          <w:szCs w:val="28"/>
        </w:rPr>
        <w:t xml:space="preserve"> в области образования</w:t>
      </w:r>
      <w:r>
        <w:rPr>
          <w:rFonts w:ascii="Times New Roman" w:hAnsi="Times New Roman"/>
          <w:sz w:val="28"/>
          <w:szCs w:val="28"/>
        </w:rPr>
        <w:t>» на 141,5 тыс. рублей или на 3,6%, предусматривающие расходы на содержание централизованной бухгалтерии и методического кабинета управления образования администрации Малмыжского района</w:t>
      </w:r>
      <w:r w:rsidRPr="00327769">
        <w:rPr>
          <w:rFonts w:ascii="Times New Roman" w:hAnsi="Times New Roman"/>
          <w:sz w:val="28"/>
          <w:szCs w:val="28"/>
        </w:rPr>
        <w:t>.</w:t>
      </w:r>
    </w:p>
    <w:p w:rsidR="006D78C5" w:rsidRDefault="006D78C5" w:rsidP="00E614E2">
      <w:pPr>
        <w:spacing w:after="0" w:line="240" w:lineRule="auto"/>
        <w:ind w:firstLine="709"/>
        <w:jc w:val="center"/>
        <w:rPr>
          <w:rFonts w:ascii="Times New Roman" w:hAnsi="Times New Roman"/>
          <w:b/>
          <w:sz w:val="28"/>
          <w:szCs w:val="28"/>
        </w:rPr>
      </w:pPr>
      <w:r>
        <w:rPr>
          <w:rFonts w:ascii="Times New Roman" w:hAnsi="Times New Roman"/>
          <w:b/>
          <w:sz w:val="28"/>
          <w:szCs w:val="28"/>
        </w:rPr>
        <w:t>Раздел 08 «Культура, кинематография»</w:t>
      </w:r>
    </w:p>
    <w:p w:rsidR="006D78C5" w:rsidRPr="00BF5B40" w:rsidRDefault="006D78C5" w:rsidP="00BF5B40">
      <w:pPr>
        <w:spacing w:after="0" w:line="240" w:lineRule="auto"/>
        <w:ind w:firstLine="709"/>
        <w:jc w:val="both"/>
        <w:rPr>
          <w:rFonts w:ascii="Times New Roman" w:hAnsi="Times New Roman"/>
          <w:sz w:val="28"/>
          <w:szCs w:val="28"/>
        </w:rPr>
      </w:pPr>
      <w:r>
        <w:rPr>
          <w:rFonts w:ascii="Times New Roman" w:hAnsi="Times New Roman"/>
          <w:sz w:val="28"/>
          <w:szCs w:val="28"/>
        </w:rPr>
        <w:t>Структура раздела представлена двумя подразделами по функциональной классификации расходов бюджета (тыс. руб.)</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9"/>
        <w:gridCol w:w="647"/>
        <w:gridCol w:w="3075"/>
        <w:gridCol w:w="1132"/>
        <w:gridCol w:w="1132"/>
        <w:gridCol w:w="1295"/>
        <w:gridCol w:w="809"/>
        <w:gridCol w:w="810"/>
      </w:tblGrid>
      <w:tr w:rsidR="006D78C5" w:rsidRPr="009B1FD9" w:rsidTr="006824A4">
        <w:trPr>
          <w:trHeight w:val="225"/>
        </w:trPr>
        <w:tc>
          <w:tcPr>
            <w:tcW w:w="609"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Раздел</w:t>
            </w:r>
          </w:p>
        </w:tc>
        <w:tc>
          <w:tcPr>
            <w:tcW w:w="647"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07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132"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tc>
        <w:tc>
          <w:tcPr>
            <w:tcW w:w="1132"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tc>
        <w:tc>
          <w:tcPr>
            <w:tcW w:w="2914"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rPr>
          <w:trHeight w:val="2304"/>
        </w:trPr>
        <w:tc>
          <w:tcPr>
            <w:tcW w:w="609" w:type="dxa"/>
            <w:vMerge/>
          </w:tcPr>
          <w:p w:rsidR="006D78C5" w:rsidRPr="006824A4" w:rsidRDefault="006D78C5" w:rsidP="006824A4">
            <w:pPr>
              <w:spacing w:after="0" w:line="240" w:lineRule="auto"/>
              <w:jc w:val="right"/>
              <w:rPr>
                <w:rFonts w:ascii="Times New Roman" w:hAnsi="Times New Roman"/>
                <w:sz w:val="20"/>
                <w:szCs w:val="20"/>
              </w:rPr>
            </w:pPr>
          </w:p>
        </w:tc>
        <w:tc>
          <w:tcPr>
            <w:tcW w:w="647" w:type="dxa"/>
            <w:vMerge/>
          </w:tcPr>
          <w:p w:rsidR="006D78C5" w:rsidRPr="006824A4" w:rsidRDefault="006D78C5" w:rsidP="006824A4">
            <w:pPr>
              <w:spacing w:after="0" w:line="240" w:lineRule="auto"/>
              <w:jc w:val="right"/>
              <w:rPr>
                <w:rFonts w:ascii="Times New Roman" w:hAnsi="Times New Roman"/>
                <w:sz w:val="20"/>
                <w:szCs w:val="20"/>
              </w:rPr>
            </w:pPr>
          </w:p>
        </w:tc>
        <w:tc>
          <w:tcPr>
            <w:tcW w:w="3075" w:type="dxa"/>
            <w:vMerge/>
          </w:tcPr>
          <w:p w:rsidR="006D78C5" w:rsidRPr="006824A4" w:rsidRDefault="006D78C5" w:rsidP="006824A4">
            <w:pPr>
              <w:spacing w:after="0" w:line="240" w:lineRule="auto"/>
              <w:jc w:val="right"/>
              <w:rPr>
                <w:rFonts w:ascii="Times New Roman" w:hAnsi="Times New Roman"/>
                <w:sz w:val="20"/>
                <w:szCs w:val="20"/>
              </w:rPr>
            </w:pPr>
          </w:p>
        </w:tc>
        <w:tc>
          <w:tcPr>
            <w:tcW w:w="1132" w:type="dxa"/>
            <w:vMerge/>
          </w:tcPr>
          <w:p w:rsidR="006D78C5" w:rsidRPr="006824A4" w:rsidRDefault="006D78C5" w:rsidP="006824A4">
            <w:pPr>
              <w:spacing w:after="0" w:line="240" w:lineRule="auto"/>
              <w:jc w:val="center"/>
              <w:rPr>
                <w:rFonts w:ascii="Times New Roman" w:hAnsi="Times New Roman"/>
                <w:sz w:val="20"/>
                <w:szCs w:val="20"/>
              </w:rPr>
            </w:pPr>
          </w:p>
        </w:tc>
        <w:tc>
          <w:tcPr>
            <w:tcW w:w="1132" w:type="dxa"/>
            <w:vMerge/>
          </w:tcPr>
          <w:p w:rsidR="006D78C5" w:rsidRPr="006824A4" w:rsidRDefault="006D78C5" w:rsidP="006824A4">
            <w:pPr>
              <w:spacing w:after="0" w:line="240" w:lineRule="auto"/>
              <w:jc w:val="center"/>
              <w:rPr>
                <w:rFonts w:ascii="Times New Roman" w:hAnsi="Times New Roman"/>
                <w:sz w:val="20"/>
                <w:szCs w:val="20"/>
              </w:rPr>
            </w:pPr>
          </w:p>
        </w:tc>
        <w:tc>
          <w:tcPr>
            <w:tcW w:w="129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2014 году</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Рост(снижение)% к 2015 году</w:t>
            </w:r>
          </w:p>
        </w:tc>
      </w:tr>
      <w:tr w:rsidR="006D78C5" w:rsidRPr="009B1FD9" w:rsidTr="006824A4">
        <w:trPr>
          <w:trHeight w:val="225"/>
        </w:trPr>
        <w:tc>
          <w:tcPr>
            <w:tcW w:w="609"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08</w:t>
            </w:r>
          </w:p>
        </w:tc>
        <w:tc>
          <w:tcPr>
            <w:tcW w:w="647"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075"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18971,5</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21848,55</w:t>
            </w:r>
          </w:p>
        </w:tc>
        <w:tc>
          <w:tcPr>
            <w:tcW w:w="129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22766,4</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4,2</w:t>
            </w:r>
          </w:p>
        </w:tc>
      </w:tr>
      <w:tr w:rsidR="006D78C5" w:rsidRPr="009B1FD9" w:rsidTr="006824A4">
        <w:trPr>
          <w:trHeight w:val="225"/>
        </w:trPr>
        <w:tc>
          <w:tcPr>
            <w:tcW w:w="609"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08</w:t>
            </w:r>
          </w:p>
        </w:tc>
        <w:tc>
          <w:tcPr>
            <w:tcW w:w="647"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01</w:t>
            </w:r>
          </w:p>
        </w:tc>
        <w:tc>
          <w:tcPr>
            <w:tcW w:w="3075"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 xml:space="preserve">Культура </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17447,6</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18512,55</w:t>
            </w:r>
          </w:p>
        </w:tc>
        <w:tc>
          <w:tcPr>
            <w:tcW w:w="129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20936,8</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13,1</w:t>
            </w:r>
          </w:p>
        </w:tc>
      </w:tr>
      <w:tr w:rsidR="006D78C5" w:rsidRPr="009B1FD9" w:rsidTr="006824A4">
        <w:trPr>
          <w:trHeight w:val="451"/>
        </w:trPr>
        <w:tc>
          <w:tcPr>
            <w:tcW w:w="609"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008</w:t>
            </w:r>
          </w:p>
        </w:tc>
        <w:tc>
          <w:tcPr>
            <w:tcW w:w="647"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004</w:t>
            </w:r>
          </w:p>
        </w:tc>
        <w:tc>
          <w:tcPr>
            <w:tcW w:w="3075"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Другие вопросы в области культуры, кинематографии</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1523,9</w:t>
            </w:r>
          </w:p>
        </w:tc>
        <w:tc>
          <w:tcPr>
            <w:tcW w:w="1132"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3336</w:t>
            </w:r>
          </w:p>
        </w:tc>
        <w:tc>
          <w:tcPr>
            <w:tcW w:w="129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1829,6</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w:t>
            </w:r>
          </w:p>
        </w:tc>
        <w:tc>
          <w:tcPr>
            <w:tcW w:w="809"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-45,2</w:t>
            </w:r>
          </w:p>
        </w:tc>
      </w:tr>
    </w:tbl>
    <w:p w:rsidR="006D78C5" w:rsidRDefault="006D78C5" w:rsidP="00BF5B40">
      <w:pPr>
        <w:spacing w:after="0" w:line="240" w:lineRule="auto"/>
        <w:ind w:firstLine="709"/>
        <w:jc w:val="both"/>
        <w:rPr>
          <w:rFonts w:ascii="Times New Roman" w:hAnsi="Times New Roman"/>
          <w:sz w:val="28"/>
          <w:szCs w:val="28"/>
        </w:rPr>
      </w:pPr>
      <w:r>
        <w:rPr>
          <w:rFonts w:ascii="Times New Roman" w:hAnsi="Times New Roman"/>
          <w:sz w:val="28"/>
          <w:szCs w:val="28"/>
        </w:rPr>
        <w:t>Динамика планируемых расходов в 2016 году характеризуется следующими показателями, сформированными по отношению к оценке 2015 года – 104,2%, в том числе «Культура» - 113,1%, организация деятельности управления культуры – 54,8%, снижение по причине выделения в 2015 году гранта из федерального бюджета в сумме 1440 тыс. рублей и софинансирования из районного бюджета в сумме 330 тыс. рублей на приобретение специализированного автотранспорта для нужд учреждений культуры.</w:t>
      </w:r>
    </w:p>
    <w:p w:rsidR="006D78C5" w:rsidRDefault="006D78C5" w:rsidP="00BF5B40">
      <w:pPr>
        <w:spacing w:after="0" w:line="240" w:lineRule="auto"/>
        <w:ind w:firstLine="709"/>
        <w:jc w:val="both"/>
        <w:rPr>
          <w:rFonts w:ascii="Times New Roman" w:hAnsi="Times New Roman"/>
          <w:sz w:val="28"/>
          <w:szCs w:val="28"/>
        </w:rPr>
      </w:pPr>
      <w:r>
        <w:rPr>
          <w:rFonts w:ascii="Times New Roman" w:hAnsi="Times New Roman"/>
          <w:sz w:val="28"/>
          <w:szCs w:val="28"/>
        </w:rPr>
        <w:t>В рамках раздела реализуется 1 муниципальная программа «Развитие культуры в Малмыжском районе». Доля программной части в общих расходах составляет по годам планируемого периода 100%.</w:t>
      </w:r>
    </w:p>
    <w:p w:rsidR="006D78C5" w:rsidRDefault="006D78C5" w:rsidP="00BF5B40">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Расходы на организацию деятельности Управления культуры увеличиваются на 263,6 тыс. рублей или на 16,8%. </w:t>
      </w:r>
    </w:p>
    <w:p w:rsidR="006D78C5" w:rsidRDefault="006D78C5" w:rsidP="00933918">
      <w:pPr>
        <w:spacing w:after="0" w:line="240" w:lineRule="auto"/>
        <w:ind w:firstLine="709"/>
        <w:jc w:val="both"/>
        <w:rPr>
          <w:rFonts w:ascii="Times New Roman" w:hAnsi="Times New Roman"/>
          <w:sz w:val="28"/>
          <w:szCs w:val="28"/>
        </w:rPr>
      </w:pPr>
      <w:r>
        <w:rPr>
          <w:rFonts w:ascii="Times New Roman" w:hAnsi="Times New Roman"/>
          <w:sz w:val="28"/>
          <w:szCs w:val="28"/>
        </w:rPr>
        <w:t xml:space="preserve">К уровню ожидаемого исполнения бюджета за 2015 год расходы в 2016 году вырастут по Музею на 245,4 тыс. руб. или на 10,2%, по библиотекам на 411 тыс. руб.  или на 5%, по Дому досуга на 2629,9 тыс. рублей или на 37%, в связи с передачей от сельских поселений и созданием филиалов сельских домов культуры района при Центре культуры и Досуга Малмыжского района. </w:t>
      </w:r>
    </w:p>
    <w:p w:rsidR="006D78C5" w:rsidRDefault="006D78C5" w:rsidP="00E614E2">
      <w:pPr>
        <w:spacing w:after="0" w:line="240" w:lineRule="auto"/>
        <w:ind w:firstLine="709"/>
        <w:jc w:val="center"/>
        <w:rPr>
          <w:rFonts w:ascii="Times New Roman" w:hAnsi="Times New Roman"/>
          <w:b/>
          <w:sz w:val="28"/>
          <w:szCs w:val="28"/>
        </w:rPr>
      </w:pPr>
      <w:r w:rsidRPr="00AB3A5E">
        <w:rPr>
          <w:rFonts w:ascii="Times New Roman" w:hAnsi="Times New Roman"/>
          <w:b/>
          <w:sz w:val="28"/>
          <w:szCs w:val="28"/>
        </w:rPr>
        <w:t>Раздел 10 «Социальная политика»</w:t>
      </w:r>
    </w:p>
    <w:p w:rsidR="006D78C5" w:rsidRPr="00F07694" w:rsidRDefault="006D78C5" w:rsidP="00F07694">
      <w:pPr>
        <w:spacing w:after="0" w:line="240" w:lineRule="auto"/>
        <w:ind w:firstLine="709"/>
        <w:jc w:val="both"/>
        <w:rPr>
          <w:rFonts w:ascii="Times New Roman" w:hAnsi="Times New Roman"/>
          <w:sz w:val="28"/>
          <w:szCs w:val="28"/>
        </w:rPr>
      </w:pPr>
      <w:r>
        <w:rPr>
          <w:rFonts w:ascii="Times New Roman" w:hAnsi="Times New Roman"/>
          <w:sz w:val="28"/>
          <w:szCs w:val="28"/>
        </w:rPr>
        <w:t>Структура раздела представлена в Проекте бюджета четырьмя подразделами (тыс. руб.)</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
        <w:gridCol w:w="643"/>
        <w:gridCol w:w="3056"/>
        <w:gridCol w:w="1125"/>
        <w:gridCol w:w="1125"/>
        <w:gridCol w:w="1286"/>
        <w:gridCol w:w="805"/>
        <w:gridCol w:w="804"/>
      </w:tblGrid>
      <w:tr w:rsidR="006D78C5" w:rsidRPr="009B1FD9" w:rsidTr="006824A4">
        <w:trPr>
          <w:trHeight w:val="507"/>
        </w:trPr>
        <w:tc>
          <w:tcPr>
            <w:tcW w:w="60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Раздел</w:t>
            </w:r>
          </w:p>
        </w:tc>
        <w:tc>
          <w:tcPr>
            <w:tcW w:w="643"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05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12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p w:rsidR="006D78C5" w:rsidRPr="006824A4" w:rsidRDefault="006D78C5" w:rsidP="006824A4">
            <w:pPr>
              <w:spacing w:after="0" w:line="240" w:lineRule="auto"/>
              <w:jc w:val="center"/>
              <w:rPr>
                <w:rFonts w:ascii="Times New Roman" w:hAnsi="Times New Roman"/>
                <w:sz w:val="20"/>
                <w:szCs w:val="20"/>
              </w:rPr>
            </w:pPr>
          </w:p>
        </w:tc>
        <w:tc>
          <w:tcPr>
            <w:tcW w:w="112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p w:rsidR="006D78C5" w:rsidRPr="006824A4" w:rsidRDefault="006D78C5" w:rsidP="006824A4">
            <w:pPr>
              <w:spacing w:after="0" w:line="240" w:lineRule="auto"/>
              <w:jc w:val="center"/>
              <w:rPr>
                <w:rFonts w:ascii="Times New Roman" w:hAnsi="Times New Roman"/>
                <w:sz w:val="20"/>
                <w:szCs w:val="20"/>
              </w:rPr>
            </w:pPr>
          </w:p>
        </w:tc>
        <w:tc>
          <w:tcPr>
            <w:tcW w:w="2895"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RPr="009B1FD9" w:rsidTr="006824A4">
        <w:trPr>
          <w:trHeight w:val="1380"/>
        </w:trPr>
        <w:tc>
          <w:tcPr>
            <w:tcW w:w="606" w:type="dxa"/>
            <w:vMerge/>
          </w:tcPr>
          <w:p w:rsidR="006D78C5" w:rsidRPr="006824A4" w:rsidRDefault="006D78C5" w:rsidP="006824A4">
            <w:pPr>
              <w:spacing w:after="0" w:line="240" w:lineRule="auto"/>
              <w:jc w:val="right"/>
              <w:rPr>
                <w:rFonts w:ascii="Times New Roman" w:hAnsi="Times New Roman"/>
                <w:sz w:val="20"/>
                <w:szCs w:val="20"/>
              </w:rPr>
            </w:pPr>
          </w:p>
        </w:tc>
        <w:tc>
          <w:tcPr>
            <w:tcW w:w="643" w:type="dxa"/>
            <w:vMerge/>
          </w:tcPr>
          <w:p w:rsidR="006D78C5" w:rsidRPr="006824A4" w:rsidRDefault="006D78C5" w:rsidP="006824A4">
            <w:pPr>
              <w:spacing w:after="0" w:line="240" w:lineRule="auto"/>
              <w:jc w:val="right"/>
              <w:rPr>
                <w:rFonts w:ascii="Times New Roman" w:hAnsi="Times New Roman"/>
                <w:sz w:val="20"/>
                <w:szCs w:val="20"/>
              </w:rPr>
            </w:pPr>
          </w:p>
        </w:tc>
        <w:tc>
          <w:tcPr>
            <w:tcW w:w="3056" w:type="dxa"/>
            <w:vMerge/>
          </w:tcPr>
          <w:p w:rsidR="006D78C5" w:rsidRPr="006824A4" w:rsidRDefault="006D78C5" w:rsidP="006824A4">
            <w:pPr>
              <w:spacing w:after="0" w:line="240" w:lineRule="auto"/>
              <w:jc w:val="right"/>
              <w:rPr>
                <w:rFonts w:ascii="Times New Roman" w:hAnsi="Times New Roman"/>
                <w:sz w:val="20"/>
                <w:szCs w:val="20"/>
              </w:rPr>
            </w:pPr>
          </w:p>
        </w:tc>
        <w:tc>
          <w:tcPr>
            <w:tcW w:w="1125" w:type="dxa"/>
            <w:vMerge/>
          </w:tcPr>
          <w:p w:rsidR="006D78C5" w:rsidRPr="006824A4" w:rsidRDefault="006D78C5" w:rsidP="006824A4">
            <w:pPr>
              <w:spacing w:after="0" w:line="240" w:lineRule="auto"/>
              <w:jc w:val="center"/>
              <w:rPr>
                <w:rFonts w:ascii="Times New Roman" w:hAnsi="Times New Roman"/>
                <w:sz w:val="20"/>
                <w:szCs w:val="20"/>
              </w:rPr>
            </w:pPr>
          </w:p>
        </w:tc>
        <w:tc>
          <w:tcPr>
            <w:tcW w:w="1125" w:type="dxa"/>
            <w:vMerge/>
          </w:tcPr>
          <w:p w:rsidR="006D78C5" w:rsidRPr="006824A4" w:rsidRDefault="006D78C5" w:rsidP="006824A4">
            <w:pPr>
              <w:spacing w:after="0" w:line="240" w:lineRule="auto"/>
              <w:jc w:val="center"/>
              <w:rPr>
                <w:rFonts w:ascii="Times New Roman" w:hAnsi="Times New Roman"/>
                <w:sz w:val="20"/>
                <w:szCs w:val="20"/>
              </w:rPr>
            </w:pP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2014 году</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2015 году</w:t>
            </w:r>
          </w:p>
        </w:tc>
      </w:tr>
      <w:tr w:rsidR="006D78C5" w:rsidRPr="009B1FD9" w:rsidTr="006824A4">
        <w:trPr>
          <w:trHeight w:val="222"/>
        </w:trPr>
        <w:tc>
          <w:tcPr>
            <w:tcW w:w="606"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10</w:t>
            </w:r>
          </w:p>
        </w:tc>
        <w:tc>
          <w:tcPr>
            <w:tcW w:w="643"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056"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30476,1</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29476,25</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24116,5</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-20,9</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-18,2</w:t>
            </w:r>
          </w:p>
        </w:tc>
      </w:tr>
      <w:tr w:rsidR="006D78C5" w:rsidRPr="009B1FD9" w:rsidTr="006824A4">
        <w:trPr>
          <w:trHeight w:val="222"/>
        </w:trPr>
        <w:tc>
          <w:tcPr>
            <w:tcW w:w="606"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10</w:t>
            </w:r>
          </w:p>
        </w:tc>
        <w:tc>
          <w:tcPr>
            <w:tcW w:w="643"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01</w:t>
            </w:r>
          </w:p>
        </w:tc>
        <w:tc>
          <w:tcPr>
            <w:tcW w:w="3056"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Пенсионное обеспечение</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2418,1</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2282,77</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2308</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-4,6</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1,1</w:t>
            </w:r>
          </w:p>
        </w:tc>
      </w:tr>
      <w:tr w:rsidR="006D78C5" w:rsidRPr="009B1FD9" w:rsidTr="006824A4">
        <w:trPr>
          <w:trHeight w:val="445"/>
        </w:trPr>
        <w:tc>
          <w:tcPr>
            <w:tcW w:w="606"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010</w:t>
            </w:r>
          </w:p>
        </w:tc>
        <w:tc>
          <w:tcPr>
            <w:tcW w:w="643"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003</w:t>
            </w:r>
          </w:p>
        </w:tc>
        <w:tc>
          <w:tcPr>
            <w:tcW w:w="3056"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Социальное обеспечение населения</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13417,8</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10719,09</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6827</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-49,1</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-36,3</w:t>
            </w:r>
          </w:p>
        </w:tc>
      </w:tr>
      <w:tr w:rsidR="006D78C5" w:rsidRPr="009B1FD9" w:rsidTr="006824A4">
        <w:trPr>
          <w:trHeight w:val="222"/>
        </w:trPr>
        <w:tc>
          <w:tcPr>
            <w:tcW w:w="606"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10</w:t>
            </w:r>
          </w:p>
        </w:tc>
        <w:tc>
          <w:tcPr>
            <w:tcW w:w="643"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04</w:t>
            </w:r>
          </w:p>
        </w:tc>
        <w:tc>
          <w:tcPr>
            <w:tcW w:w="3056"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Охрана семьи и детства</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14539,2</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16347,79</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14881,5</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2,3</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-9</w:t>
            </w:r>
          </w:p>
        </w:tc>
      </w:tr>
      <w:tr w:rsidR="006D78C5" w:rsidRPr="009B1FD9" w:rsidTr="006824A4">
        <w:trPr>
          <w:trHeight w:val="445"/>
        </w:trPr>
        <w:tc>
          <w:tcPr>
            <w:tcW w:w="606"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10</w:t>
            </w:r>
          </w:p>
        </w:tc>
        <w:tc>
          <w:tcPr>
            <w:tcW w:w="643" w:type="dxa"/>
          </w:tcPr>
          <w:p w:rsidR="006D78C5" w:rsidRPr="006824A4" w:rsidRDefault="006D78C5" w:rsidP="006824A4">
            <w:pPr>
              <w:spacing w:after="0" w:line="240" w:lineRule="auto"/>
              <w:jc w:val="both"/>
              <w:rPr>
                <w:rFonts w:ascii="Times New Roman" w:hAnsi="Times New Roman"/>
                <w:i/>
                <w:iCs/>
                <w:sz w:val="20"/>
                <w:szCs w:val="20"/>
                <w:lang w:eastAsia="ru-RU"/>
              </w:rPr>
            </w:pPr>
            <w:r w:rsidRPr="006824A4">
              <w:rPr>
                <w:rFonts w:ascii="Times New Roman" w:hAnsi="Times New Roman"/>
                <w:i/>
                <w:iCs/>
                <w:sz w:val="20"/>
                <w:szCs w:val="20"/>
                <w:lang w:eastAsia="ru-RU"/>
              </w:rPr>
              <w:t>06</w:t>
            </w:r>
          </w:p>
        </w:tc>
        <w:tc>
          <w:tcPr>
            <w:tcW w:w="3056"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Другие вопросы социальной политики</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101,2</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126,6</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100</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1,2</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w:t>
            </w:r>
          </w:p>
        </w:tc>
      </w:tr>
    </w:tbl>
    <w:p w:rsidR="006D78C5" w:rsidRDefault="006D78C5" w:rsidP="00F07694">
      <w:pPr>
        <w:spacing w:after="0" w:line="240" w:lineRule="auto"/>
        <w:ind w:firstLine="709"/>
        <w:jc w:val="both"/>
        <w:rPr>
          <w:rFonts w:ascii="Times New Roman" w:hAnsi="Times New Roman"/>
          <w:sz w:val="28"/>
          <w:szCs w:val="28"/>
        </w:rPr>
      </w:pPr>
      <w:r>
        <w:rPr>
          <w:rFonts w:ascii="Times New Roman" w:hAnsi="Times New Roman"/>
          <w:sz w:val="28"/>
          <w:szCs w:val="28"/>
        </w:rPr>
        <w:t>Расходы на 2016 год характеризуются снижением по отношению к 2014 году на 20,9%, к оценке 2015 года на 18,2%.</w:t>
      </w:r>
    </w:p>
    <w:p w:rsidR="006D78C5" w:rsidRDefault="006D78C5" w:rsidP="00F07694">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По отношению к показателям 2015 года в 2016 году увеличиваются ассигнования на доплату к пенсии муниципальным служащим, вышедшим на пенсию, в сумме 25,23 тыс. рублей.  </w:t>
      </w:r>
    </w:p>
    <w:p w:rsidR="006D78C5" w:rsidRDefault="006D78C5" w:rsidP="009A2000">
      <w:pPr>
        <w:spacing w:after="0" w:line="240" w:lineRule="auto"/>
        <w:ind w:firstLine="708"/>
        <w:jc w:val="both"/>
        <w:rPr>
          <w:rFonts w:ascii="Times New Roman" w:hAnsi="Times New Roman"/>
          <w:sz w:val="28"/>
          <w:szCs w:val="28"/>
        </w:rPr>
      </w:pPr>
      <w:r>
        <w:rPr>
          <w:rFonts w:ascii="Times New Roman" w:hAnsi="Times New Roman"/>
          <w:sz w:val="28"/>
          <w:szCs w:val="28"/>
        </w:rPr>
        <w:t>Полномочия по финансовому обеспечению расходов на организацию предоставления субсидий гражданам на оплату жилых помещений и коммунальных услуг переданы с 01.01.2016 года областному учреждению отделу социальной защиты по Малмыжскому району.</w:t>
      </w:r>
    </w:p>
    <w:p w:rsidR="006D78C5" w:rsidRDefault="006D78C5" w:rsidP="009A2000">
      <w:pPr>
        <w:spacing w:after="0" w:line="240" w:lineRule="auto"/>
        <w:ind w:firstLine="708"/>
        <w:jc w:val="both"/>
        <w:rPr>
          <w:rFonts w:ascii="Times New Roman" w:hAnsi="Times New Roman"/>
          <w:sz w:val="28"/>
          <w:szCs w:val="28"/>
        </w:rPr>
      </w:pPr>
      <w:r>
        <w:rPr>
          <w:rFonts w:ascii="Times New Roman" w:hAnsi="Times New Roman"/>
          <w:sz w:val="28"/>
          <w:szCs w:val="28"/>
        </w:rPr>
        <w:t>Снижаются в 2016 году:</w:t>
      </w:r>
    </w:p>
    <w:p w:rsidR="006D78C5" w:rsidRDefault="006D78C5" w:rsidP="009A2000">
      <w:pPr>
        <w:spacing w:after="0" w:line="240" w:lineRule="auto"/>
        <w:ind w:firstLine="708"/>
        <w:jc w:val="both"/>
        <w:rPr>
          <w:rFonts w:ascii="Times New Roman" w:hAnsi="Times New Roman"/>
          <w:sz w:val="28"/>
          <w:szCs w:val="28"/>
        </w:rPr>
      </w:pPr>
      <w:r>
        <w:rPr>
          <w:rFonts w:ascii="Times New Roman" w:hAnsi="Times New Roman"/>
          <w:sz w:val="28"/>
          <w:szCs w:val="28"/>
        </w:rPr>
        <w:t>- средства областного бюджета на ежемесячные денежные выплаты работникам культуры, проживающим и работающим в сельской местности, в виде частичной компенсации расходов на оплату жилого помещения и коммунальных услуг на 37,8 тыс. рублей или на 8,1%;</w:t>
      </w:r>
    </w:p>
    <w:p w:rsidR="006D78C5" w:rsidRDefault="006D78C5" w:rsidP="009A2000">
      <w:pPr>
        <w:spacing w:after="0" w:line="240" w:lineRule="auto"/>
        <w:ind w:firstLine="708"/>
        <w:jc w:val="both"/>
        <w:rPr>
          <w:rFonts w:ascii="Times New Roman" w:hAnsi="Times New Roman"/>
          <w:sz w:val="28"/>
          <w:szCs w:val="28"/>
        </w:rPr>
      </w:pPr>
      <w:r>
        <w:rPr>
          <w:rFonts w:ascii="Times New Roman" w:hAnsi="Times New Roman"/>
          <w:sz w:val="28"/>
          <w:szCs w:val="28"/>
        </w:rPr>
        <w:t>- ежемесячные денежные выплаты на детей – сирот и детей, оставшихся без попечения родителей и ежемесячного вознаграждения, причитающегося приемным родителям на 11,1%, на обеспечение прав детей – сирот на жилое помещение на 22% в рамках МП «Развитие образования в Малмыжском районе»;</w:t>
      </w:r>
    </w:p>
    <w:p w:rsidR="006D78C5" w:rsidRDefault="006D78C5" w:rsidP="009A2000">
      <w:pPr>
        <w:spacing w:after="0" w:line="240" w:lineRule="auto"/>
        <w:ind w:firstLine="708"/>
        <w:jc w:val="both"/>
        <w:rPr>
          <w:rFonts w:ascii="Times New Roman" w:hAnsi="Times New Roman"/>
          <w:sz w:val="28"/>
          <w:szCs w:val="28"/>
        </w:rPr>
      </w:pPr>
      <w:r>
        <w:rPr>
          <w:rFonts w:ascii="Times New Roman" w:hAnsi="Times New Roman"/>
          <w:sz w:val="28"/>
          <w:szCs w:val="28"/>
        </w:rPr>
        <w:t>Средства федерального, областного и местного бюджета на обеспечение жильем молодых семей в рамках МП «Повышение эффективности реализации молодежной политики в Малмыжском районе» в 2016 году не планируются.</w:t>
      </w:r>
    </w:p>
    <w:p w:rsidR="006D78C5" w:rsidRDefault="006D78C5" w:rsidP="00AB3A5E">
      <w:pPr>
        <w:spacing w:after="0" w:line="240" w:lineRule="auto"/>
        <w:ind w:firstLine="709"/>
        <w:jc w:val="center"/>
        <w:rPr>
          <w:rFonts w:ascii="Times New Roman" w:hAnsi="Times New Roman"/>
          <w:b/>
          <w:sz w:val="28"/>
          <w:szCs w:val="28"/>
        </w:rPr>
      </w:pPr>
      <w:r w:rsidRPr="00AB3A5E">
        <w:rPr>
          <w:rFonts w:ascii="Times New Roman" w:hAnsi="Times New Roman"/>
          <w:b/>
          <w:sz w:val="28"/>
          <w:szCs w:val="28"/>
        </w:rPr>
        <w:t>Раздел 11 «Физическая культура и спорт»</w:t>
      </w:r>
    </w:p>
    <w:p w:rsidR="006D78C5" w:rsidRDefault="006D78C5" w:rsidP="00640092">
      <w:pPr>
        <w:spacing w:after="0" w:line="240" w:lineRule="auto"/>
        <w:ind w:firstLine="709"/>
        <w:jc w:val="both"/>
        <w:rPr>
          <w:rFonts w:ascii="Times New Roman" w:hAnsi="Times New Roman"/>
          <w:sz w:val="28"/>
          <w:szCs w:val="28"/>
        </w:rPr>
      </w:pPr>
      <w:r>
        <w:rPr>
          <w:rFonts w:ascii="Times New Roman" w:hAnsi="Times New Roman"/>
          <w:sz w:val="28"/>
          <w:szCs w:val="28"/>
        </w:rPr>
        <w:t>В планируемом периоде расходы на физическую культуру и спорт составят – 110 тыс. рублей, что ниже оценки 2015 года на 28040 тыс. рублей или на 20,3%.</w:t>
      </w:r>
    </w:p>
    <w:p w:rsidR="006D78C5" w:rsidRDefault="006D78C5" w:rsidP="00640092">
      <w:pPr>
        <w:spacing w:after="0" w:line="240" w:lineRule="auto"/>
        <w:ind w:firstLine="709"/>
        <w:jc w:val="both"/>
        <w:rPr>
          <w:rFonts w:ascii="Times New Roman" w:hAnsi="Times New Roman"/>
          <w:sz w:val="28"/>
          <w:szCs w:val="28"/>
          <w:u w:val="single"/>
        </w:rPr>
      </w:pPr>
      <w:r w:rsidRPr="00605D4D">
        <w:rPr>
          <w:rFonts w:ascii="Times New Roman" w:hAnsi="Times New Roman"/>
          <w:sz w:val="28"/>
          <w:szCs w:val="28"/>
          <w:u w:val="single"/>
        </w:rPr>
        <w:t>В плановом периоде 2015 году предусмотрены расходы на мероприятия в области физкультуры и спорта в сумме 108 тыс. руб. и расходы на присвоение спортивных разрядов и квалифицированных категорий спортивных судей в сумме 11,4 тыс. руб.</w:t>
      </w:r>
    </w:p>
    <w:p w:rsidR="006D78C5" w:rsidRDefault="006D78C5" w:rsidP="00605D4D">
      <w:pPr>
        <w:spacing w:after="0" w:line="240" w:lineRule="auto"/>
        <w:ind w:firstLine="709"/>
        <w:jc w:val="center"/>
        <w:rPr>
          <w:rFonts w:ascii="Times New Roman" w:hAnsi="Times New Roman"/>
          <w:b/>
          <w:sz w:val="28"/>
          <w:szCs w:val="28"/>
        </w:rPr>
      </w:pPr>
      <w:r>
        <w:rPr>
          <w:rFonts w:ascii="Times New Roman" w:hAnsi="Times New Roman"/>
          <w:b/>
          <w:sz w:val="28"/>
          <w:szCs w:val="28"/>
        </w:rPr>
        <w:t>Раздел 13 «Обслуживание государственного и муниципального долга»</w:t>
      </w:r>
    </w:p>
    <w:p w:rsidR="006D78C5" w:rsidRDefault="006D78C5" w:rsidP="00DE32D3">
      <w:pPr>
        <w:pStyle w:val="ConsPlusNormal"/>
        <w:ind w:firstLine="540"/>
        <w:jc w:val="both"/>
      </w:pPr>
      <w:r>
        <w:t>Объем расходов на обслуживание муниципального долга в 2016 году составит 50 тыс. рублей или 0,02% от объема расходов районного бюджета, за исключением расходов, которые осуществляются за счет субвенций, предоставляемых из бюджетов бюджетной системы Российской Федерации, что не противоречит ст.111 Бюджетного кодекса РФ.</w:t>
      </w:r>
    </w:p>
    <w:p w:rsidR="006D78C5" w:rsidRDefault="006D78C5" w:rsidP="00B13884">
      <w:pPr>
        <w:spacing w:after="0" w:line="240" w:lineRule="auto"/>
        <w:ind w:firstLine="709"/>
        <w:jc w:val="center"/>
        <w:rPr>
          <w:rFonts w:ascii="Times New Roman" w:hAnsi="Times New Roman"/>
          <w:b/>
          <w:sz w:val="28"/>
          <w:szCs w:val="28"/>
        </w:rPr>
      </w:pPr>
      <w:r>
        <w:rPr>
          <w:rFonts w:ascii="Times New Roman" w:hAnsi="Times New Roman"/>
          <w:b/>
          <w:sz w:val="28"/>
          <w:szCs w:val="28"/>
        </w:rPr>
        <w:t>Раздел 14 «Межбюджетные трансферты общего характера бюджетам субъектов РФ и муниципальных образований»</w:t>
      </w:r>
    </w:p>
    <w:p w:rsidR="006D78C5" w:rsidRDefault="006D78C5" w:rsidP="009A2E82">
      <w:pPr>
        <w:spacing w:after="0" w:line="240" w:lineRule="auto"/>
        <w:ind w:firstLine="709"/>
        <w:jc w:val="both"/>
        <w:rPr>
          <w:rFonts w:ascii="Times New Roman" w:hAnsi="Times New Roman"/>
          <w:sz w:val="28"/>
          <w:szCs w:val="28"/>
        </w:rPr>
      </w:pPr>
      <w:r>
        <w:rPr>
          <w:rFonts w:ascii="Times New Roman" w:hAnsi="Times New Roman"/>
          <w:sz w:val="28"/>
          <w:szCs w:val="28"/>
        </w:rPr>
        <w:t>По разделу планируются в 2016 году бюджетные ассигнования в части межбюджетных трансфертов, предоставляемых сельским поселениям, в том числе:</w:t>
      </w:r>
    </w:p>
    <w:p w:rsidR="006D78C5" w:rsidRDefault="006D78C5" w:rsidP="009A2E82">
      <w:pPr>
        <w:spacing w:after="0" w:line="240" w:lineRule="auto"/>
        <w:ind w:firstLine="709"/>
        <w:jc w:val="both"/>
        <w:rPr>
          <w:rFonts w:ascii="Times New Roman" w:hAnsi="Times New Roman"/>
          <w:sz w:val="28"/>
          <w:szCs w:val="28"/>
        </w:rPr>
      </w:pPr>
      <w:r>
        <w:rPr>
          <w:rFonts w:ascii="Times New Roman" w:hAnsi="Times New Roman"/>
          <w:sz w:val="28"/>
          <w:szCs w:val="28"/>
        </w:rPr>
        <w:t>- дотации на выравнивание бюджетам 12 сельских поселений в сумме 6490 тыс. рублей, из них за счет средств районного бюджета – 2539 тыс. рублей, областного бюджета – 3951 тыс. рублей (Приложение к проекту бюджета №11);</w:t>
      </w:r>
    </w:p>
    <w:p w:rsidR="006D78C5" w:rsidRDefault="006D78C5" w:rsidP="009A2E82">
      <w:pPr>
        <w:spacing w:after="0" w:line="240" w:lineRule="auto"/>
        <w:ind w:firstLine="709"/>
        <w:jc w:val="both"/>
        <w:rPr>
          <w:rFonts w:ascii="Times New Roman" w:hAnsi="Times New Roman"/>
          <w:sz w:val="28"/>
          <w:szCs w:val="28"/>
        </w:rPr>
      </w:pPr>
      <w:r>
        <w:rPr>
          <w:rFonts w:ascii="Times New Roman" w:hAnsi="Times New Roman"/>
          <w:sz w:val="28"/>
          <w:szCs w:val="28"/>
        </w:rPr>
        <w:t>- дотации бюджетам 15 поселений на поддержку мер по обеспечению сбалансированности бюджетов в сумме 14143,9 тыс. рублей (Приложение к проекту бюджета №12);</w:t>
      </w:r>
    </w:p>
    <w:p w:rsidR="006D78C5" w:rsidRDefault="006D78C5" w:rsidP="009A2E82">
      <w:pPr>
        <w:spacing w:after="0" w:line="240" w:lineRule="auto"/>
        <w:ind w:firstLine="709"/>
        <w:jc w:val="both"/>
        <w:rPr>
          <w:rFonts w:ascii="Times New Roman" w:hAnsi="Times New Roman"/>
          <w:sz w:val="28"/>
          <w:szCs w:val="28"/>
        </w:rPr>
      </w:pPr>
      <w:r>
        <w:rPr>
          <w:rFonts w:ascii="Times New Roman" w:hAnsi="Times New Roman"/>
          <w:sz w:val="28"/>
          <w:szCs w:val="28"/>
        </w:rPr>
        <w:t>- субсидия из областного бюджета 3 поселениям на софинансирование инвестиционных программ и проектов развития общественной инфраструктуры поселений в сумме 1344,9 тыс. рублей (Приложение к проекту бюджета №14).</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
        <w:gridCol w:w="643"/>
        <w:gridCol w:w="3056"/>
        <w:gridCol w:w="1125"/>
        <w:gridCol w:w="1125"/>
        <w:gridCol w:w="1286"/>
        <w:gridCol w:w="805"/>
        <w:gridCol w:w="804"/>
      </w:tblGrid>
      <w:tr w:rsidR="006D78C5" w:rsidRPr="0024554C" w:rsidTr="006824A4">
        <w:trPr>
          <w:trHeight w:val="507"/>
        </w:trPr>
        <w:tc>
          <w:tcPr>
            <w:tcW w:w="60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Раздел</w:t>
            </w:r>
          </w:p>
        </w:tc>
        <w:tc>
          <w:tcPr>
            <w:tcW w:w="643"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 xml:space="preserve">Подраздел </w:t>
            </w:r>
          </w:p>
        </w:tc>
        <w:tc>
          <w:tcPr>
            <w:tcW w:w="3056"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Показатели</w:t>
            </w:r>
          </w:p>
        </w:tc>
        <w:tc>
          <w:tcPr>
            <w:tcW w:w="112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2014 год (отчет)</w:t>
            </w:r>
          </w:p>
          <w:p w:rsidR="006D78C5" w:rsidRPr="006824A4" w:rsidRDefault="006D78C5" w:rsidP="006824A4">
            <w:pPr>
              <w:spacing w:after="0" w:line="240" w:lineRule="auto"/>
              <w:jc w:val="center"/>
              <w:rPr>
                <w:rFonts w:ascii="Times New Roman" w:hAnsi="Times New Roman"/>
                <w:sz w:val="20"/>
                <w:szCs w:val="20"/>
              </w:rPr>
            </w:pPr>
          </w:p>
        </w:tc>
        <w:tc>
          <w:tcPr>
            <w:tcW w:w="1125" w:type="dxa"/>
            <w:vMerge w:val="restart"/>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2015 год уточненный план в соответствии со сводной бюджетной росписью</w:t>
            </w:r>
          </w:p>
          <w:p w:rsidR="006D78C5" w:rsidRPr="006824A4" w:rsidRDefault="006D78C5" w:rsidP="006824A4">
            <w:pPr>
              <w:spacing w:after="0" w:line="240" w:lineRule="auto"/>
              <w:jc w:val="center"/>
              <w:rPr>
                <w:rFonts w:ascii="Times New Roman" w:hAnsi="Times New Roman"/>
                <w:sz w:val="20"/>
                <w:szCs w:val="20"/>
              </w:rPr>
            </w:pPr>
          </w:p>
        </w:tc>
        <w:tc>
          <w:tcPr>
            <w:tcW w:w="2895" w:type="dxa"/>
            <w:gridSpan w:val="3"/>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2016 год</w:t>
            </w:r>
          </w:p>
        </w:tc>
      </w:tr>
      <w:tr w:rsidR="006D78C5" w:rsidTr="006824A4">
        <w:trPr>
          <w:trHeight w:val="1380"/>
        </w:trPr>
        <w:tc>
          <w:tcPr>
            <w:tcW w:w="606" w:type="dxa"/>
            <w:vMerge/>
          </w:tcPr>
          <w:p w:rsidR="006D78C5" w:rsidRPr="006824A4" w:rsidRDefault="006D78C5" w:rsidP="006824A4">
            <w:pPr>
              <w:spacing w:after="0" w:line="240" w:lineRule="auto"/>
              <w:jc w:val="right"/>
              <w:rPr>
                <w:rFonts w:ascii="Times New Roman" w:hAnsi="Times New Roman"/>
                <w:sz w:val="20"/>
                <w:szCs w:val="20"/>
              </w:rPr>
            </w:pPr>
          </w:p>
        </w:tc>
        <w:tc>
          <w:tcPr>
            <w:tcW w:w="643" w:type="dxa"/>
            <w:vMerge/>
          </w:tcPr>
          <w:p w:rsidR="006D78C5" w:rsidRPr="006824A4" w:rsidRDefault="006D78C5" w:rsidP="006824A4">
            <w:pPr>
              <w:spacing w:after="0" w:line="240" w:lineRule="auto"/>
              <w:jc w:val="right"/>
              <w:rPr>
                <w:rFonts w:ascii="Times New Roman" w:hAnsi="Times New Roman"/>
                <w:sz w:val="20"/>
                <w:szCs w:val="20"/>
              </w:rPr>
            </w:pPr>
          </w:p>
        </w:tc>
        <w:tc>
          <w:tcPr>
            <w:tcW w:w="3056" w:type="dxa"/>
            <w:vMerge/>
          </w:tcPr>
          <w:p w:rsidR="006D78C5" w:rsidRPr="006824A4" w:rsidRDefault="006D78C5" w:rsidP="006824A4">
            <w:pPr>
              <w:spacing w:after="0" w:line="240" w:lineRule="auto"/>
              <w:jc w:val="right"/>
              <w:rPr>
                <w:rFonts w:ascii="Times New Roman" w:hAnsi="Times New Roman"/>
                <w:sz w:val="20"/>
                <w:szCs w:val="20"/>
              </w:rPr>
            </w:pPr>
          </w:p>
        </w:tc>
        <w:tc>
          <w:tcPr>
            <w:tcW w:w="1125" w:type="dxa"/>
            <w:vMerge/>
          </w:tcPr>
          <w:p w:rsidR="006D78C5" w:rsidRPr="006824A4" w:rsidRDefault="006D78C5" w:rsidP="006824A4">
            <w:pPr>
              <w:spacing w:after="0" w:line="240" w:lineRule="auto"/>
              <w:jc w:val="center"/>
              <w:rPr>
                <w:rFonts w:ascii="Times New Roman" w:hAnsi="Times New Roman"/>
                <w:sz w:val="20"/>
                <w:szCs w:val="20"/>
              </w:rPr>
            </w:pPr>
          </w:p>
        </w:tc>
        <w:tc>
          <w:tcPr>
            <w:tcW w:w="1125" w:type="dxa"/>
            <w:vMerge/>
          </w:tcPr>
          <w:p w:rsidR="006D78C5" w:rsidRPr="006824A4" w:rsidRDefault="006D78C5" w:rsidP="006824A4">
            <w:pPr>
              <w:spacing w:after="0" w:line="240" w:lineRule="auto"/>
              <w:jc w:val="center"/>
              <w:rPr>
                <w:rFonts w:ascii="Times New Roman" w:hAnsi="Times New Roman"/>
                <w:sz w:val="20"/>
                <w:szCs w:val="20"/>
              </w:rPr>
            </w:pP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Сумма</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2014 году</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Рост (снижение) % к 2015 году</w:t>
            </w:r>
          </w:p>
        </w:tc>
      </w:tr>
      <w:tr w:rsidR="006D78C5" w:rsidTr="006824A4">
        <w:trPr>
          <w:trHeight w:val="222"/>
        </w:trPr>
        <w:tc>
          <w:tcPr>
            <w:tcW w:w="606"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14</w:t>
            </w:r>
          </w:p>
        </w:tc>
        <w:tc>
          <w:tcPr>
            <w:tcW w:w="643"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00</w:t>
            </w:r>
          </w:p>
        </w:tc>
        <w:tc>
          <w:tcPr>
            <w:tcW w:w="3056" w:type="dxa"/>
          </w:tcPr>
          <w:p w:rsidR="006D78C5" w:rsidRPr="006824A4" w:rsidRDefault="006D78C5" w:rsidP="006824A4">
            <w:pPr>
              <w:spacing w:after="0" w:line="240" w:lineRule="auto"/>
              <w:jc w:val="both"/>
              <w:rPr>
                <w:rFonts w:ascii="Times New Roman" w:hAnsi="Times New Roman"/>
                <w:b/>
                <w:sz w:val="20"/>
                <w:szCs w:val="20"/>
              </w:rPr>
            </w:pPr>
            <w:r w:rsidRPr="006824A4">
              <w:rPr>
                <w:rFonts w:ascii="Times New Roman" w:hAnsi="Times New Roman"/>
                <w:b/>
                <w:sz w:val="20"/>
                <w:szCs w:val="20"/>
              </w:rPr>
              <w:t>Всего расходов</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29181,2</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27831,9</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21978,8</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-24,7</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w:t>
            </w:r>
          </w:p>
        </w:tc>
      </w:tr>
      <w:tr w:rsidR="006D78C5" w:rsidTr="006824A4">
        <w:trPr>
          <w:trHeight w:val="222"/>
        </w:trPr>
        <w:tc>
          <w:tcPr>
            <w:tcW w:w="606"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14</w:t>
            </w:r>
          </w:p>
        </w:tc>
        <w:tc>
          <w:tcPr>
            <w:tcW w:w="643" w:type="dxa"/>
          </w:tcPr>
          <w:p w:rsidR="006D78C5" w:rsidRPr="006824A4" w:rsidRDefault="006D78C5" w:rsidP="006824A4">
            <w:pPr>
              <w:spacing w:after="0" w:line="240" w:lineRule="auto"/>
              <w:jc w:val="both"/>
              <w:rPr>
                <w:rFonts w:ascii="Times New Roman" w:hAnsi="Times New Roman"/>
                <w:i/>
                <w:sz w:val="20"/>
                <w:szCs w:val="20"/>
              </w:rPr>
            </w:pPr>
            <w:r w:rsidRPr="006824A4">
              <w:rPr>
                <w:rFonts w:ascii="Times New Roman" w:hAnsi="Times New Roman"/>
                <w:i/>
                <w:sz w:val="20"/>
                <w:szCs w:val="20"/>
              </w:rPr>
              <w:t>01</w:t>
            </w:r>
          </w:p>
        </w:tc>
        <w:tc>
          <w:tcPr>
            <w:tcW w:w="3056" w:type="dxa"/>
          </w:tcPr>
          <w:p w:rsidR="006D78C5" w:rsidRPr="006824A4" w:rsidRDefault="006D78C5" w:rsidP="006824A4">
            <w:pPr>
              <w:autoSpaceDE w:val="0"/>
              <w:autoSpaceDN w:val="0"/>
              <w:adjustRightInd w:val="0"/>
              <w:spacing w:after="0" w:line="240" w:lineRule="auto"/>
              <w:rPr>
                <w:rFonts w:ascii="Times New Roman" w:hAnsi="Times New Roman"/>
                <w:i/>
                <w:sz w:val="20"/>
                <w:szCs w:val="20"/>
                <w:lang w:eastAsia="ru-RU"/>
              </w:rPr>
            </w:pPr>
            <w:r w:rsidRPr="006824A4">
              <w:rPr>
                <w:rFonts w:ascii="Times New Roman" w:hAnsi="Times New Roman"/>
                <w:i/>
                <w:sz w:val="20"/>
                <w:szCs w:val="20"/>
                <w:lang w:eastAsia="ru-RU"/>
              </w:rPr>
              <w:t>Дотации на выравнивание бюджетной обеспеченности муниципальных образований</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4011</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6500</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6490</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61,8</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-0,2</w:t>
            </w:r>
          </w:p>
        </w:tc>
      </w:tr>
      <w:tr w:rsidR="006D78C5" w:rsidTr="006824A4">
        <w:trPr>
          <w:trHeight w:val="445"/>
        </w:trPr>
        <w:tc>
          <w:tcPr>
            <w:tcW w:w="606" w:type="dxa"/>
          </w:tcPr>
          <w:p w:rsidR="006D78C5" w:rsidRPr="006824A4" w:rsidRDefault="006D78C5" w:rsidP="006824A4">
            <w:pPr>
              <w:autoSpaceDE w:val="0"/>
              <w:autoSpaceDN w:val="0"/>
              <w:adjustRightInd w:val="0"/>
              <w:spacing w:after="0" w:line="240" w:lineRule="auto"/>
              <w:ind w:firstLine="540"/>
              <w:rPr>
                <w:rFonts w:ascii="Times New Roman" w:hAnsi="Times New Roman"/>
                <w:i/>
                <w:iCs/>
                <w:sz w:val="20"/>
                <w:szCs w:val="20"/>
                <w:lang w:eastAsia="ru-RU"/>
              </w:rPr>
            </w:pPr>
            <w:r w:rsidRPr="006824A4">
              <w:rPr>
                <w:rFonts w:ascii="Times New Roman" w:hAnsi="Times New Roman"/>
                <w:i/>
                <w:iCs/>
                <w:sz w:val="20"/>
                <w:szCs w:val="20"/>
                <w:lang w:eastAsia="ru-RU"/>
              </w:rPr>
              <w:t>014</w:t>
            </w:r>
          </w:p>
        </w:tc>
        <w:tc>
          <w:tcPr>
            <w:tcW w:w="643" w:type="dxa"/>
          </w:tcPr>
          <w:p w:rsidR="006D78C5" w:rsidRPr="006824A4" w:rsidRDefault="006D78C5" w:rsidP="006824A4">
            <w:pPr>
              <w:autoSpaceDE w:val="0"/>
              <w:autoSpaceDN w:val="0"/>
              <w:adjustRightInd w:val="0"/>
              <w:spacing w:after="0" w:line="240" w:lineRule="auto"/>
              <w:ind w:firstLine="540"/>
              <w:jc w:val="both"/>
              <w:rPr>
                <w:rFonts w:ascii="Times New Roman" w:hAnsi="Times New Roman"/>
                <w:i/>
                <w:iCs/>
                <w:sz w:val="20"/>
                <w:szCs w:val="20"/>
                <w:lang w:eastAsia="ru-RU"/>
              </w:rPr>
            </w:pPr>
            <w:r w:rsidRPr="006824A4">
              <w:rPr>
                <w:rFonts w:ascii="Times New Roman" w:hAnsi="Times New Roman"/>
                <w:i/>
                <w:iCs/>
                <w:sz w:val="20"/>
                <w:szCs w:val="20"/>
                <w:lang w:eastAsia="ru-RU"/>
              </w:rPr>
              <w:t>003</w:t>
            </w:r>
          </w:p>
        </w:tc>
        <w:tc>
          <w:tcPr>
            <w:tcW w:w="3056" w:type="dxa"/>
          </w:tcPr>
          <w:p w:rsidR="006D78C5" w:rsidRPr="006824A4" w:rsidRDefault="006D78C5" w:rsidP="006824A4">
            <w:pPr>
              <w:autoSpaceDE w:val="0"/>
              <w:autoSpaceDN w:val="0"/>
              <w:adjustRightInd w:val="0"/>
              <w:spacing w:after="0" w:line="240" w:lineRule="auto"/>
              <w:rPr>
                <w:rFonts w:ascii="Times New Roman" w:hAnsi="Times New Roman"/>
                <w:i/>
                <w:iCs/>
                <w:sz w:val="20"/>
                <w:szCs w:val="20"/>
                <w:lang w:eastAsia="ru-RU"/>
              </w:rPr>
            </w:pPr>
            <w:r w:rsidRPr="006824A4">
              <w:rPr>
                <w:rFonts w:ascii="Times New Roman" w:hAnsi="Times New Roman"/>
                <w:i/>
                <w:iCs/>
                <w:sz w:val="20"/>
                <w:szCs w:val="20"/>
                <w:lang w:eastAsia="ru-RU"/>
              </w:rPr>
              <w:t>Прочие межбюджетные трансферты общего характера</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25170,2</w:t>
            </w:r>
          </w:p>
        </w:tc>
        <w:tc>
          <w:tcPr>
            <w:tcW w:w="112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21331,9</w:t>
            </w:r>
          </w:p>
        </w:tc>
        <w:tc>
          <w:tcPr>
            <w:tcW w:w="1286"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15488,8</w:t>
            </w:r>
          </w:p>
        </w:tc>
        <w:tc>
          <w:tcPr>
            <w:tcW w:w="805"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-38,5</w:t>
            </w:r>
          </w:p>
        </w:tc>
        <w:tc>
          <w:tcPr>
            <w:tcW w:w="804" w:type="dxa"/>
          </w:tcPr>
          <w:p w:rsidR="006D78C5" w:rsidRPr="006824A4" w:rsidRDefault="006D78C5" w:rsidP="006824A4">
            <w:pPr>
              <w:spacing w:after="0" w:line="240" w:lineRule="auto"/>
              <w:jc w:val="center"/>
              <w:rPr>
                <w:rFonts w:ascii="Times New Roman" w:hAnsi="Times New Roman"/>
                <w:sz w:val="20"/>
                <w:szCs w:val="20"/>
              </w:rPr>
            </w:pPr>
            <w:r w:rsidRPr="006824A4">
              <w:rPr>
                <w:rFonts w:ascii="Times New Roman" w:hAnsi="Times New Roman"/>
                <w:sz w:val="20"/>
                <w:szCs w:val="20"/>
              </w:rPr>
              <w:t>-27,4</w:t>
            </w:r>
          </w:p>
        </w:tc>
      </w:tr>
    </w:tbl>
    <w:p w:rsidR="006D78C5" w:rsidRPr="00133892" w:rsidRDefault="006D78C5" w:rsidP="00133892">
      <w:pPr>
        <w:spacing w:after="0" w:line="240" w:lineRule="auto"/>
        <w:ind w:firstLine="709"/>
        <w:jc w:val="both"/>
        <w:rPr>
          <w:rFonts w:ascii="Times New Roman" w:hAnsi="Times New Roman"/>
          <w:b/>
          <w:sz w:val="28"/>
          <w:szCs w:val="28"/>
        </w:rPr>
      </w:pPr>
      <w:r>
        <w:rPr>
          <w:rFonts w:ascii="Times New Roman" w:hAnsi="Times New Roman"/>
          <w:sz w:val="28"/>
          <w:szCs w:val="28"/>
        </w:rPr>
        <w:t>В динамике планируемые межбюджетные трансферты к оценке 2015 года снижаются  на 21%, в том числе в проекте не предусмотрены средства, выделяемые из областного бюджета на активизацию работы ОМС поселений по введению самообложения граждан.</w:t>
      </w:r>
    </w:p>
    <w:p w:rsidR="006D78C5" w:rsidRDefault="006D78C5" w:rsidP="00B13884">
      <w:pPr>
        <w:spacing w:after="0" w:line="240" w:lineRule="auto"/>
        <w:ind w:firstLine="709"/>
        <w:jc w:val="center"/>
        <w:rPr>
          <w:rFonts w:ascii="Times New Roman" w:hAnsi="Times New Roman"/>
          <w:b/>
          <w:sz w:val="28"/>
          <w:szCs w:val="28"/>
        </w:rPr>
      </w:pPr>
      <w:r>
        <w:rPr>
          <w:rFonts w:ascii="Times New Roman" w:hAnsi="Times New Roman"/>
          <w:b/>
          <w:sz w:val="28"/>
          <w:szCs w:val="28"/>
        </w:rPr>
        <w:t>Бюджетные инвестиции в объекты капитального строительства муниципальной собственности</w:t>
      </w:r>
    </w:p>
    <w:p w:rsidR="006D78C5" w:rsidRPr="00B13884" w:rsidRDefault="006D78C5" w:rsidP="00CE1801">
      <w:pPr>
        <w:spacing w:after="0" w:line="240" w:lineRule="auto"/>
        <w:ind w:firstLine="709"/>
        <w:jc w:val="both"/>
        <w:rPr>
          <w:rFonts w:ascii="Times New Roman" w:hAnsi="Times New Roman"/>
          <w:sz w:val="28"/>
          <w:szCs w:val="28"/>
        </w:rPr>
      </w:pPr>
      <w:r w:rsidRPr="00B13884">
        <w:rPr>
          <w:rFonts w:ascii="Times New Roman" w:hAnsi="Times New Roman"/>
          <w:sz w:val="28"/>
          <w:szCs w:val="28"/>
        </w:rPr>
        <w:t>Бюджетные ассигнования на осуществление бюджетных инвестиций</w:t>
      </w:r>
      <w:r>
        <w:rPr>
          <w:rFonts w:ascii="Times New Roman" w:hAnsi="Times New Roman"/>
          <w:sz w:val="28"/>
          <w:szCs w:val="28"/>
        </w:rPr>
        <w:t xml:space="preserve"> по приобретению объектов недвижимого имущества в муниципальную собственность Малмыжского района предусматриваются в 2016 году в рамках финансирования муниципальной программы  «Развитие образования в Малмыжском районе», а именно обеспечение 7 детей-сирот и детей, оставшихся без попечения родителей жилым помещением в соответствии с Законом Кировской области «О социальной поддержке детей-сирот и детей, оставшихся без попечения родителей, детей, попавших в сложную жизненную ситуацию» в сумме 5858,1 тыс. рублей.</w:t>
      </w:r>
    </w:p>
    <w:p w:rsidR="006D78C5" w:rsidRDefault="006D78C5" w:rsidP="00B502F4">
      <w:pPr>
        <w:spacing w:after="0" w:line="240" w:lineRule="auto"/>
        <w:ind w:firstLine="709"/>
        <w:jc w:val="center"/>
        <w:rPr>
          <w:rFonts w:ascii="Times New Roman" w:hAnsi="Times New Roman"/>
          <w:b/>
          <w:sz w:val="28"/>
          <w:szCs w:val="28"/>
        </w:rPr>
      </w:pPr>
      <w:r>
        <w:rPr>
          <w:rFonts w:ascii="Times New Roman" w:hAnsi="Times New Roman"/>
          <w:b/>
          <w:sz w:val="28"/>
          <w:szCs w:val="28"/>
        </w:rPr>
        <w:t>Анализ муниципальных программ</w:t>
      </w:r>
    </w:p>
    <w:p w:rsidR="006D78C5" w:rsidRDefault="006D78C5" w:rsidP="00B502F4">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администрации Малмыжского района от 01.09.2015 №752/1 утвержден перечень муниципальных программ на 2016 год в состав, которого включены 14 муниципальных программ, в том числе две новые муниципальные программы «Профилактика правонарушений и преступлений в Малмыжском районе Кировской области на 2016-2020 годы» с объемом финансирования в 2016 году 25 тыс. рублей и «Управление муниципальным имуществом на 2016-2020 годы» с объемом финансирования в 2016 году 600 тыс. рублей.</w:t>
      </w:r>
    </w:p>
    <w:p w:rsidR="006D78C5" w:rsidRDefault="006D78C5" w:rsidP="00B502F4">
      <w:pPr>
        <w:spacing w:after="0" w:line="240" w:lineRule="auto"/>
        <w:ind w:firstLine="709"/>
        <w:jc w:val="both"/>
        <w:rPr>
          <w:rFonts w:ascii="Times New Roman" w:hAnsi="Times New Roman"/>
          <w:sz w:val="28"/>
          <w:szCs w:val="28"/>
        </w:rPr>
      </w:pPr>
      <w:r>
        <w:rPr>
          <w:rFonts w:ascii="Times New Roman" w:hAnsi="Times New Roman"/>
          <w:sz w:val="28"/>
          <w:szCs w:val="28"/>
        </w:rPr>
        <w:t>Срок реализации муниципальной программы «Охрана окружающей среды, воспроизводства и использования природных ресурсов в Малмыжском районе» заканчивается 31.12.2015 года, мероприятия по охране окружающей среде в 2016 году включены в МП «Обеспечение безопасности и жизнедеятельности населения Малмыжского района на 2014-2018 годы» как отдельное мероприятие с финансовым обеспечением за счет средств районного бюджета на 2016 год в сумме 200 тыс. рублей.</w:t>
      </w:r>
    </w:p>
    <w:p w:rsidR="006D78C5" w:rsidRDefault="006D78C5" w:rsidP="00B502F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Расходная часть бюджета представлена распределением бюджетных ассигнований на 2016 год лишь по 12 муниципальным программам, включающим 1 подпрограмму в сумме 409316 тыс. рублей или 99% от объема бюджета и не программным расходам по обеспечению деятельности главы района, аппарата районной Думы и контрольно-счетной комиссии Малмыжского района в сумме 4053,6 тыс. рублей. </w:t>
      </w:r>
    </w:p>
    <w:p w:rsidR="006D78C5" w:rsidRDefault="006D78C5" w:rsidP="00B502F4">
      <w:pPr>
        <w:spacing w:after="0" w:line="240" w:lineRule="auto"/>
        <w:ind w:firstLine="709"/>
        <w:jc w:val="both"/>
        <w:rPr>
          <w:rFonts w:ascii="Times New Roman" w:hAnsi="Times New Roman"/>
          <w:sz w:val="28"/>
          <w:szCs w:val="28"/>
        </w:rPr>
      </w:pPr>
      <w:r>
        <w:rPr>
          <w:rFonts w:ascii="Times New Roman" w:hAnsi="Times New Roman"/>
          <w:sz w:val="28"/>
          <w:szCs w:val="28"/>
        </w:rPr>
        <w:t>Не обеспечены бюджетным финансовым сопровождением муниципальные программы «Энергоэффективность и развитие энергетики муниципального образования Малмыжский муниципальный район Кировской области» и «Развитие общественной инфраструктуры в муниципальном образовании Малмыжский муниципальный район Кировской области». Ресурсное обеспечение этих программ осуществляется за счет средств иных внебюджетных источников.</w:t>
      </w:r>
    </w:p>
    <w:p w:rsidR="006D78C5" w:rsidRDefault="006D78C5" w:rsidP="0061562E">
      <w:pPr>
        <w:spacing w:after="0" w:line="240" w:lineRule="auto"/>
        <w:ind w:firstLine="708"/>
        <w:jc w:val="both"/>
        <w:rPr>
          <w:rFonts w:ascii="Times New Roman" w:hAnsi="Times New Roman"/>
          <w:b/>
          <w:sz w:val="28"/>
          <w:szCs w:val="28"/>
        </w:rPr>
      </w:pPr>
      <w:r w:rsidRPr="00A40A87">
        <w:rPr>
          <w:rFonts w:ascii="Times New Roman" w:hAnsi="Times New Roman"/>
          <w:b/>
          <w:sz w:val="28"/>
          <w:szCs w:val="28"/>
        </w:rPr>
        <w:t xml:space="preserve">Анализ </w:t>
      </w:r>
      <w:r>
        <w:rPr>
          <w:rFonts w:ascii="Times New Roman" w:hAnsi="Times New Roman"/>
          <w:b/>
          <w:sz w:val="28"/>
          <w:szCs w:val="28"/>
        </w:rPr>
        <w:t xml:space="preserve">изменений в ранее утвержденные муниципальные </w:t>
      </w:r>
      <w:r w:rsidRPr="00A40A87">
        <w:rPr>
          <w:rFonts w:ascii="Times New Roman" w:hAnsi="Times New Roman"/>
          <w:b/>
          <w:sz w:val="28"/>
          <w:szCs w:val="28"/>
        </w:rPr>
        <w:t>программ</w:t>
      </w:r>
      <w:r>
        <w:rPr>
          <w:rFonts w:ascii="Times New Roman" w:hAnsi="Times New Roman"/>
          <w:b/>
          <w:sz w:val="28"/>
          <w:szCs w:val="28"/>
        </w:rPr>
        <w:t>ы</w:t>
      </w:r>
      <w:r w:rsidRPr="00A40A87">
        <w:rPr>
          <w:rFonts w:ascii="Times New Roman" w:hAnsi="Times New Roman"/>
          <w:b/>
          <w:sz w:val="28"/>
          <w:szCs w:val="28"/>
        </w:rPr>
        <w:t xml:space="preserve"> </w:t>
      </w:r>
      <w:r>
        <w:rPr>
          <w:rFonts w:ascii="Times New Roman" w:hAnsi="Times New Roman"/>
          <w:b/>
          <w:sz w:val="28"/>
          <w:szCs w:val="28"/>
        </w:rPr>
        <w:t>и показателей</w:t>
      </w:r>
      <w:r w:rsidRPr="00A40A87">
        <w:rPr>
          <w:rFonts w:ascii="Times New Roman" w:hAnsi="Times New Roman"/>
          <w:b/>
          <w:sz w:val="28"/>
          <w:szCs w:val="28"/>
        </w:rPr>
        <w:t xml:space="preserve"> проект</w:t>
      </w:r>
      <w:r>
        <w:rPr>
          <w:rFonts w:ascii="Times New Roman" w:hAnsi="Times New Roman"/>
          <w:b/>
          <w:sz w:val="28"/>
          <w:szCs w:val="28"/>
        </w:rPr>
        <w:t>а</w:t>
      </w:r>
      <w:r w:rsidRPr="00A40A87">
        <w:rPr>
          <w:rFonts w:ascii="Times New Roman" w:hAnsi="Times New Roman"/>
          <w:b/>
          <w:sz w:val="28"/>
          <w:szCs w:val="28"/>
        </w:rPr>
        <w:t xml:space="preserve"> бюджета на 201</w:t>
      </w:r>
      <w:r>
        <w:rPr>
          <w:rFonts w:ascii="Times New Roman" w:hAnsi="Times New Roman"/>
          <w:b/>
          <w:sz w:val="28"/>
          <w:szCs w:val="28"/>
        </w:rPr>
        <w:t>6</w:t>
      </w:r>
      <w:r w:rsidRPr="00A40A87">
        <w:rPr>
          <w:rFonts w:ascii="Times New Roman" w:hAnsi="Times New Roman"/>
          <w:b/>
          <w:sz w:val="28"/>
          <w:szCs w:val="28"/>
        </w:rPr>
        <w:t xml:space="preserve"> год </w:t>
      </w:r>
      <w:r>
        <w:rPr>
          <w:rFonts w:ascii="Times New Roman" w:hAnsi="Times New Roman"/>
          <w:b/>
          <w:sz w:val="28"/>
          <w:szCs w:val="28"/>
        </w:rPr>
        <w:t>выявил имеющиеся</w:t>
      </w:r>
      <w:r w:rsidRPr="00A40A87">
        <w:rPr>
          <w:rFonts w:ascii="Times New Roman" w:hAnsi="Times New Roman"/>
          <w:b/>
          <w:sz w:val="28"/>
          <w:szCs w:val="28"/>
        </w:rPr>
        <w:t xml:space="preserve"> отклонения объемов бюджетных ассигнований в сравнении с объемами, утвержденными муниципальными программами. </w:t>
      </w:r>
    </w:p>
    <w:p w:rsidR="006D78C5" w:rsidRPr="00A40A87" w:rsidRDefault="006D78C5" w:rsidP="00C20C4E">
      <w:pPr>
        <w:spacing w:after="0" w:line="240" w:lineRule="auto"/>
        <w:ind w:firstLine="708"/>
        <w:jc w:val="both"/>
        <w:rPr>
          <w:rFonts w:ascii="Times New Roman" w:hAnsi="Times New Roman"/>
          <w:b/>
          <w:sz w:val="28"/>
          <w:szCs w:val="28"/>
        </w:rPr>
      </w:pPr>
      <w:r>
        <w:rPr>
          <w:rFonts w:ascii="Times New Roman" w:hAnsi="Times New Roman"/>
          <w:b/>
          <w:sz w:val="28"/>
          <w:szCs w:val="28"/>
        </w:rPr>
        <w:t>Таким образом, в</w:t>
      </w:r>
      <w:r w:rsidRPr="00A40A87">
        <w:rPr>
          <w:rFonts w:ascii="Times New Roman" w:hAnsi="Times New Roman"/>
          <w:b/>
          <w:sz w:val="28"/>
          <w:szCs w:val="28"/>
        </w:rPr>
        <w:t xml:space="preserve"> соответствии со статьей 179 Бюджетного кодекса РФ, </w:t>
      </w:r>
      <w:r>
        <w:rPr>
          <w:rFonts w:ascii="Times New Roman" w:hAnsi="Times New Roman"/>
          <w:b/>
          <w:sz w:val="28"/>
          <w:szCs w:val="28"/>
        </w:rPr>
        <w:t>ресурсное обеспечение</w:t>
      </w:r>
      <w:r w:rsidRPr="00A40A87">
        <w:rPr>
          <w:rFonts w:ascii="Times New Roman" w:hAnsi="Times New Roman"/>
          <w:b/>
          <w:sz w:val="28"/>
          <w:szCs w:val="28"/>
        </w:rPr>
        <w:t xml:space="preserve"> программ потребу</w:t>
      </w:r>
      <w:r>
        <w:rPr>
          <w:rFonts w:ascii="Times New Roman" w:hAnsi="Times New Roman"/>
          <w:b/>
          <w:sz w:val="28"/>
          <w:szCs w:val="28"/>
        </w:rPr>
        <w:t>е</w:t>
      </w:r>
      <w:r w:rsidRPr="00A40A87">
        <w:rPr>
          <w:rFonts w:ascii="Times New Roman" w:hAnsi="Times New Roman"/>
          <w:b/>
          <w:sz w:val="28"/>
          <w:szCs w:val="28"/>
        </w:rPr>
        <w:t xml:space="preserve">т доработки после </w:t>
      </w:r>
      <w:r>
        <w:rPr>
          <w:rFonts w:ascii="Times New Roman" w:hAnsi="Times New Roman"/>
          <w:b/>
          <w:sz w:val="28"/>
          <w:szCs w:val="28"/>
        </w:rPr>
        <w:t>вступления в силу бюджета Малмыжского муниципального района на 2016 год.</w:t>
      </w:r>
    </w:p>
    <w:p w:rsidR="006D78C5" w:rsidRDefault="006D78C5" w:rsidP="00AF721D">
      <w:pPr>
        <w:spacing w:after="0" w:line="240" w:lineRule="auto"/>
        <w:ind w:firstLine="708"/>
        <w:jc w:val="both"/>
        <w:rPr>
          <w:rFonts w:ascii="Times New Roman" w:hAnsi="Times New Roman"/>
          <w:sz w:val="28"/>
          <w:szCs w:val="28"/>
        </w:rPr>
      </w:pPr>
      <w:r>
        <w:rPr>
          <w:rFonts w:ascii="Times New Roman" w:hAnsi="Times New Roman"/>
          <w:sz w:val="28"/>
          <w:szCs w:val="28"/>
        </w:rPr>
        <w:t>В 2015 году контрольно-счетной комиссии на экспертизу были представлены 2 проекта новых вышеуказанных муниципальных программ, а также проекты 5 муниципальных программ, утверждаемых в новой редакции. По результатам экспертизы программ составлены заключения, установленные нарушения и недостатки исправлены.</w:t>
      </w:r>
    </w:p>
    <w:p w:rsidR="006D78C5" w:rsidRDefault="006D78C5" w:rsidP="008D4EC9">
      <w:pPr>
        <w:spacing w:after="0" w:line="240" w:lineRule="auto"/>
        <w:ind w:firstLine="708"/>
        <w:jc w:val="both"/>
        <w:rPr>
          <w:rFonts w:ascii="Times New Roman" w:hAnsi="Times New Roman"/>
          <w:b/>
          <w:sz w:val="28"/>
          <w:szCs w:val="28"/>
        </w:rPr>
      </w:pPr>
      <w:r w:rsidRPr="00A40A87">
        <w:rPr>
          <w:rFonts w:ascii="Times New Roman" w:hAnsi="Times New Roman"/>
          <w:b/>
          <w:sz w:val="28"/>
          <w:szCs w:val="28"/>
        </w:rPr>
        <w:t>В ходе подготовки заключения по Проекту бюджета установлено:</w:t>
      </w:r>
    </w:p>
    <w:p w:rsidR="006D78C5" w:rsidRDefault="006D78C5" w:rsidP="008D4EC9">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1) В связи с принятием решения межведомственной комиссией в Правительстве Кировской области от 19.05.2015 года о передаче МБОУ «Специальная (коррекционная) школа-интернат </w:t>
      </w:r>
      <w:r>
        <w:rPr>
          <w:rFonts w:ascii="Times New Roman" w:hAnsi="Times New Roman"/>
          <w:b/>
          <w:sz w:val="28"/>
          <w:szCs w:val="28"/>
          <w:lang w:val="en-US"/>
        </w:rPr>
        <w:t>VIII</w:t>
      </w:r>
      <w:r w:rsidRPr="00583F6A">
        <w:rPr>
          <w:rFonts w:ascii="Times New Roman" w:hAnsi="Times New Roman"/>
          <w:b/>
          <w:sz w:val="28"/>
          <w:szCs w:val="28"/>
        </w:rPr>
        <w:t xml:space="preserve"> </w:t>
      </w:r>
      <w:r>
        <w:rPr>
          <w:rFonts w:ascii="Times New Roman" w:hAnsi="Times New Roman"/>
          <w:b/>
          <w:sz w:val="28"/>
          <w:szCs w:val="28"/>
        </w:rPr>
        <w:t>вида» г.Малмыж Кировской области в областную собственность с 01.01.2016 года, финансовое обеспечение учреждения в бюджете Малмыжского района не планируется. В нарушение этого муниципальной программой «Развитие образования в Малмыжском районе» планируется ресурсное обеспечение на развитие специального (коррекционного) образования до 2020 года в сумме 62365,2 тыс. рублей.</w:t>
      </w:r>
    </w:p>
    <w:p w:rsidR="006D78C5" w:rsidRDefault="006D78C5" w:rsidP="008D4EC9">
      <w:pPr>
        <w:spacing w:after="0" w:line="240" w:lineRule="auto"/>
        <w:ind w:firstLine="708"/>
        <w:jc w:val="both"/>
        <w:rPr>
          <w:rFonts w:ascii="Times New Roman" w:hAnsi="Times New Roman"/>
          <w:b/>
          <w:sz w:val="28"/>
          <w:szCs w:val="28"/>
        </w:rPr>
      </w:pPr>
      <w:r>
        <w:rPr>
          <w:rFonts w:ascii="Times New Roman" w:hAnsi="Times New Roman"/>
          <w:b/>
          <w:sz w:val="28"/>
          <w:szCs w:val="28"/>
        </w:rPr>
        <w:t>2) В связи с передачей администрацией Малмыжского района полномочий по предоставлению гражданам субсидий на оплату жилых помещений и коммунальных услуг департаменту социального развития Кировской области (п.4.4 протокола заседания рабочей группы по составлению проекта областного бюджета на 2016 год от 23.06.2015 №418-53-10-09), финансовое обеспечение данных расходов в бюджете 2016 года не планируется. В нарушение этого муниципальной программой «Развитие муниципального управления в муниципальном образовании Малмыжский муниципальный район Кировской области» на 2016 год планируются указанные расходы за счет средств областного бюджета в сумме 3563 тыс. рублей.</w:t>
      </w:r>
    </w:p>
    <w:p w:rsidR="006D78C5" w:rsidRPr="00583F6A" w:rsidRDefault="006D78C5" w:rsidP="008D4EC9">
      <w:pPr>
        <w:spacing w:after="0" w:line="240" w:lineRule="auto"/>
        <w:ind w:firstLine="708"/>
        <w:jc w:val="both"/>
        <w:rPr>
          <w:rFonts w:ascii="Times New Roman" w:hAnsi="Times New Roman"/>
          <w:b/>
          <w:sz w:val="28"/>
          <w:szCs w:val="28"/>
        </w:rPr>
      </w:pPr>
      <w:r>
        <w:rPr>
          <w:rFonts w:ascii="Times New Roman" w:hAnsi="Times New Roman"/>
          <w:b/>
          <w:sz w:val="28"/>
          <w:szCs w:val="28"/>
        </w:rPr>
        <w:t>3) Проектом бюджета на 2016 год планируются расходы за счет средств федерального бюджета по проведению Всероссийской сельскохозяйственной переписи в 2016 году в сумме 1087,5 тыс. рублей, тогда как муниципальной программой «Развитие муниципального управления в муниципальном образовании Малмыжский муниципальный район Кировской области» ресурсное обеспечение указанного мероприятия не планируется.</w:t>
      </w:r>
    </w:p>
    <w:p w:rsidR="006D78C5" w:rsidRDefault="006D78C5" w:rsidP="00B13884">
      <w:pPr>
        <w:spacing w:after="0" w:line="240" w:lineRule="auto"/>
        <w:ind w:firstLine="709"/>
        <w:jc w:val="center"/>
        <w:rPr>
          <w:rFonts w:ascii="Times New Roman" w:hAnsi="Times New Roman"/>
          <w:b/>
          <w:sz w:val="28"/>
          <w:szCs w:val="28"/>
        </w:rPr>
      </w:pPr>
      <w:r>
        <w:rPr>
          <w:rFonts w:ascii="Times New Roman" w:hAnsi="Times New Roman"/>
          <w:b/>
          <w:sz w:val="28"/>
          <w:szCs w:val="28"/>
        </w:rPr>
        <w:t>Источники внутреннего финансирования дефицита бюджета на 2016 год</w:t>
      </w:r>
    </w:p>
    <w:p w:rsidR="006D78C5" w:rsidRDefault="006D78C5" w:rsidP="00917522">
      <w:pPr>
        <w:spacing w:after="0" w:line="240" w:lineRule="auto"/>
        <w:ind w:firstLine="709"/>
        <w:jc w:val="both"/>
        <w:rPr>
          <w:rFonts w:ascii="Times New Roman" w:hAnsi="Times New Roman"/>
          <w:sz w:val="28"/>
          <w:szCs w:val="28"/>
        </w:rPr>
      </w:pPr>
      <w:r>
        <w:rPr>
          <w:rFonts w:ascii="Times New Roman" w:hAnsi="Times New Roman"/>
          <w:sz w:val="28"/>
          <w:szCs w:val="28"/>
        </w:rPr>
        <w:t>Согласно Проекту предлагается утвердить дефицит бюджета на 2016 год в объеме 3000 тыс. рублей, финансируемый за счет кредитов кредитных организаций в сумме 8000 тыс. руб., бюджетных кредитов от других бюджетов бюджетной системы РФ в сумме 6000 тыс. руб. и изменения остатков средств на счетах по учету средств бюджета.</w:t>
      </w:r>
    </w:p>
    <w:p w:rsidR="006D78C5" w:rsidRDefault="006D78C5" w:rsidP="00917522">
      <w:pPr>
        <w:spacing w:after="0" w:line="240" w:lineRule="auto"/>
        <w:ind w:firstLine="709"/>
        <w:jc w:val="both"/>
        <w:rPr>
          <w:rFonts w:ascii="Times New Roman" w:hAnsi="Times New Roman"/>
          <w:sz w:val="28"/>
          <w:szCs w:val="28"/>
        </w:rPr>
      </w:pPr>
      <w:r>
        <w:rPr>
          <w:rFonts w:ascii="Times New Roman" w:hAnsi="Times New Roman"/>
          <w:sz w:val="28"/>
          <w:szCs w:val="28"/>
        </w:rPr>
        <w:t>Предельный объем муниципального долга Малмыжского района устанавливается 14000 тыс. рублей или 14,7% от максимально возможного значения.</w:t>
      </w:r>
    </w:p>
    <w:p w:rsidR="006D78C5" w:rsidRPr="00917522" w:rsidRDefault="006D78C5" w:rsidP="00917522">
      <w:pPr>
        <w:spacing w:after="0" w:line="240" w:lineRule="auto"/>
        <w:ind w:firstLine="709"/>
        <w:jc w:val="both"/>
        <w:rPr>
          <w:rFonts w:ascii="Times New Roman" w:hAnsi="Times New Roman"/>
          <w:sz w:val="28"/>
          <w:szCs w:val="28"/>
        </w:rPr>
      </w:pPr>
      <w:r>
        <w:rPr>
          <w:rFonts w:ascii="Times New Roman" w:hAnsi="Times New Roman"/>
          <w:sz w:val="28"/>
          <w:szCs w:val="28"/>
        </w:rPr>
        <w:t>Расходы на обслуживание муниципального долга в 2016 году, как и в предыдущие годы, планируется 50 тыс. рублей.</w:t>
      </w:r>
    </w:p>
    <w:p w:rsidR="006D78C5" w:rsidRDefault="006D78C5" w:rsidP="00661F7C">
      <w:pPr>
        <w:spacing w:after="0" w:line="240" w:lineRule="auto"/>
        <w:ind w:firstLine="709"/>
        <w:jc w:val="center"/>
        <w:rPr>
          <w:rFonts w:ascii="Times New Roman" w:hAnsi="Times New Roman"/>
          <w:b/>
          <w:sz w:val="28"/>
          <w:szCs w:val="28"/>
        </w:rPr>
      </w:pPr>
      <w:r>
        <w:rPr>
          <w:rFonts w:ascii="Times New Roman" w:hAnsi="Times New Roman"/>
          <w:b/>
          <w:sz w:val="28"/>
          <w:szCs w:val="28"/>
        </w:rPr>
        <w:t>Выводы</w:t>
      </w:r>
    </w:p>
    <w:p w:rsidR="006D78C5" w:rsidRPr="004730A5" w:rsidRDefault="006D78C5" w:rsidP="004730A5">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sidRPr="004730A5">
        <w:rPr>
          <w:rFonts w:ascii="Times New Roman" w:hAnsi="Times New Roman"/>
          <w:sz w:val="28"/>
          <w:szCs w:val="28"/>
        </w:rPr>
        <w:t xml:space="preserve">Проект представлен для рассмотрения и утверждения с соблюдением </w:t>
      </w:r>
      <w:r>
        <w:rPr>
          <w:rFonts w:ascii="Times New Roman" w:hAnsi="Times New Roman"/>
          <w:sz w:val="28"/>
          <w:szCs w:val="28"/>
        </w:rPr>
        <w:t>положений Бюджетного кодекса РФ и</w:t>
      </w:r>
      <w:r w:rsidRPr="004730A5">
        <w:rPr>
          <w:rFonts w:ascii="Times New Roman" w:hAnsi="Times New Roman"/>
          <w:sz w:val="28"/>
          <w:szCs w:val="28"/>
        </w:rPr>
        <w:t xml:space="preserve"> Положени</w:t>
      </w:r>
      <w:r>
        <w:rPr>
          <w:rFonts w:ascii="Times New Roman" w:hAnsi="Times New Roman"/>
          <w:sz w:val="28"/>
          <w:szCs w:val="28"/>
        </w:rPr>
        <w:t>я</w:t>
      </w:r>
      <w:r w:rsidRPr="004730A5">
        <w:rPr>
          <w:rFonts w:ascii="Times New Roman" w:hAnsi="Times New Roman"/>
          <w:sz w:val="28"/>
          <w:szCs w:val="28"/>
        </w:rPr>
        <w:t xml:space="preserve"> о бюджетном процессе Малмыжского района</w:t>
      </w:r>
      <w:r>
        <w:rPr>
          <w:rFonts w:ascii="Times New Roman" w:hAnsi="Times New Roman"/>
          <w:sz w:val="28"/>
          <w:szCs w:val="28"/>
        </w:rPr>
        <w:t>, утвержденного решением Малмыжской районной Думы 29.11.2013 №5/25</w:t>
      </w:r>
      <w:r w:rsidRPr="004730A5">
        <w:rPr>
          <w:rFonts w:ascii="Times New Roman" w:hAnsi="Times New Roman"/>
          <w:sz w:val="28"/>
          <w:szCs w:val="28"/>
        </w:rPr>
        <w:t xml:space="preserve">. </w:t>
      </w:r>
      <w:r>
        <w:rPr>
          <w:rFonts w:ascii="Times New Roman" w:hAnsi="Times New Roman"/>
          <w:sz w:val="28"/>
          <w:szCs w:val="28"/>
        </w:rPr>
        <w:t>Проектом предусмотрен программный формат расходов в структуре муниципальных программ, составляющий 99% от общего объема расходов.</w:t>
      </w:r>
    </w:p>
    <w:p w:rsidR="006D78C5" w:rsidRDefault="006D78C5" w:rsidP="004730A5">
      <w:pPr>
        <w:spacing w:after="0" w:line="240" w:lineRule="auto"/>
        <w:ind w:firstLine="709"/>
        <w:jc w:val="both"/>
        <w:rPr>
          <w:rFonts w:ascii="Times New Roman" w:hAnsi="Times New Roman"/>
          <w:sz w:val="28"/>
          <w:szCs w:val="28"/>
        </w:rPr>
      </w:pPr>
      <w:r>
        <w:rPr>
          <w:rFonts w:ascii="Times New Roman" w:hAnsi="Times New Roman"/>
          <w:sz w:val="28"/>
          <w:szCs w:val="28"/>
        </w:rPr>
        <w:t>2. Прогноз социально-экономического развития Малмыжского района на 2016 годи плановый период 2017 и 2018 годы, одобренный постановлением администрации Малмыжского района от 30.10.2015 №315, отражает тенденции развития экономики, складывающиеся в текущем году.</w:t>
      </w:r>
    </w:p>
    <w:p w:rsidR="006D78C5" w:rsidRPr="00292876" w:rsidRDefault="006D78C5" w:rsidP="00DD481F">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Планируемые </w:t>
      </w:r>
      <w:r w:rsidRPr="00292876">
        <w:rPr>
          <w:rFonts w:ascii="Times New Roman" w:hAnsi="Times New Roman"/>
          <w:b/>
          <w:sz w:val="28"/>
          <w:szCs w:val="28"/>
        </w:rPr>
        <w:t>показател</w:t>
      </w:r>
      <w:r>
        <w:rPr>
          <w:rFonts w:ascii="Times New Roman" w:hAnsi="Times New Roman"/>
          <w:b/>
          <w:sz w:val="28"/>
          <w:szCs w:val="28"/>
        </w:rPr>
        <w:t>и</w:t>
      </w:r>
      <w:r w:rsidRPr="00292876">
        <w:rPr>
          <w:rFonts w:ascii="Times New Roman" w:hAnsi="Times New Roman"/>
          <w:b/>
          <w:sz w:val="28"/>
          <w:szCs w:val="28"/>
        </w:rPr>
        <w:t xml:space="preserve"> основных характеристик консолидированного бюджета района, а именно доходов, расходов и дефицита бюджета </w:t>
      </w:r>
      <w:r>
        <w:rPr>
          <w:rFonts w:ascii="Times New Roman" w:hAnsi="Times New Roman"/>
          <w:b/>
          <w:sz w:val="28"/>
          <w:szCs w:val="28"/>
        </w:rPr>
        <w:t>на 2016 год превышают ожидаемую оценку 2016 года</w:t>
      </w:r>
      <w:r w:rsidRPr="00292876">
        <w:rPr>
          <w:rFonts w:ascii="Times New Roman" w:hAnsi="Times New Roman"/>
          <w:b/>
          <w:sz w:val="28"/>
          <w:szCs w:val="28"/>
        </w:rPr>
        <w:t>, предоставленн</w:t>
      </w:r>
      <w:r>
        <w:rPr>
          <w:rFonts w:ascii="Times New Roman" w:hAnsi="Times New Roman"/>
          <w:b/>
          <w:sz w:val="28"/>
          <w:szCs w:val="28"/>
        </w:rPr>
        <w:t>ую</w:t>
      </w:r>
      <w:r w:rsidRPr="00292876">
        <w:rPr>
          <w:rFonts w:ascii="Times New Roman" w:hAnsi="Times New Roman"/>
          <w:b/>
          <w:sz w:val="28"/>
          <w:szCs w:val="28"/>
        </w:rPr>
        <w:t xml:space="preserve"> в прогнозе социально- экономического развития, как по «базовому» варианту, так и «оптимистичному» в сумме: доходы - +51966,9 тыс. рублей, расходы - +40966,9 тыс. рублей, дефицит - +11000 тыс. рублей, что противоречит п.1 ст.169, ст.172 Бюджетного кодекса РФ. </w:t>
      </w:r>
    </w:p>
    <w:p w:rsidR="006D78C5" w:rsidRPr="00292876" w:rsidRDefault="006D78C5" w:rsidP="00DD481F">
      <w:pPr>
        <w:spacing w:after="0" w:line="240" w:lineRule="auto"/>
        <w:ind w:firstLine="708"/>
        <w:jc w:val="both"/>
        <w:rPr>
          <w:rFonts w:ascii="Times New Roman" w:hAnsi="Times New Roman"/>
          <w:b/>
          <w:sz w:val="28"/>
          <w:szCs w:val="28"/>
        </w:rPr>
      </w:pPr>
      <w:r w:rsidRPr="00AE04CB">
        <w:rPr>
          <w:rFonts w:ascii="Times New Roman" w:hAnsi="Times New Roman"/>
          <w:b/>
          <w:sz w:val="28"/>
          <w:szCs w:val="28"/>
        </w:rPr>
        <w:t>Прогноз поступлений по налогу на имущество организаций определен на 2016 год с учетом роста остаточной балансовой стоимости основных фондов по Малмыжскому району с коэффициентом 1,181, тогда как</w:t>
      </w:r>
      <w:r w:rsidRPr="00292876">
        <w:rPr>
          <w:rFonts w:ascii="Times New Roman" w:hAnsi="Times New Roman"/>
          <w:b/>
          <w:sz w:val="28"/>
          <w:szCs w:val="28"/>
        </w:rPr>
        <w:t xml:space="preserve"> ввод в действие основных фондов на 2016 год </w:t>
      </w:r>
      <w:r>
        <w:rPr>
          <w:rFonts w:ascii="Times New Roman" w:hAnsi="Times New Roman"/>
          <w:b/>
          <w:sz w:val="28"/>
          <w:szCs w:val="28"/>
        </w:rPr>
        <w:t xml:space="preserve">в соответствии с </w:t>
      </w:r>
      <w:r w:rsidRPr="00292876">
        <w:rPr>
          <w:rFonts w:ascii="Times New Roman" w:hAnsi="Times New Roman"/>
          <w:b/>
          <w:sz w:val="28"/>
          <w:szCs w:val="28"/>
        </w:rPr>
        <w:t xml:space="preserve">прогнозом социально-экономического развития </w:t>
      </w:r>
      <w:r>
        <w:rPr>
          <w:rFonts w:ascii="Times New Roman" w:hAnsi="Times New Roman"/>
          <w:b/>
          <w:sz w:val="28"/>
          <w:szCs w:val="28"/>
        </w:rPr>
        <w:t xml:space="preserve">снижается </w:t>
      </w:r>
      <w:r w:rsidRPr="00292876">
        <w:rPr>
          <w:rFonts w:ascii="Times New Roman" w:hAnsi="Times New Roman"/>
          <w:b/>
          <w:sz w:val="28"/>
          <w:szCs w:val="28"/>
        </w:rPr>
        <w:t xml:space="preserve">на 23,9% </w:t>
      </w:r>
      <w:r>
        <w:rPr>
          <w:rFonts w:ascii="Times New Roman" w:hAnsi="Times New Roman"/>
          <w:b/>
          <w:sz w:val="28"/>
          <w:szCs w:val="28"/>
        </w:rPr>
        <w:t>со снижением остаточной балансовой стоимости основных фондов в 2016 году на 0,6%, что допускает риск не дополучения районом налога на имущество организаций.</w:t>
      </w:r>
    </w:p>
    <w:p w:rsidR="006D78C5" w:rsidRDefault="006D78C5" w:rsidP="00343612">
      <w:pPr>
        <w:spacing w:after="0" w:line="240" w:lineRule="auto"/>
        <w:ind w:firstLine="708"/>
        <w:jc w:val="both"/>
        <w:rPr>
          <w:rFonts w:ascii="Times New Roman" w:hAnsi="Times New Roman"/>
          <w:b/>
          <w:sz w:val="28"/>
          <w:szCs w:val="28"/>
        </w:rPr>
      </w:pPr>
      <w:r>
        <w:rPr>
          <w:rFonts w:ascii="Times New Roman" w:hAnsi="Times New Roman"/>
          <w:sz w:val="28"/>
          <w:szCs w:val="28"/>
        </w:rPr>
        <w:t xml:space="preserve">3. </w:t>
      </w:r>
      <w:r w:rsidRPr="00343612">
        <w:rPr>
          <w:rFonts w:ascii="Times New Roman" w:hAnsi="Times New Roman"/>
          <w:b/>
          <w:sz w:val="28"/>
          <w:szCs w:val="28"/>
        </w:rPr>
        <w:t>По не</w:t>
      </w:r>
      <w:r>
        <w:rPr>
          <w:rFonts w:ascii="Times New Roman" w:hAnsi="Times New Roman"/>
          <w:b/>
          <w:sz w:val="28"/>
          <w:szCs w:val="28"/>
        </w:rPr>
        <w:t xml:space="preserve"> планируемым в 2016 году</w:t>
      </w:r>
      <w:r w:rsidRPr="00343612">
        <w:rPr>
          <w:rFonts w:ascii="Times New Roman" w:hAnsi="Times New Roman"/>
          <w:b/>
          <w:sz w:val="28"/>
          <w:szCs w:val="28"/>
        </w:rPr>
        <w:t xml:space="preserve"> доход</w:t>
      </w:r>
      <w:r>
        <w:rPr>
          <w:rFonts w:ascii="Times New Roman" w:hAnsi="Times New Roman"/>
          <w:b/>
          <w:sz w:val="28"/>
          <w:szCs w:val="28"/>
        </w:rPr>
        <w:t>ам</w:t>
      </w:r>
      <w:r w:rsidRPr="006B1647">
        <w:rPr>
          <w:rFonts w:ascii="Times New Roman" w:hAnsi="Times New Roman"/>
          <w:b/>
          <w:sz w:val="28"/>
          <w:szCs w:val="28"/>
        </w:rPr>
        <w:t xml:space="preserve"> от продажи муниципального имущества, </w:t>
      </w:r>
      <w:r w:rsidRPr="004D6486">
        <w:rPr>
          <w:rFonts w:ascii="Times New Roman" w:hAnsi="Times New Roman"/>
          <w:b/>
          <w:sz w:val="28"/>
          <w:szCs w:val="28"/>
        </w:rPr>
        <w:t>в соответствии с муниципальной программой «Управление муниципальным имуществом на 2016 – 2020 годы» и проектом бюджета на 2016 год планируются расходы по приватизации муниципального имущества в сумме 300 тыс. рублей</w:t>
      </w:r>
      <w:r>
        <w:rPr>
          <w:rFonts w:ascii="Times New Roman" w:hAnsi="Times New Roman"/>
          <w:b/>
          <w:sz w:val="28"/>
          <w:szCs w:val="28"/>
        </w:rPr>
        <w:t>.</w:t>
      </w:r>
    </w:p>
    <w:p w:rsidR="006D78C5" w:rsidRPr="006B1647" w:rsidRDefault="006D78C5" w:rsidP="00343612">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Также в </w:t>
      </w:r>
      <w:r w:rsidRPr="006B1647">
        <w:rPr>
          <w:rFonts w:ascii="Times New Roman" w:hAnsi="Times New Roman"/>
          <w:b/>
          <w:sz w:val="28"/>
          <w:szCs w:val="28"/>
        </w:rPr>
        <w:t>прогнозн</w:t>
      </w:r>
      <w:r>
        <w:rPr>
          <w:rFonts w:ascii="Times New Roman" w:hAnsi="Times New Roman"/>
          <w:b/>
          <w:sz w:val="28"/>
          <w:szCs w:val="28"/>
        </w:rPr>
        <w:t>ом плане</w:t>
      </w:r>
      <w:r w:rsidRPr="006B1647">
        <w:rPr>
          <w:rFonts w:ascii="Times New Roman" w:hAnsi="Times New Roman"/>
          <w:b/>
          <w:sz w:val="28"/>
          <w:szCs w:val="28"/>
        </w:rPr>
        <w:t xml:space="preserve"> приватизации муниципального имущества на 2016 год, подготовленным отделом по управлению муниципальным им</w:t>
      </w:r>
      <w:r>
        <w:rPr>
          <w:rFonts w:ascii="Times New Roman" w:hAnsi="Times New Roman"/>
          <w:b/>
          <w:sz w:val="28"/>
          <w:szCs w:val="28"/>
        </w:rPr>
        <w:t>уществом и земельными ресурсами.</w:t>
      </w:r>
      <w:r w:rsidRPr="006B1647">
        <w:rPr>
          <w:rFonts w:ascii="Times New Roman" w:hAnsi="Times New Roman"/>
          <w:b/>
          <w:sz w:val="28"/>
          <w:szCs w:val="28"/>
        </w:rPr>
        <w:t xml:space="preserve"> прогнозируется продажа нежилого здания по адресу г.Малмыж ул. Комсомольская, д.70 и подвального помещения с тамбуром по адресу г.Малмыж ул. Комсомольская д.63, с учетом проведенной независимой оценки.</w:t>
      </w:r>
    </w:p>
    <w:p w:rsidR="006D78C5" w:rsidRDefault="006D78C5" w:rsidP="00AE04CB">
      <w:pPr>
        <w:spacing w:after="0" w:line="240" w:lineRule="auto"/>
        <w:ind w:firstLine="708"/>
        <w:jc w:val="both"/>
        <w:rPr>
          <w:rFonts w:ascii="Times New Roman" w:hAnsi="Times New Roman"/>
          <w:b/>
          <w:sz w:val="28"/>
          <w:szCs w:val="28"/>
        </w:rPr>
      </w:pPr>
      <w:r>
        <w:rPr>
          <w:rFonts w:ascii="Times New Roman" w:hAnsi="Times New Roman"/>
          <w:b/>
          <w:sz w:val="28"/>
          <w:szCs w:val="28"/>
        </w:rPr>
        <w:t>При этом изначально возможность продажи данного имущества несостоятельна в связи с тем</w:t>
      </w:r>
      <w:r w:rsidRPr="006B1647">
        <w:rPr>
          <w:rFonts w:ascii="Times New Roman" w:hAnsi="Times New Roman"/>
          <w:b/>
          <w:sz w:val="28"/>
          <w:szCs w:val="28"/>
        </w:rPr>
        <w:t>, что предлагаемое к приватизации имущество не пользуется спросом</w:t>
      </w:r>
      <w:r>
        <w:rPr>
          <w:rFonts w:ascii="Times New Roman" w:hAnsi="Times New Roman"/>
          <w:b/>
          <w:sz w:val="28"/>
          <w:szCs w:val="28"/>
        </w:rPr>
        <w:t>.</w:t>
      </w:r>
      <w:r w:rsidRPr="006B1647">
        <w:rPr>
          <w:rFonts w:ascii="Times New Roman" w:hAnsi="Times New Roman"/>
          <w:b/>
          <w:sz w:val="28"/>
          <w:szCs w:val="28"/>
        </w:rPr>
        <w:t xml:space="preserve"> Таким образом, бюджетные расходы на проведение независимой оценки в сентябре 2015 года в сумме 5000 рублей, в случае не продажи имущества, приведут к неэффективным и безрезультатным расходам бюджетных средств (ст.34 Бюджетного кодекса РФ), так как в соответствии со ст.12 Федерального закона от 21.12.2001 N 178-ФЗ "О приватизации государственного и муниципального имущества» оценка стоимости объекта, заявленного для продажи, действительна</w:t>
      </w:r>
      <w:r>
        <w:rPr>
          <w:rFonts w:ascii="Times New Roman" w:hAnsi="Times New Roman"/>
          <w:b/>
          <w:sz w:val="28"/>
          <w:szCs w:val="28"/>
        </w:rPr>
        <w:t xml:space="preserve"> только</w:t>
      </w:r>
      <w:r w:rsidRPr="006B1647">
        <w:rPr>
          <w:rFonts w:ascii="Times New Roman" w:hAnsi="Times New Roman"/>
          <w:b/>
          <w:sz w:val="28"/>
          <w:szCs w:val="28"/>
        </w:rPr>
        <w:t xml:space="preserve"> в течение 6 месяцев.</w:t>
      </w:r>
    </w:p>
    <w:p w:rsidR="006D78C5" w:rsidRDefault="006D78C5" w:rsidP="00232F40">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4. </w:t>
      </w:r>
      <w:r w:rsidRPr="00A40A87">
        <w:rPr>
          <w:rFonts w:ascii="Times New Roman" w:hAnsi="Times New Roman"/>
          <w:b/>
          <w:sz w:val="28"/>
          <w:szCs w:val="28"/>
        </w:rPr>
        <w:t xml:space="preserve">В ходе </w:t>
      </w:r>
      <w:r>
        <w:rPr>
          <w:rFonts w:ascii="Times New Roman" w:hAnsi="Times New Roman"/>
          <w:b/>
          <w:sz w:val="28"/>
          <w:szCs w:val="28"/>
        </w:rPr>
        <w:t>анализа муниципальных программ, расходы по которым предусмотрены бюджетом на 2016 год</w:t>
      </w:r>
      <w:r w:rsidRPr="00A40A87">
        <w:rPr>
          <w:rFonts w:ascii="Times New Roman" w:hAnsi="Times New Roman"/>
          <w:b/>
          <w:sz w:val="28"/>
          <w:szCs w:val="28"/>
        </w:rPr>
        <w:t xml:space="preserve"> установлено</w:t>
      </w:r>
      <w:r>
        <w:rPr>
          <w:rFonts w:ascii="Times New Roman" w:hAnsi="Times New Roman"/>
          <w:b/>
          <w:sz w:val="28"/>
          <w:szCs w:val="28"/>
        </w:rPr>
        <w:t xml:space="preserve"> включение в них мероприятий, не являющихся с 01.01.2016 года полномочиями ответственных исполнителей программ, в связи с чем, требуется внесение исправлений в программы и их доработка, а именно</w:t>
      </w:r>
      <w:r w:rsidRPr="00A40A87">
        <w:rPr>
          <w:rFonts w:ascii="Times New Roman" w:hAnsi="Times New Roman"/>
          <w:b/>
          <w:sz w:val="28"/>
          <w:szCs w:val="28"/>
        </w:rPr>
        <w:t>:</w:t>
      </w:r>
    </w:p>
    <w:p w:rsidR="006D78C5" w:rsidRDefault="006D78C5" w:rsidP="00080D68">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 передача МБОУ «Специальная (коррекционная) школа-интернат </w:t>
      </w:r>
      <w:r>
        <w:rPr>
          <w:rFonts w:ascii="Times New Roman" w:hAnsi="Times New Roman"/>
          <w:b/>
          <w:sz w:val="28"/>
          <w:szCs w:val="28"/>
          <w:lang w:val="en-US"/>
        </w:rPr>
        <w:t>VIII</w:t>
      </w:r>
      <w:r w:rsidRPr="00583F6A">
        <w:rPr>
          <w:rFonts w:ascii="Times New Roman" w:hAnsi="Times New Roman"/>
          <w:b/>
          <w:sz w:val="28"/>
          <w:szCs w:val="28"/>
        </w:rPr>
        <w:t xml:space="preserve"> </w:t>
      </w:r>
      <w:r>
        <w:rPr>
          <w:rFonts w:ascii="Times New Roman" w:hAnsi="Times New Roman"/>
          <w:b/>
          <w:sz w:val="28"/>
          <w:szCs w:val="28"/>
        </w:rPr>
        <w:t>вида» г.Малмыж Кировской области в областную собственность - корректировка на сумму 62365,2 тыс. рублей;</w:t>
      </w:r>
    </w:p>
    <w:p w:rsidR="006D78C5" w:rsidRDefault="006D78C5" w:rsidP="00080D68">
      <w:pPr>
        <w:spacing w:after="0" w:line="240" w:lineRule="auto"/>
        <w:ind w:firstLine="708"/>
        <w:jc w:val="both"/>
        <w:rPr>
          <w:rFonts w:ascii="Times New Roman" w:hAnsi="Times New Roman"/>
          <w:b/>
          <w:sz w:val="28"/>
          <w:szCs w:val="28"/>
        </w:rPr>
      </w:pPr>
      <w:r>
        <w:rPr>
          <w:rFonts w:ascii="Times New Roman" w:hAnsi="Times New Roman"/>
          <w:b/>
          <w:sz w:val="28"/>
          <w:szCs w:val="28"/>
        </w:rPr>
        <w:t>- передача полномочий по предоставлению гражданам субсидий на оплату жилых помещений и коммунальных услуг департаменту социального развития Кировской области</w:t>
      </w:r>
      <w:r w:rsidRPr="00EF098D">
        <w:rPr>
          <w:rFonts w:ascii="Times New Roman" w:hAnsi="Times New Roman"/>
          <w:b/>
          <w:sz w:val="28"/>
          <w:szCs w:val="28"/>
        </w:rPr>
        <w:t xml:space="preserve"> </w:t>
      </w:r>
      <w:r>
        <w:rPr>
          <w:rFonts w:ascii="Times New Roman" w:hAnsi="Times New Roman"/>
          <w:b/>
          <w:sz w:val="28"/>
          <w:szCs w:val="28"/>
        </w:rPr>
        <w:t>- корректировка на сумму 3563 тыс. рублей;</w:t>
      </w:r>
    </w:p>
    <w:p w:rsidR="006D78C5" w:rsidRPr="00910DA5" w:rsidRDefault="006D78C5" w:rsidP="00910DA5">
      <w:pPr>
        <w:spacing w:after="0" w:line="240" w:lineRule="auto"/>
        <w:ind w:firstLine="708"/>
        <w:jc w:val="both"/>
        <w:rPr>
          <w:rFonts w:ascii="Times New Roman" w:hAnsi="Times New Roman"/>
          <w:b/>
          <w:sz w:val="28"/>
          <w:szCs w:val="28"/>
        </w:rPr>
      </w:pPr>
      <w:r>
        <w:rPr>
          <w:rFonts w:ascii="Times New Roman" w:hAnsi="Times New Roman"/>
          <w:b/>
          <w:sz w:val="28"/>
          <w:szCs w:val="28"/>
        </w:rPr>
        <w:t>- проектом бюджета на 2016 год планируются расходы за счет средств федерального бюджета по проведению Всероссийской сельскохозяйственной переписи в 2016 году в сумме 1087,5 тыс. рублей, тогда как муниципальной программой «Развитие муниципального управления в муниципальном образовании Малмыжский муниципальный район Кировской области» ресурсное обеспечение указанного мероприятия не планируется.</w:t>
      </w:r>
    </w:p>
    <w:p w:rsidR="006D78C5" w:rsidRPr="00F3309C" w:rsidRDefault="006D78C5" w:rsidP="00F3309C">
      <w:pPr>
        <w:spacing w:after="0" w:line="240" w:lineRule="auto"/>
        <w:ind w:firstLine="708"/>
        <w:jc w:val="center"/>
        <w:rPr>
          <w:rFonts w:ascii="Times New Roman" w:hAnsi="Times New Roman"/>
          <w:b/>
          <w:sz w:val="28"/>
          <w:szCs w:val="28"/>
        </w:rPr>
      </w:pPr>
      <w:r>
        <w:rPr>
          <w:rFonts w:ascii="Times New Roman" w:hAnsi="Times New Roman"/>
          <w:b/>
          <w:sz w:val="28"/>
          <w:szCs w:val="28"/>
        </w:rPr>
        <w:t>Предложения</w:t>
      </w:r>
    </w:p>
    <w:p w:rsidR="006D78C5" w:rsidRPr="00E648BA" w:rsidRDefault="006D78C5" w:rsidP="00E648BA">
      <w:pPr>
        <w:spacing w:after="0" w:line="240" w:lineRule="auto"/>
        <w:ind w:firstLine="708"/>
        <w:jc w:val="both"/>
        <w:rPr>
          <w:rFonts w:ascii="Times New Roman" w:hAnsi="Times New Roman"/>
          <w:sz w:val="28"/>
          <w:szCs w:val="28"/>
        </w:rPr>
      </w:pPr>
      <w:r>
        <w:rPr>
          <w:rFonts w:ascii="Times New Roman" w:hAnsi="Times New Roman"/>
          <w:sz w:val="28"/>
          <w:szCs w:val="28"/>
        </w:rPr>
        <w:t>Контрольно-счетная комиссия по результатам проведенной экспертизы Проекта решения Малмыжской районной Думы «Об утверждении бюджета муниципального образования Малмыжский муниципальный район Кировской области на 2016 год» предлагает Малмыжской районной Думе принять проект решения с учетом замечаний и предложений, указанных в заключении.</w:t>
      </w:r>
    </w:p>
    <w:p w:rsidR="006D78C5" w:rsidRPr="00A40A87" w:rsidRDefault="006D78C5" w:rsidP="002235F4">
      <w:pPr>
        <w:spacing w:after="0" w:line="240" w:lineRule="auto"/>
        <w:jc w:val="center"/>
        <w:rPr>
          <w:rFonts w:ascii="Times New Roman" w:hAnsi="Times New Roman"/>
          <w:sz w:val="28"/>
          <w:szCs w:val="28"/>
        </w:rPr>
      </w:pPr>
      <w:r>
        <w:rPr>
          <w:rFonts w:ascii="Times New Roman" w:hAnsi="Times New Roman"/>
          <w:sz w:val="28"/>
          <w:szCs w:val="28"/>
        </w:rPr>
        <w:t>_________</w:t>
      </w:r>
    </w:p>
    <w:sectPr w:rsidR="006D78C5" w:rsidRPr="00A40A87" w:rsidSect="00F971DA">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8C5" w:rsidRDefault="006D78C5" w:rsidP="00A21791">
      <w:pPr>
        <w:spacing w:after="0" w:line="240" w:lineRule="auto"/>
      </w:pPr>
      <w:r>
        <w:separator/>
      </w:r>
    </w:p>
  </w:endnote>
  <w:endnote w:type="continuationSeparator" w:id="0">
    <w:p w:rsidR="006D78C5" w:rsidRDefault="006D78C5" w:rsidP="00A21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8C5" w:rsidRDefault="006D78C5">
    <w:pPr>
      <w:pStyle w:val="Footer"/>
      <w:jc w:val="right"/>
    </w:pPr>
    <w:fldSimple w:instr=" PAGE   \* MERGEFORMAT ">
      <w:r>
        <w:rPr>
          <w:noProof/>
        </w:rPr>
        <w:t>24</w:t>
      </w:r>
    </w:fldSimple>
  </w:p>
  <w:p w:rsidR="006D78C5" w:rsidRDefault="006D78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8C5" w:rsidRDefault="006D78C5" w:rsidP="00A21791">
      <w:pPr>
        <w:spacing w:after="0" w:line="240" w:lineRule="auto"/>
      </w:pPr>
      <w:r>
        <w:separator/>
      </w:r>
    </w:p>
  </w:footnote>
  <w:footnote w:type="continuationSeparator" w:id="0">
    <w:p w:rsidR="006D78C5" w:rsidRDefault="006D78C5" w:rsidP="00A217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44A"/>
    <w:multiLevelType w:val="hybridMultilevel"/>
    <w:tmpl w:val="D834D466"/>
    <w:lvl w:ilvl="0" w:tplc="A12CA0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70910AA"/>
    <w:multiLevelType w:val="hybridMultilevel"/>
    <w:tmpl w:val="19C4D804"/>
    <w:lvl w:ilvl="0" w:tplc="349480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90E78B8"/>
    <w:multiLevelType w:val="hybridMultilevel"/>
    <w:tmpl w:val="8C7A9816"/>
    <w:lvl w:ilvl="0" w:tplc="ED56C2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CF4691D"/>
    <w:multiLevelType w:val="hybridMultilevel"/>
    <w:tmpl w:val="E5126000"/>
    <w:lvl w:ilvl="0" w:tplc="D8246DE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7B4D"/>
    <w:rsid w:val="00001994"/>
    <w:rsid w:val="000026A4"/>
    <w:rsid w:val="00002BBC"/>
    <w:rsid w:val="000036C9"/>
    <w:rsid w:val="000046B3"/>
    <w:rsid w:val="00004B79"/>
    <w:rsid w:val="000058F9"/>
    <w:rsid w:val="00005A27"/>
    <w:rsid w:val="0000733B"/>
    <w:rsid w:val="0001138E"/>
    <w:rsid w:val="00014EA8"/>
    <w:rsid w:val="00014F4C"/>
    <w:rsid w:val="000161AE"/>
    <w:rsid w:val="00016821"/>
    <w:rsid w:val="000168EE"/>
    <w:rsid w:val="00016D3D"/>
    <w:rsid w:val="0001794A"/>
    <w:rsid w:val="0002052C"/>
    <w:rsid w:val="00020E1F"/>
    <w:rsid w:val="00020E4E"/>
    <w:rsid w:val="00020F89"/>
    <w:rsid w:val="0002315C"/>
    <w:rsid w:val="00023312"/>
    <w:rsid w:val="0002376B"/>
    <w:rsid w:val="00025D4D"/>
    <w:rsid w:val="00025EF0"/>
    <w:rsid w:val="00026032"/>
    <w:rsid w:val="0002659C"/>
    <w:rsid w:val="00026921"/>
    <w:rsid w:val="000273F8"/>
    <w:rsid w:val="0003097C"/>
    <w:rsid w:val="000313E7"/>
    <w:rsid w:val="000329B1"/>
    <w:rsid w:val="0003323F"/>
    <w:rsid w:val="000336F9"/>
    <w:rsid w:val="00036618"/>
    <w:rsid w:val="00037C21"/>
    <w:rsid w:val="00041759"/>
    <w:rsid w:val="000423CC"/>
    <w:rsid w:val="00043487"/>
    <w:rsid w:val="000438FA"/>
    <w:rsid w:val="00043C4C"/>
    <w:rsid w:val="0004659E"/>
    <w:rsid w:val="00046C1D"/>
    <w:rsid w:val="00047381"/>
    <w:rsid w:val="00047FA0"/>
    <w:rsid w:val="000508A4"/>
    <w:rsid w:val="000525F7"/>
    <w:rsid w:val="000540BC"/>
    <w:rsid w:val="00054E03"/>
    <w:rsid w:val="00055658"/>
    <w:rsid w:val="00055E3E"/>
    <w:rsid w:val="0005765A"/>
    <w:rsid w:val="0006126D"/>
    <w:rsid w:val="00062909"/>
    <w:rsid w:val="000647BD"/>
    <w:rsid w:val="00064E83"/>
    <w:rsid w:val="000707DC"/>
    <w:rsid w:val="00070C0D"/>
    <w:rsid w:val="00070D13"/>
    <w:rsid w:val="00070F95"/>
    <w:rsid w:val="00073010"/>
    <w:rsid w:val="00073E21"/>
    <w:rsid w:val="00073E3F"/>
    <w:rsid w:val="00074BEE"/>
    <w:rsid w:val="00074C58"/>
    <w:rsid w:val="00075295"/>
    <w:rsid w:val="00075385"/>
    <w:rsid w:val="00075532"/>
    <w:rsid w:val="000769CA"/>
    <w:rsid w:val="00080D68"/>
    <w:rsid w:val="00081318"/>
    <w:rsid w:val="00081673"/>
    <w:rsid w:val="0008269D"/>
    <w:rsid w:val="00082CB7"/>
    <w:rsid w:val="00083352"/>
    <w:rsid w:val="00084F3E"/>
    <w:rsid w:val="00086166"/>
    <w:rsid w:val="00086611"/>
    <w:rsid w:val="00087C17"/>
    <w:rsid w:val="00087D64"/>
    <w:rsid w:val="000906C5"/>
    <w:rsid w:val="00090E4E"/>
    <w:rsid w:val="00091E21"/>
    <w:rsid w:val="00093122"/>
    <w:rsid w:val="00093A13"/>
    <w:rsid w:val="000946CE"/>
    <w:rsid w:val="00096405"/>
    <w:rsid w:val="000969B2"/>
    <w:rsid w:val="00097C62"/>
    <w:rsid w:val="000A0FC6"/>
    <w:rsid w:val="000A176A"/>
    <w:rsid w:val="000A1A94"/>
    <w:rsid w:val="000A29C6"/>
    <w:rsid w:val="000A320F"/>
    <w:rsid w:val="000A3CF6"/>
    <w:rsid w:val="000A43CA"/>
    <w:rsid w:val="000A4FC2"/>
    <w:rsid w:val="000A51F1"/>
    <w:rsid w:val="000A5E67"/>
    <w:rsid w:val="000A645A"/>
    <w:rsid w:val="000A6C33"/>
    <w:rsid w:val="000A76C2"/>
    <w:rsid w:val="000B0E50"/>
    <w:rsid w:val="000B134A"/>
    <w:rsid w:val="000B6574"/>
    <w:rsid w:val="000B68E4"/>
    <w:rsid w:val="000B6B06"/>
    <w:rsid w:val="000C00D3"/>
    <w:rsid w:val="000C0414"/>
    <w:rsid w:val="000C047F"/>
    <w:rsid w:val="000C472E"/>
    <w:rsid w:val="000C4F93"/>
    <w:rsid w:val="000C6003"/>
    <w:rsid w:val="000C6A2C"/>
    <w:rsid w:val="000C6D88"/>
    <w:rsid w:val="000C7247"/>
    <w:rsid w:val="000C7595"/>
    <w:rsid w:val="000C794C"/>
    <w:rsid w:val="000C7E4B"/>
    <w:rsid w:val="000D0094"/>
    <w:rsid w:val="000D129A"/>
    <w:rsid w:val="000D1A24"/>
    <w:rsid w:val="000D1F28"/>
    <w:rsid w:val="000D3226"/>
    <w:rsid w:val="000D3D8D"/>
    <w:rsid w:val="000D3DD6"/>
    <w:rsid w:val="000D40E3"/>
    <w:rsid w:val="000D4D18"/>
    <w:rsid w:val="000D7998"/>
    <w:rsid w:val="000D79A8"/>
    <w:rsid w:val="000E0576"/>
    <w:rsid w:val="000E0A71"/>
    <w:rsid w:val="000E0EE7"/>
    <w:rsid w:val="000E2046"/>
    <w:rsid w:val="000E37E4"/>
    <w:rsid w:val="000E3905"/>
    <w:rsid w:val="000E55D5"/>
    <w:rsid w:val="000E729C"/>
    <w:rsid w:val="000F3840"/>
    <w:rsid w:val="000F3D0B"/>
    <w:rsid w:val="000F60C2"/>
    <w:rsid w:val="000F654F"/>
    <w:rsid w:val="000F6886"/>
    <w:rsid w:val="00101974"/>
    <w:rsid w:val="00105FA9"/>
    <w:rsid w:val="00106493"/>
    <w:rsid w:val="00106CCC"/>
    <w:rsid w:val="00106CF0"/>
    <w:rsid w:val="0010756C"/>
    <w:rsid w:val="00107DCC"/>
    <w:rsid w:val="0011008C"/>
    <w:rsid w:val="0011024D"/>
    <w:rsid w:val="00113EB3"/>
    <w:rsid w:val="00114DAF"/>
    <w:rsid w:val="0011532D"/>
    <w:rsid w:val="001157F8"/>
    <w:rsid w:val="001158DA"/>
    <w:rsid w:val="0011655F"/>
    <w:rsid w:val="00120735"/>
    <w:rsid w:val="0012081F"/>
    <w:rsid w:val="00120E0A"/>
    <w:rsid w:val="00121167"/>
    <w:rsid w:val="0012156F"/>
    <w:rsid w:val="00122EEC"/>
    <w:rsid w:val="00124044"/>
    <w:rsid w:val="00125884"/>
    <w:rsid w:val="0012698D"/>
    <w:rsid w:val="0012702F"/>
    <w:rsid w:val="00127586"/>
    <w:rsid w:val="00127F79"/>
    <w:rsid w:val="001306C4"/>
    <w:rsid w:val="001308B7"/>
    <w:rsid w:val="00131666"/>
    <w:rsid w:val="0013208F"/>
    <w:rsid w:val="0013239D"/>
    <w:rsid w:val="0013250F"/>
    <w:rsid w:val="001326DE"/>
    <w:rsid w:val="00133892"/>
    <w:rsid w:val="00136207"/>
    <w:rsid w:val="00140CE2"/>
    <w:rsid w:val="0014118D"/>
    <w:rsid w:val="00141708"/>
    <w:rsid w:val="00141852"/>
    <w:rsid w:val="00141A24"/>
    <w:rsid w:val="001427C5"/>
    <w:rsid w:val="001433F3"/>
    <w:rsid w:val="001454D8"/>
    <w:rsid w:val="001458EB"/>
    <w:rsid w:val="00146A12"/>
    <w:rsid w:val="001475AA"/>
    <w:rsid w:val="001506C0"/>
    <w:rsid w:val="00150D69"/>
    <w:rsid w:val="001517B4"/>
    <w:rsid w:val="001517C7"/>
    <w:rsid w:val="00151A27"/>
    <w:rsid w:val="00152090"/>
    <w:rsid w:val="001520E2"/>
    <w:rsid w:val="00152365"/>
    <w:rsid w:val="00154A4C"/>
    <w:rsid w:val="00154DED"/>
    <w:rsid w:val="00154EE0"/>
    <w:rsid w:val="00155036"/>
    <w:rsid w:val="001560F3"/>
    <w:rsid w:val="00157A82"/>
    <w:rsid w:val="00160E42"/>
    <w:rsid w:val="00160EEB"/>
    <w:rsid w:val="00161E04"/>
    <w:rsid w:val="0016223E"/>
    <w:rsid w:val="00162268"/>
    <w:rsid w:val="001626EB"/>
    <w:rsid w:val="00162E9F"/>
    <w:rsid w:val="00164F26"/>
    <w:rsid w:val="001651A5"/>
    <w:rsid w:val="001663D4"/>
    <w:rsid w:val="00166D29"/>
    <w:rsid w:val="00167DA6"/>
    <w:rsid w:val="0017060F"/>
    <w:rsid w:val="001708EE"/>
    <w:rsid w:val="00170AE4"/>
    <w:rsid w:val="0017206A"/>
    <w:rsid w:val="00172138"/>
    <w:rsid w:val="0017314C"/>
    <w:rsid w:val="001731BF"/>
    <w:rsid w:val="00173752"/>
    <w:rsid w:val="00175844"/>
    <w:rsid w:val="00176535"/>
    <w:rsid w:val="00177BB3"/>
    <w:rsid w:val="00177D0B"/>
    <w:rsid w:val="0018044C"/>
    <w:rsid w:val="0018047A"/>
    <w:rsid w:val="00180D16"/>
    <w:rsid w:val="00181AEA"/>
    <w:rsid w:val="00181FA1"/>
    <w:rsid w:val="001826CA"/>
    <w:rsid w:val="0018273B"/>
    <w:rsid w:val="00182FDC"/>
    <w:rsid w:val="001841E2"/>
    <w:rsid w:val="001846A8"/>
    <w:rsid w:val="00186C7B"/>
    <w:rsid w:val="001870B8"/>
    <w:rsid w:val="00187403"/>
    <w:rsid w:val="00187D16"/>
    <w:rsid w:val="00190B22"/>
    <w:rsid w:val="001911C5"/>
    <w:rsid w:val="001924E2"/>
    <w:rsid w:val="00193605"/>
    <w:rsid w:val="001949DC"/>
    <w:rsid w:val="00195104"/>
    <w:rsid w:val="00195B0D"/>
    <w:rsid w:val="00195CC0"/>
    <w:rsid w:val="001964EC"/>
    <w:rsid w:val="001976B7"/>
    <w:rsid w:val="001A116C"/>
    <w:rsid w:val="001A5587"/>
    <w:rsid w:val="001A5618"/>
    <w:rsid w:val="001A6072"/>
    <w:rsid w:val="001A7420"/>
    <w:rsid w:val="001B0B6E"/>
    <w:rsid w:val="001B1839"/>
    <w:rsid w:val="001B217A"/>
    <w:rsid w:val="001B26EA"/>
    <w:rsid w:val="001B46D4"/>
    <w:rsid w:val="001B5557"/>
    <w:rsid w:val="001B61F2"/>
    <w:rsid w:val="001B783F"/>
    <w:rsid w:val="001C134D"/>
    <w:rsid w:val="001C1C9C"/>
    <w:rsid w:val="001C2000"/>
    <w:rsid w:val="001C25A3"/>
    <w:rsid w:val="001C31EF"/>
    <w:rsid w:val="001C37F9"/>
    <w:rsid w:val="001C467E"/>
    <w:rsid w:val="001C6097"/>
    <w:rsid w:val="001C644F"/>
    <w:rsid w:val="001D01E9"/>
    <w:rsid w:val="001D2462"/>
    <w:rsid w:val="001D2DC7"/>
    <w:rsid w:val="001D34E0"/>
    <w:rsid w:val="001D3A54"/>
    <w:rsid w:val="001D5EA7"/>
    <w:rsid w:val="001D615F"/>
    <w:rsid w:val="001E129C"/>
    <w:rsid w:val="001E1DA7"/>
    <w:rsid w:val="001E20B1"/>
    <w:rsid w:val="001E2249"/>
    <w:rsid w:val="001E29C1"/>
    <w:rsid w:val="001E2CE3"/>
    <w:rsid w:val="001E34B5"/>
    <w:rsid w:val="001E39AD"/>
    <w:rsid w:val="001E444A"/>
    <w:rsid w:val="001E469F"/>
    <w:rsid w:val="001E57FE"/>
    <w:rsid w:val="001E5ACB"/>
    <w:rsid w:val="001E633D"/>
    <w:rsid w:val="001E6CDC"/>
    <w:rsid w:val="001E77ED"/>
    <w:rsid w:val="001E787B"/>
    <w:rsid w:val="001F152E"/>
    <w:rsid w:val="001F1941"/>
    <w:rsid w:val="001F20A2"/>
    <w:rsid w:val="001F22C1"/>
    <w:rsid w:val="001F2D4B"/>
    <w:rsid w:val="001F3701"/>
    <w:rsid w:val="001F3AE8"/>
    <w:rsid w:val="001F45B6"/>
    <w:rsid w:val="001F4829"/>
    <w:rsid w:val="001F5F48"/>
    <w:rsid w:val="001F5FDD"/>
    <w:rsid w:val="001F7BFE"/>
    <w:rsid w:val="00200AB1"/>
    <w:rsid w:val="00201793"/>
    <w:rsid w:val="00201813"/>
    <w:rsid w:val="002021D4"/>
    <w:rsid w:val="0020277A"/>
    <w:rsid w:val="00202B01"/>
    <w:rsid w:val="00202C07"/>
    <w:rsid w:val="00202FC6"/>
    <w:rsid w:val="00203702"/>
    <w:rsid w:val="00203985"/>
    <w:rsid w:val="00203CF2"/>
    <w:rsid w:val="002044D5"/>
    <w:rsid w:val="0020485E"/>
    <w:rsid w:val="00204A52"/>
    <w:rsid w:val="00205E2C"/>
    <w:rsid w:val="002069BE"/>
    <w:rsid w:val="0020707D"/>
    <w:rsid w:val="002070FD"/>
    <w:rsid w:val="002105BA"/>
    <w:rsid w:val="00210F66"/>
    <w:rsid w:val="00211191"/>
    <w:rsid w:val="002117BE"/>
    <w:rsid w:val="00212944"/>
    <w:rsid w:val="002137D7"/>
    <w:rsid w:val="002140A0"/>
    <w:rsid w:val="00215A07"/>
    <w:rsid w:val="00221006"/>
    <w:rsid w:val="0022208B"/>
    <w:rsid w:val="00222345"/>
    <w:rsid w:val="00222F86"/>
    <w:rsid w:val="002233DB"/>
    <w:rsid w:val="002235F4"/>
    <w:rsid w:val="00223B14"/>
    <w:rsid w:val="00223CAE"/>
    <w:rsid w:val="00224712"/>
    <w:rsid w:val="0022620B"/>
    <w:rsid w:val="0022691E"/>
    <w:rsid w:val="00226D92"/>
    <w:rsid w:val="00230D18"/>
    <w:rsid w:val="00230D23"/>
    <w:rsid w:val="002326F0"/>
    <w:rsid w:val="00232B30"/>
    <w:rsid w:val="00232ED8"/>
    <w:rsid w:val="00232F40"/>
    <w:rsid w:val="00233B62"/>
    <w:rsid w:val="00234B9D"/>
    <w:rsid w:val="00235FBC"/>
    <w:rsid w:val="00236DE5"/>
    <w:rsid w:val="002373D3"/>
    <w:rsid w:val="0024012E"/>
    <w:rsid w:val="00240282"/>
    <w:rsid w:val="002413B2"/>
    <w:rsid w:val="00241630"/>
    <w:rsid w:val="00242068"/>
    <w:rsid w:val="00242104"/>
    <w:rsid w:val="00242B0D"/>
    <w:rsid w:val="00244854"/>
    <w:rsid w:val="00244971"/>
    <w:rsid w:val="00245185"/>
    <w:rsid w:val="0024554C"/>
    <w:rsid w:val="00247AFD"/>
    <w:rsid w:val="00247EE8"/>
    <w:rsid w:val="00250D49"/>
    <w:rsid w:val="002511E8"/>
    <w:rsid w:val="002513AE"/>
    <w:rsid w:val="0025780F"/>
    <w:rsid w:val="00257EAD"/>
    <w:rsid w:val="00260994"/>
    <w:rsid w:val="00261877"/>
    <w:rsid w:val="00261D25"/>
    <w:rsid w:val="002622FB"/>
    <w:rsid w:val="00262494"/>
    <w:rsid w:val="00262877"/>
    <w:rsid w:val="00262A30"/>
    <w:rsid w:val="00263328"/>
    <w:rsid w:val="00265F63"/>
    <w:rsid w:val="0026746B"/>
    <w:rsid w:val="00270892"/>
    <w:rsid w:val="002710A4"/>
    <w:rsid w:val="002721F1"/>
    <w:rsid w:val="0027228D"/>
    <w:rsid w:val="002735B1"/>
    <w:rsid w:val="002736F2"/>
    <w:rsid w:val="002756E4"/>
    <w:rsid w:val="002768C5"/>
    <w:rsid w:val="00276B8E"/>
    <w:rsid w:val="002778C5"/>
    <w:rsid w:val="002802C5"/>
    <w:rsid w:val="00281B1F"/>
    <w:rsid w:val="002830B5"/>
    <w:rsid w:val="002835F2"/>
    <w:rsid w:val="00284509"/>
    <w:rsid w:val="00285F00"/>
    <w:rsid w:val="00287BD8"/>
    <w:rsid w:val="00287EC0"/>
    <w:rsid w:val="00290CBF"/>
    <w:rsid w:val="00291506"/>
    <w:rsid w:val="00292876"/>
    <w:rsid w:val="0029446C"/>
    <w:rsid w:val="00295050"/>
    <w:rsid w:val="002952CB"/>
    <w:rsid w:val="002961FB"/>
    <w:rsid w:val="00297D86"/>
    <w:rsid w:val="002A082C"/>
    <w:rsid w:val="002A2823"/>
    <w:rsid w:val="002A2B7E"/>
    <w:rsid w:val="002A4CDC"/>
    <w:rsid w:val="002B015A"/>
    <w:rsid w:val="002B15B4"/>
    <w:rsid w:val="002B50F0"/>
    <w:rsid w:val="002B5194"/>
    <w:rsid w:val="002B633C"/>
    <w:rsid w:val="002B7060"/>
    <w:rsid w:val="002B74AD"/>
    <w:rsid w:val="002B7927"/>
    <w:rsid w:val="002C1057"/>
    <w:rsid w:val="002C153F"/>
    <w:rsid w:val="002C23FA"/>
    <w:rsid w:val="002C276F"/>
    <w:rsid w:val="002C57E3"/>
    <w:rsid w:val="002C7A97"/>
    <w:rsid w:val="002D032A"/>
    <w:rsid w:val="002D0872"/>
    <w:rsid w:val="002D1C4E"/>
    <w:rsid w:val="002D2115"/>
    <w:rsid w:val="002D277F"/>
    <w:rsid w:val="002D5BDC"/>
    <w:rsid w:val="002D5D6F"/>
    <w:rsid w:val="002D5D81"/>
    <w:rsid w:val="002D6EF4"/>
    <w:rsid w:val="002D6FD8"/>
    <w:rsid w:val="002D7391"/>
    <w:rsid w:val="002E0506"/>
    <w:rsid w:val="002E1318"/>
    <w:rsid w:val="002E25C0"/>
    <w:rsid w:val="002E3BE8"/>
    <w:rsid w:val="002E3F9F"/>
    <w:rsid w:val="002E57A3"/>
    <w:rsid w:val="002E61C3"/>
    <w:rsid w:val="002E6ED1"/>
    <w:rsid w:val="002E7906"/>
    <w:rsid w:val="002F188C"/>
    <w:rsid w:val="002F2E7D"/>
    <w:rsid w:val="002F3CB0"/>
    <w:rsid w:val="002F428B"/>
    <w:rsid w:val="002F4818"/>
    <w:rsid w:val="002F4AE0"/>
    <w:rsid w:val="002F4BD2"/>
    <w:rsid w:val="002F4D41"/>
    <w:rsid w:val="002F4DEA"/>
    <w:rsid w:val="002F5E97"/>
    <w:rsid w:val="002F61F7"/>
    <w:rsid w:val="002F64D0"/>
    <w:rsid w:val="002F6CF7"/>
    <w:rsid w:val="002F6D04"/>
    <w:rsid w:val="00301F05"/>
    <w:rsid w:val="003025B8"/>
    <w:rsid w:val="0030365C"/>
    <w:rsid w:val="00305604"/>
    <w:rsid w:val="00306E87"/>
    <w:rsid w:val="003071CB"/>
    <w:rsid w:val="00307376"/>
    <w:rsid w:val="00310876"/>
    <w:rsid w:val="00311DB7"/>
    <w:rsid w:val="003137AE"/>
    <w:rsid w:val="003137F5"/>
    <w:rsid w:val="00315B06"/>
    <w:rsid w:val="00316775"/>
    <w:rsid w:val="0032223A"/>
    <w:rsid w:val="00322AD3"/>
    <w:rsid w:val="00322E94"/>
    <w:rsid w:val="00323013"/>
    <w:rsid w:val="00323B67"/>
    <w:rsid w:val="00324000"/>
    <w:rsid w:val="00324399"/>
    <w:rsid w:val="00325AB4"/>
    <w:rsid w:val="0032606B"/>
    <w:rsid w:val="0032723B"/>
    <w:rsid w:val="00327769"/>
    <w:rsid w:val="00331567"/>
    <w:rsid w:val="00332F94"/>
    <w:rsid w:val="003333C9"/>
    <w:rsid w:val="00335BBA"/>
    <w:rsid w:val="00335BED"/>
    <w:rsid w:val="00336D9D"/>
    <w:rsid w:val="003371E9"/>
    <w:rsid w:val="00337507"/>
    <w:rsid w:val="0033776F"/>
    <w:rsid w:val="00341C52"/>
    <w:rsid w:val="00342843"/>
    <w:rsid w:val="00343612"/>
    <w:rsid w:val="00343C90"/>
    <w:rsid w:val="00343ED8"/>
    <w:rsid w:val="003442D3"/>
    <w:rsid w:val="0034433C"/>
    <w:rsid w:val="0034474F"/>
    <w:rsid w:val="00347A1A"/>
    <w:rsid w:val="00350035"/>
    <w:rsid w:val="0035029C"/>
    <w:rsid w:val="00351707"/>
    <w:rsid w:val="00351E63"/>
    <w:rsid w:val="00352A2C"/>
    <w:rsid w:val="00353D72"/>
    <w:rsid w:val="003540CC"/>
    <w:rsid w:val="00354C02"/>
    <w:rsid w:val="003562A3"/>
    <w:rsid w:val="0035789F"/>
    <w:rsid w:val="00357E24"/>
    <w:rsid w:val="003611A3"/>
    <w:rsid w:val="00361978"/>
    <w:rsid w:val="00362AA1"/>
    <w:rsid w:val="00362E89"/>
    <w:rsid w:val="00364B9D"/>
    <w:rsid w:val="003652C0"/>
    <w:rsid w:val="00365557"/>
    <w:rsid w:val="003677D4"/>
    <w:rsid w:val="003709FA"/>
    <w:rsid w:val="003722CB"/>
    <w:rsid w:val="003726A9"/>
    <w:rsid w:val="00372907"/>
    <w:rsid w:val="00372CE1"/>
    <w:rsid w:val="00373B27"/>
    <w:rsid w:val="00373E63"/>
    <w:rsid w:val="00374909"/>
    <w:rsid w:val="003749AC"/>
    <w:rsid w:val="003753EA"/>
    <w:rsid w:val="00375D47"/>
    <w:rsid w:val="00375FCD"/>
    <w:rsid w:val="0037663B"/>
    <w:rsid w:val="00376835"/>
    <w:rsid w:val="0037789C"/>
    <w:rsid w:val="003801FC"/>
    <w:rsid w:val="0038132A"/>
    <w:rsid w:val="003814A6"/>
    <w:rsid w:val="003816E0"/>
    <w:rsid w:val="0038244A"/>
    <w:rsid w:val="00382587"/>
    <w:rsid w:val="0038260E"/>
    <w:rsid w:val="0038285E"/>
    <w:rsid w:val="00383B2C"/>
    <w:rsid w:val="00384BB6"/>
    <w:rsid w:val="0038635E"/>
    <w:rsid w:val="00390CF2"/>
    <w:rsid w:val="0039169F"/>
    <w:rsid w:val="003936B8"/>
    <w:rsid w:val="00394551"/>
    <w:rsid w:val="0039605C"/>
    <w:rsid w:val="00396D8E"/>
    <w:rsid w:val="003A0378"/>
    <w:rsid w:val="003A0E8C"/>
    <w:rsid w:val="003A1315"/>
    <w:rsid w:val="003A26A3"/>
    <w:rsid w:val="003A38D5"/>
    <w:rsid w:val="003A4327"/>
    <w:rsid w:val="003A4861"/>
    <w:rsid w:val="003A7176"/>
    <w:rsid w:val="003B012E"/>
    <w:rsid w:val="003B08CB"/>
    <w:rsid w:val="003B2837"/>
    <w:rsid w:val="003B5AAF"/>
    <w:rsid w:val="003B7260"/>
    <w:rsid w:val="003C0850"/>
    <w:rsid w:val="003C0BDE"/>
    <w:rsid w:val="003C1591"/>
    <w:rsid w:val="003C2144"/>
    <w:rsid w:val="003C23D7"/>
    <w:rsid w:val="003C3B0D"/>
    <w:rsid w:val="003C3F12"/>
    <w:rsid w:val="003C485B"/>
    <w:rsid w:val="003C6798"/>
    <w:rsid w:val="003C7519"/>
    <w:rsid w:val="003C7E82"/>
    <w:rsid w:val="003D02A1"/>
    <w:rsid w:val="003D0BD1"/>
    <w:rsid w:val="003D1510"/>
    <w:rsid w:val="003D1A9C"/>
    <w:rsid w:val="003D1AF1"/>
    <w:rsid w:val="003D1BC9"/>
    <w:rsid w:val="003D396A"/>
    <w:rsid w:val="003D3F00"/>
    <w:rsid w:val="003D40F7"/>
    <w:rsid w:val="003D4743"/>
    <w:rsid w:val="003D5B7D"/>
    <w:rsid w:val="003E3AEC"/>
    <w:rsid w:val="003E7CBF"/>
    <w:rsid w:val="003F1243"/>
    <w:rsid w:val="003F2273"/>
    <w:rsid w:val="003F2FF3"/>
    <w:rsid w:val="003F36D8"/>
    <w:rsid w:val="003F4731"/>
    <w:rsid w:val="003F4E37"/>
    <w:rsid w:val="003F556A"/>
    <w:rsid w:val="003F565B"/>
    <w:rsid w:val="003F6316"/>
    <w:rsid w:val="00400571"/>
    <w:rsid w:val="00402274"/>
    <w:rsid w:val="00402546"/>
    <w:rsid w:val="004031E1"/>
    <w:rsid w:val="004041AA"/>
    <w:rsid w:val="004046CF"/>
    <w:rsid w:val="00404CAE"/>
    <w:rsid w:val="00406066"/>
    <w:rsid w:val="00410B1B"/>
    <w:rsid w:val="00410BDA"/>
    <w:rsid w:val="00410D7E"/>
    <w:rsid w:val="0041462F"/>
    <w:rsid w:val="00414E44"/>
    <w:rsid w:val="004163AB"/>
    <w:rsid w:val="00416507"/>
    <w:rsid w:val="00416B69"/>
    <w:rsid w:val="00417171"/>
    <w:rsid w:val="00421019"/>
    <w:rsid w:val="00422A40"/>
    <w:rsid w:val="0042394D"/>
    <w:rsid w:val="00423F68"/>
    <w:rsid w:val="0042502D"/>
    <w:rsid w:val="00426BAA"/>
    <w:rsid w:val="00430E40"/>
    <w:rsid w:val="0043106B"/>
    <w:rsid w:val="00431DB4"/>
    <w:rsid w:val="00434A0A"/>
    <w:rsid w:val="0043590D"/>
    <w:rsid w:val="0043599E"/>
    <w:rsid w:val="00435BC8"/>
    <w:rsid w:val="00436DE4"/>
    <w:rsid w:val="00440D61"/>
    <w:rsid w:val="00442368"/>
    <w:rsid w:val="00442B7C"/>
    <w:rsid w:val="00442C23"/>
    <w:rsid w:val="004439D4"/>
    <w:rsid w:val="00444157"/>
    <w:rsid w:val="00444AC4"/>
    <w:rsid w:val="004466A0"/>
    <w:rsid w:val="00447116"/>
    <w:rsid w:val="00451CAB"/>
    <w:rsid w:val="00452D54"/>
    <w:rsid w:val="00453252"/>
    <w:rsid w:val="0045330C"/>
    <w:rsid w:val="004540C4"/>
    <w:rsid w:val="00454AC2"/>
    <w:rsid w:val="00455112"/>
    <w:rsid w:val="00455EC6"/>
    <w:rsid w:val="0046099B"/>
    <w:rsid w:val="00461151"/>
    <w:rsid w:val="00461664"/>
    <w:rsid w:val="00461C87"/>
    <w:rsid w:val="00462766"/>
    <w:rsid w:val="00465D1E"/>
    <w:rsid w:val="00466C0B"/>
    <w:rsid w:val="00467350"/>
    <w:rsid w:val="00467F90"/>
    <w:rsid w:val="00471114"/>
    <w:rsid w:val="00471502"/>
    <w:rsid w:val="00471856"/>
    <w:rsid w:val="004724E0"/>
    <w:rsid w:val="004730A5"/>
    <w:rsid w:val="004731D1"/>
    <w:rsid w:val="00473BB0"/>
    <w:rsid w:val="004755EE"/>
    <w:rsid w:val="0047589D"/>
    <w:rsid w:val="00476A33"/>
    <w:rsid w:val="00477323"/>
    <w:rsid w:val="004831D1"/>
    <w:rsid w:val="00483F72"/>
    <w:rsid w:val="0048480E"/>
    <w:rsid w:val="004860DB"/>
    <w:rsid w:val="00486D5D"/>
    <w:rsid w:val="004874D0"/>
    <w:rsid w:val="0049094C"/>
    <w:rsid w:val="00490B56"/>
    <w:rsid w:val="0049158D"/>
    <w:rsid w:val="0049183F"/>
    <w:rsid w:val="0049221D"/>
    <w:rsid w:val="00492E30"/>
    <w:rsid w:val="0049318F"/>
    <w:rsid w:val="00493923"/>
    <w:rsid w:val="00493DDF"/>
    <w:rsid w:val="004941D1"/>
    <w:rsid w:val="00496229"/>
    <w:rsid w:val="004964A8"/>
    <w:rsid w:val="004964B3"/>
    <w:rsid w:val="00497E06"/>
    <w:rsid w:val="004A0AA5"/>
    <w:rsid w:val="004A23A4"/>
    <w:rsid w:val="004A2590"/>
    <w:rsid w:val="004A6AC9"/>
    <w:rsid w:val="004A7F4B"/>
    <w:rsid w:val="004B044F"/>
    <w:rsid w:val="004B04E5"/>
    <w:rsid w:val="004B0541"/>
    <w:rsid w:val="004B05D8"/>
    <w:rsid w:val="004B1583"/>
    <w:rsid w:val="004B24E7"/>
    <w:rsid w:val="004B4E7A"/>
    <w:rsid w:val="004B5701"/>
    <w:rsid w:val="004B5E1B"/>
    <w:rsid w:val="004B6B4B"/>
    <w:rsid w:val="004B72C2"/>
    <w:rsid w:val="004B77B1"/>
    <w:rsid w:val="004C10C1"/>
    <w:rsid w:val="004C2AE6"/>
    <w:rsid w:val="004C2EB5"/>
    <w:rsid w:val="004C349A"/>
    <w:rsid w:val="004C3541"/>
    <w:rsid w:val="004C4CFA"/>
    <w:rsid w:val="004C5412"/>
    <w:rsid w:val="004C58C6"/>
    <w:rsid w:val="004C5D52"/>
    <w:rsid w:val="004C76E2"/>
    <w:rsid w:val="004D0133"/>
    <w:rsid w:val="004D17DA"/>
    <w:rsid w:val="004D2824"/>
    <w:rsid w:val="004D3365"/>
    <w:rsid w:val="004D3A30"/>
    <w:rsid w:val="004D3A3B"/>
    <w:rsid w:val="004D3B10"/>
    <w:rsid w:val="004D4148"/>
    <w:rsid w:val="004D585F"/>
    <w:rsid w:val="004D5E1D"/>
    <w:rsid w:val="004D6486"/>
    <w:rsid w:val="004D796B"/>
    <w:rsid w:val="004D7BD6"/>
    <w:rsid w:val="004D7D53"/>
    <w:rsid w:val="004E02B9"/>
    <w:rsid w:val="004E14C3"/>
    <w:rsid w:val="004E3CB3"/>
    <w:rsid w:val="004E446D"/>
    <w:rsid w:val="004E4699"/>
    <w:rsid w:val="004E6935"/>
    <w:rsid w:val="004E6C4D"/>
    <w:rsid w:val="004F217F"/>
    <w:rsid w:val="004F3A38"/>
    <w:rsid w:val="004F4887"/>
    <w:rsid w:val="004F70A2"/>
    <w:rsid w:val="0050040B"/>
    <w:rsid w:val="00501108"/>
    <w:rsid w:val="00501700"/>
    <w:rsid w:val="005041D3"/>
    <w:rsid w:val="005048BC"/>
    <w:rsid w:val="0050787E"/>
    <w:rsid w:val="00507BA7"/>
    <w:rsid w:val="00507C0A"/>
    <w:rsid w:val="00513DA8"/>
    <w:rsid w:val="00513EA6"/>
    <w:rsid w:val="00513F22"/>
    <w:rsid w:val="00516282"/>
    <w:rsid w:val="00516859"/>
    <w:rsid w:val="00517C79"/>
    <w:rsid w:val="00520241"/>
    <w:rsid w:val="00520714"/>
    <w:rsid w:val="00520F39"/>
    <w:rsid w:val="00521682"/>
    <w:rsid w:val="00521FD9"/>
    <w:rsid w:val="005223B8"/>
    <w:rsid w:val="00523B65"/>
    <w:rsid w:val="00526C23"/>
    <w:rsid w:val="00531347"/>
    <w:rsid w:val="00532155"/>
    <w:rsid w:val="005326C5"/>
    <w:rsid w:val="0053341A"/>
    <w:rsid w:val="00533C3C"/>
    <w:rsid w:val="00533D11"/>
    <w:rsid w:val="0053485A"/>
    <w:rsid w:val="00535E5A"/>
    <w:rsid w:val="00536636"/>
    <w:rsid w:val="00536A9C"/>
    <w:rsid w:val="00537639"/>
    <w:rsid w:val="00537CF3"/>
    <w:rsid w:val="00540ED9"/>
    <w:rsid w:val="0054127D"/>
    <w:rsid w:val="00541F32"/>
    <w:rsid w:val="00542732"/>
    <w:rsid w:val="00542D48"/>
    <w:rsid w:val="005432E5"/>
    <w:rsid w:val="0054646F"/>
    <w:rsid w:val="005464AA"/>
    <w:rsid w:val="00546FA1"/>
    <w:rsid w:val="005474CE"/>
    <w:rsid w:val="00547EA9"/>
    <w:rsid w:val="005515D4"/>
    <w:rsid w:val="00552D6F"/>
    <w:rsid w:val="00553A1F"/>
    <w:rsid w:val="00553F2C"/>
    <w:rsid w:val="005543E8"/>
    <w:rsid w:val="00554A06"/>
    <w:rsid w:val="00554D10"/>
    <w:rsid w:val="00555675"/>
    <w:rsid w:val="00557026"/>
    <w:rsid w:val="00557245"/>
    <w:rsid w:val="005574E0"/>
    <w:rsid w:val="00560E33"/>
    <w:rsid w:val="00560F8F"/>
    <w:rsid w:val="00561C44"/>
    <w:rsid w:val="00562189"/>
    <w:rsid w:val="00562717"/>
    <w:rsid w:val="00564F98"/>
    <w:rsid w:val="00565901"/>
    <w:rsid w:val="0056782A"/>
    <w:rsid w:val="00570D41"/>
    <w:rsid w:val="0057162E"/>
    <w:rsid w:val="005750E6"/>
    <w:rsid w:val="0057520E"/>
    <w:rsid w:val="00575C6F"/>
    <w:rsid w:val="0057681D"/>
    <w:rsid w:val="00576E92"/>
    <w:rsid w:val="005770DC"/>
    <w:rsid w:val="00577233"/>
    <w:rsid w:val="00581206"/>
    <w:rsid w:val="00582B9A"/>
    <w:rsid w:val="005834EC"/>
    <w:rsid w:val="00583E4E"/>
    <w:rsid w:val="00583F6A"/>
    <w:rsid w:val="005842A1"/>
    <w:rsid w:val="00585AFB"/>
    <w:rsid w:val="005863AD"/>
    <w:rsid w:val="005867E0"/>
    <w:rsid w:val="005905A5"/>
    <w:rsid w:val="0059062D"/>
    <w:rsid w:val="005907E4"/>
    <w:rsid w:val="00590D15"/>
    <w:rsid w:val="00590F64"/>
    <w:rsid w:val="0059250D"/>
    <w:rsid w:val="0059307A"/>
    <w:rsid w:val="00594339"/>
    <w:rsid w:val="005947FB"/>
    <w:rsid w:val="00594F66"/>
    <w:rsid w:val="00597979"/>
    <w:rsid w:val="005A06A4"/>
    <w:rsid w:val="005A111E"/>
    <w:rsid w:val="005A1245"/>
    <w:rsid w:val="005A24E8"/>
    <w:rsid w:val="005A36FB"/>
    <w:rsid w:val="005A38B3"/>
    <w:rsid w:val="005A3FCC"/>
    <w:rsid w:val="005A60D7"/>
    <w:rsid w:val="005A726D"/>
    <w:rsid w:val="005A739B"/>
    <w:rsid w:val="005B04E5"/>
    <w:rsid w:val="005B1EC4"/>
    <w:rsid w:val="005B2935"/>
    <w:rsid w:val="005B35D1"/>
    <w:rsid w:val="005B3B91"/>
    <w:rsid w:val="005B5E9F"/>
    <w:rsid w:val="005B5FFA"/>
    <w:rsid w:val="005B6CE4"/>
    <w:rsid w:val="005B6CFA"/>
    <w:rsid w:val="005C2F65"/>
    <w:rsid w:val="005C452C"/>
    <w:rsid w:val="005C5026"/>
    <w:rsid w:val="005C69F9"/>
    <w:rsid w:val="005C702F"/>
    <w:rsid w:val="005C76E0"/>
    <w:rsid w:val="005C7F90"/>
    <w:rsid w:val="005D327D"/>
    <w:rsid w:val="005D4768"/>
    <w:rsid w:val="005D6AB1"/>
    <w:rsid w:val="005D7613"/>
    <w:rsid w:val="005D78D8"/>
    <w:rsid w:val="005E100A"/>
    <w:rsid w:val="005E5123"/>
    <w:rsid w:val="005E5F71"/>
    <w:rsid w:val="005E6169"/>
    <w:rsid w:val="005E69DC"/>
    <w:rsid w:val="005E6D19"/>
    <w:rsid w:val="005E77E7"/>
    <w:rsid w:val="005F109F"/>
    <w:rsid w:val="005F12FB"/>
    <w:rsid w:val="005F1621"/>
    <w:rsid w:val="005F1689"/>
    <w:rsid w:val="005F1961"/>
    <w:rsid w:val="005F1B07"/>
    <w:rsid w:val="005F2BB4"/>
    <w:rsid w:val="005F3325"/>
    <w:rsid w:val="005F3833"/>
    <w:rsid w:val="005F64A5"/>
    <w:rsid w:val="005F6CA0"/>
    <w:rsid w:val="005F7721"/>
    <w:rsid w:val="005F7D43"/>
    <w:rsid w:val="0060265A"/>
    <w:rsid w:val="00602893"/>
    <w:rsid w:val="00602DC2"/>
    <w:rsid w:val="00603A68"/>
    <w:rsid w:val="00604523"/>
    <w:rsid w:val="0060491C"/>
    <w:rsid w:val="00605BE4"/>
    <w:rsid w:val="00605D4D"/>
    <w:rsid w:val="00605EEA"/>
    <w:rsid w:val="006077C2"/>
    <w:rsid w:val="00611481"/>
    <w:rsid w:val="00613456"/>
    <w:rsid w:val="00613989"/>
    <w:rsid w:val="00614503"/>
    <w:rsid w:val="006151E1"/>
    <w:rsid w:val="0061562E"/>
    <w:rsid w:val="006156A4"/>
    <w:rsid w:val="006166B0"/>
    <w:rsid w:val="00616E51"/>
    <w:rsid w:val="00617151"/>
    <w:rsid w:val="006177E7"/>
    <w:rsid w:val="00620AF8"/>
    <w:rsid w:val="0062272A"/>
    <w:rsid w:val="00623036"/>
    <w:rsid w:val="00623A1E"/>
    <w:rsid w:val="006240F2"/>
    <w:rsid w:val="006247A7"/>
    <w:rsid w:val="00625864"/>
    <w:rsid w:val="00627771"/>
    <w:rsid w:val="00633003"/>
    <w:rsid w:val="0063372C"/>
    <w:rsid w:val="0063475E"/>
    <w:rsid w:val="00635326"/>
    <w:rsid w:val="00636015"/>
    <w:rsid w:val="00636F79"/>
    <w:rsid w:val="0063770A"/>
    <w:rsid w:val="00640092"/>
    <w:rsid w:val="00640EF7"/>
    <w:rsid w:val="006436D6"/>
    <w:rsid w:val="006438E7"/>
    <w:rsid w:val="0064421A"/>
    <w:rsid w:val="006456AA"/>
    <w:rsid w:val="00646D2D"/>
    <w:rsid w:val="00651904"/>
    <w:rsid w:val="00652946"/>
    <w:rsid w:val="00653121"/>
    <w:rsid w:val="00655058"/>
    <w:rsid w:val="00656600"/>
    <w:rsid w:val="00656E3D"/>
    <w:rsid w:val="00657CA3"/>
    <w:rsid w:val="00661F7C"/>
    <w:rsid w:val="00662854"/>
    <w:rsid w:val="00663958"/>
    <w:rsid w:val="00663ADB"/>
    <w:rsid w:val="006652FC"/>
    <w:rsid w:val="00665FD2"/>
    <w:rsid w:val="00666345"/>
    <w:rsid w:val="00667B9C"/>
    <w:rsid w:val="00667E41"/>
    <w:rsid w:val="00667EF1"/>
    <w:rsid w:val="006702BA"/>
    <w:rsid w:val="00671508"/>
    <w:rsid w:val="00671C1B"/>
    <w:rsid w:val="00672622"/>
    <w:rsid w:val="00672E08"/>
    <w:rsid w:val="006736D2"/>
    <w:rsid w:val="00673760"/>
    <w:rsid w:val="006737C1"/>
    <w:rsid w:val="006756ED"/>
    <w:rsid w:val="006757D1"/>
    <w:rsid w:val="006760D4"/>
    <w:rsid w:val="00676205"/>
    <w:rsid w:val="00677520"/>
    <w:rsid w:val="0067759D"/>
    <w:rsid w:val="0068004B"/>
    <w:rsid w:val="006824A4"/>
    <w:rsid w:val="006834E3"/>
    <w:rsid w:val="00684E2D"/>
    <w:rsid w:val="00685802"/>
    <w:rsid w:val="00687801"/>
    <w:rsid w:val="00691532"/>
    <w:rsid w:val="0069169D"/>
    <w:rsid w:val="00693E82"/>
    <w:rsid w:val="0069447B"/>
    <w:rsid w:val="0069523C"/>
    <w:rsid w:val="00695673"/>
    <w:rsid w:val="006957FE"/>
    <w:rsid w:val="00696FF1"/>
    <w:rsid w:val="006A0A45"/>
    <w:rsid w:val="006A18AD"/>
    <w:rsid w:val="006A1E9B"/>
    <w:rsid w:val="006A2480"/>
    <w:rsid w:val="006A2D18"/>
    <w:rsid w:val="006A576C"/>
    <w:rsid w:val="006A5AD3"/>
    <w:rsid w:val="006A72BA"/>
    <w:rsid w:val="006A73B8"/>
    <w:rsid w:val="006A7BA5"/>
    <w:rsid w:val="006A7F2B"/>
    <w:rsid w:val="006B0590"/>
    <w:rsid w:val="006B15B2"/>
    <w:rsid w:val="006B1647"/>
    <w:rsid w:val="006B1EB4"/>
    <w:rsid w:val="006B55B6"/>
    <w:rsid w:val="006B66EA"/>
    <w:rsid w:val="006B7183"/>
    <w:rsid w:val="006B79F0"/>
    <w:rsid w:val="006B7CA5"/>
    <w:rsid w:val="006C0440"/>
    <w:rsid w:val="006C1495"/>
    <w:rsid w:val="006C4070"/>
    <w:rsid w:val="006C55CB"/>
    <w:rsid w:val="006C5748"/>
    <w:rsid w:val="006C5F06"/>
    <w:rsid w:val="006C625F"/>
    <w:rsid w:val="006C6A2A"/>
    <w:rsid w:val="006C7A29"/>
    <w:rsid w:val="006D13F7"/>
    <w:rsid w:val="006D147D"/>
    <w:rsid w:val="006D1F81"/>
    <w:rsid w:val="006D23E9"/>
    <w:rsid w:val="006D4D6F"/>
    <w:rsid w:val="006D78C5"/>
    <w:rsid w:val="006D7D05"/>
    <w:rsid w:val="006D7E50"/>
    <w:rsid w:val="006E19FD"/>
    <w:rsid w:val="006E2A7F"/>
    <w:rsid w:val="006E5693"/>
    <w:rsid w:val="006E5BD4"/>
    <w:rsid w:val="006E5EB3"/>
    <w:rsid w:val="006F042E"/>
    <w:rsid w:val="006F173D"/>
    <w:rsid w:val="006F1A47"/>
    <w:rsid w:val="006F1BEB"/>
    <w:rsid w:val="006F2B33"/>
    <w:rsid w:val="006F4460"/>
    <w:rsid w:val="006F527C"/>
    <w:rsid w:val="006F5D51"/>
    <w:rsid w:val="006F5E83"/>
    <w:rsid w:val="006F70A6"/>
    <w:rsid w:val="006F7EB9"/>
    <w:rsid w:val="007004E7"/>
    <w:rsid w:val="0070074A"/>
    <w:rsid w:val="00700BEC"/>
    <w:rsid w:val="00701AFF"/>
    <w:rsid w:val="00701D17"/>
    <w:rsid w:val="00702F7C"/>
    <w:rsid w:val="0070413A"/>
    <w:rsid w:val="00704CCA"/>
    <w:rsid w:val="00705C8A"/>
    <w:rsid w:val="007066F9"/>
    <w:rsid w:val="007068E1"/>
    <w:rsid w:val="0071185A"/>
    <w:rsid w:val="00711E61"/>
    <w:rsid w:val="00711E7C"/>
    <w:rsid w:val="00712606"/>
    <w:rsid w:val="00712D0F"/>
    <w:rsid w:val="00713DC7"/>
    <w:rsid w:val="007148E2"/>
    <w:rsid w:val="00714F9B"/>
    <w:rsid w:val="00715307"/>
    <w:rsid w:val="00715B17"/>
    <w:rsid w:val="00715B35"/>
    <w:rsid w:val="007160FB"/>
    <w:rsid w:val="007176C1"/>
    <w:rsid w:val="00720340"/>
    <w:rsid w:val="007209F9"/>
    <w:rsid w:val="0072491C"/>
    <w:rsid w:val="00725698"/>
    <w:rsid w:val="00726C10"/>
    <w:rsid w:val="0072718E"/>
    <w:rsid w:val="00727D2B"/>
    <w:rsid w:val="00730853"/>
    <w:rsid w:val="00730CD5"/>
    <w:rsid w:val="00732445"/>
    <w:rsid w:val="007324BC"/>
    <w:rsid w:val="007338B8"/>
    <w:rsid w:val="00734680"/>
    <w:rsid w:val="007351CC"/>
    <w:rsid w:val="00736AB8"/>
    <w:rsid w:val="00737826"/>
    <w:rsid w:val="00737E68"/>
    <w:rsid w:val="0074033D"/>
    <w:rsid w:val="00740C22"/>
    <w:rsid w:val="007414DF"/>
    <w:rsid w:val="0074198A"/>
    <w:rsid w:val="007426BF"/>
    <w:rsid w:val="00743619"/>
    <w:rsid w:val="00743CF1"/>
    <w:rsid w:val="00745A42"/>
    <w:rsid w:val="007501A2"/>
    <w:rsid w:val="00750A86"/>
    <w:rsid w:val="00751BA3"/>
    <w:rsid w:val="0075313B"/>
    <w:rsid w:val="007553D6"/>
    <w:rsid w:val="007555C8"/>
    <w:rsid w:val="00755FDA"/>
    <w:rsid w:val="00757E57"/>
    <w:rsid w:val="00757F61"/>
    <w:rsid w:val="00760209"/>
    <w:rsid w:val="007613D9"/>
    <w:rsid w:val="00761E40"/>
    <w:rsid w:val="0076266D"/>
    <w:rsid w:val="00763825"/>
    <w:rsid w:val="00763CAF"/>
    <w:rsid w:val="007646A0"/>
    <w:rsid w:val="00764C26"/>
    <w:rsid w:val="0076503E"/>
    <w:rsid w:val="0076554E"/>
    <w:rsid w:val="007658E4"/>
    <w:rsid w:val="007669F5"/>
    <w:rsid w:val="00770912"/>
    <w:rsid w:val="007709C2"/>
    <w:rsid w:val="00771411"/>
    <w:rsid w:val="00771A83"/>
    <w:rsid w:val="00771DE4"/>
    <w:rsid w:val="00771E9D"/>
    <w:rsid w:val="00774A8D"/>
    <w:rsid w:val="00774F08"/>
    <w:rsid w:val="0077558C"/>
    <w:rsid w:val="00776FC2"/>
    <w:rsid w:val="00777AB7"/>
    <w:rsid w:val="0078038C"/>
    <w:rsid w:val="007827E1"/>
    <w:rsid w:val="007835AB"/>
    <w:rsid w:val="00783DC3"/>
    <w:rsid w:val="00784E13"/>
    <w:rsid w:val="00785BBC"/>
    <w:rsid w:val="007878B0"/>
    <w:rsid w:val="00790486"/>
    <w:rsid w:val="007913D9"/>
    <w:rsid w:val="007930DB"/>
    <w:rsid w:val="00793478"/>
    <w:rsid w:val="0079368B"/>
    <w:rsid w:val="00793E43"/>
    <w:rsid w:val="007946A3"/>
    <w:rsid w:val="00794F76"/>
    <w:rsid w:val="007951F1"/>
    <w:rsid w:val="00796E62"/>
    <w:rsid w:val="007972FE"/>
    <w:rsid w:val="007A1279"/>
    <w:rsid w:val="007A2416"/>
    <w:rsid w:val="007A2FC3"/>
    <w:rsid w:val="007A3424"/>
    <w:rsid w:val="007A3E37"/>
    <w:rsid w:val="007A3FE6"/>
    <w:rsid w:val="007A4E7A"/>
    <w:rsid w:val="007A541E"/>
    <w:rsid w:val="007A5B7B"/>
    <w:rsid w:val="007A5D8A"/>
    <w:rsid w:val="007A5E0D"/>
    <w:rsid w:val="007A613E"/>
    <w:rsid w:val="007A683B"/>
    <w:rsid w:val="007A71C3"/>
    <w:rsid w:val="007A78E0"/>
    <w:rsid w:val="007A7E51"/>
    <w:rsid w:val="007B2103"/>
    <w:rsid w:val="007B351F"/>
    <w:rsid w:val="007B4BB3"/>
    <w:rsid w:val="007B5D61"/>
    <w:rsid w:val="007B5D97"/>
    <w:rsid w:val="007B6865"/>
    <w:rsid w:val="007B7B76"/>
    <w:rsid w:val="007B7CE4"/>
    <w:rsid w:val="007C0555"/>
    <w:rsid w:val="007C05DB"/>
    <w:rsid w:val="007C0734"/>
    <w:rsid w:val="007C1AD4"/>
    <w:rsid w:val="007C1F15"/>
    <w:rsid w:val="007C2193"/>
    <w:rsid w:val="007C2B73"/>
    <w:rsid w:val="007C2C62"/>
    <w:rsid w:val="007C3262"/>
    <w:rsid w:val="007C46B7"/>
    <w:rsid w:val="007C4748"/>
    <w:rsid w:val="007C4CF3"/>
    <w:rsid w:val="007C5486"/>
    <w:rsid w:val="007C5AB6"/>
    <w:rsid w:val="007C5B90"/>
    <w:rsid w:val="007C6C12"/>
    <w:rsid w:val="007C7719"/>
    <w:rsid w:val="007C78B8"/>
    <w:rsid w:val="007D06B1"/>
    <w:rsid w:val="007D0E49"/>
    <w:rsid w:val="007D11EF"/>
    <w:rsid w:val="007D2233"/>
    <w:rsid w:val="007D4779"/>
    <w:rsid w:val="007D54FE"/>
    <w:rsid w:val="007D6BB7"/>
    <w:rsid w:val="007D785F"/>
    <w:rsid w:val="007D79DA"/>
    <w:rsid w:val="007D7C73"/>
    <w:rsid w:val="007E1A4B"/>
    <w:rsid w:val="007E1F92"/>
    <w:rsid w:val="007E21CF"/>
    <w:rsid w:val="007E436D"/>
    <w:rsid w:val="007E56A8"/>
    <w:rsid w:val="007E6547"/>
    <w:rsid w:val="007E7535"/>
    <w:rsid w:val="007F015F"/>
    <w:rsid w:val="007F06E7"/>
    <w:rsid w:val="007F2C00"/>
    <w:rsid w:val="007F3E03"/>
    <w:rsid w:val="007F5699"/>
    <w:rsid w:val="007F5D2A"/>
    <w:rsid w:val="007F68E9"/>
    <w:rsid w:val="007F786F"/>
    <w:rsid w:val="00800FEE"/>
    <w:rsid w:val="00802637"/>
    <w:rsid w:val="00804864"/>
    <w:rsid w:val="00805668"/>
    <w:rsid w:val="00806EC7"/>
    <w:rsid w:val="00806F6C"/>
    <w:rsid w:val="008079DB"/>
    <w:rsid w:val="0081093E"/>
    <w:rsid w:val="008119A9"/>
    <w:rsid w:val="00811FC3"/>
    <w:rsid w:val="00812D97"/>
    <w:rsid w:val="00813536"/>
    <w:rsid w:val="00813E05"/>
    <w:rsid w:val="00813E9C"/>
    <w:rsid w:val="0081423A"/>
    <w:rsid w:val="00814B2B"/>
    <w:rsid w:val="00814F96"/>
    <w:rsid w:val="00815621"/>
    <w:rsid w:val="008156B5"/>
    <w:rsid w:val="008168AE"/>
    <w:rsid w:val="00817497"/>
    <w:rsid w:val="00817626"/>
    <w:rsid w:val="008238A5"/>
    <w:rsid w:val="0082670E"/>
    <w:rsid w:val="0082736C"/>
    <w:rsid w:val="00827982"/>
    <w:rsid w:val="0083106F"/>
    <w:rsid w:val="00831EEE"/>
    <w:rsid w:val="00832420"/>
    <w:rsid w:val="00832FFC"/>
    <w:rsid w:val="00833939"/>
    <w:rsid w:val="0083618F"/>
    <w:rsid w:val="00837C61"/>
    <w:rsid w:val="00840D51"/>
    <w:rsid w:val="008416CB"/>
    <w:rsid w:val="00841DFC"/>
    <w:rsid w:val="00841E18"/>
    <w:rsid w:val="0084221A"/>
    <w:rsid w:val="00842787"/>
    <w:rsid w:val="008433BE"/>
    <w:rsid w:val="00845623"/>
    <w:rsid w:val="00845D93"/>
    <w:rsid w:val="00846086"/>
    <w:rsid w:val="00846E97"/>
    <w:rsid w:val="00847915"/>
    <w:rsid w:val="008509E9"/>
    <w:rsid w:val="00850D95"/>
    <w:rsid w:val="00852EFC"/>
    <w:rsid w:val="00853814"/>
    <w:rsid w:val="00854AD1"/>
    <w:rsid w:val="00854B93"/>
    <w:rsid w:val="00856BC0"/>
    <w:rsid w:val="00857134"/>
    <w:rsid w:val="008578F0"/>
    <w:rsid w:val="008600A5"/>
    <w:rsid w:val="008601F1"/>
    <w:rsid w:val="00860585"/>
    <w:rsid w:val="00860D45"/>
    <w:rsid w:val="00863FB7"/>
    <w:rsid w:val="00865395"/>
    <w:rsid w:val="00865605"/>
    <w:rsid w:val="0086762B"/>
    <w:rsid w:val="00867EE8"/>
    <w:rsid w:val="00870724"/>
    <w:rsid w:val="008710A9"/>
    <w:rsid w:val="008723AA"/>
    <w:rsid w:val="008738C2"/>
    <w:rsid w:val="0087447A"/>
    <w:rsid w:val="00874A8D"/>
    <w:rsid w:val="0087789F"/>
    <w:rsid w:val="0087790C"/>
    <w:rsid w:val="00877A78"/>
    <w:rsid w:val="00877C3B"/>
    <w:rsid w:val="00880938"/>
    <w:rsid w:val="00881181"/>
    <w:rsid w:val="008820E5"/>
    <w:rsid w:val="00884C4A"/>
    <w:rsid w:val="00884CD7"/>
    <w:rsid w:val="008852B2"/>
    <w:rsid w:val="00885A00"/>
    <w:rsid w:val="00885A9C"/>
    <w:rsid w:val="00886810"/>
    <w:rsid w:val="00886A3A"/>
    <w:rsid w:val="0089014D"/>
    <w:rsid w:val="008911A7"/>
    <w:rsid w:val="00891A44"/>
    <w:rsid w:val="008920BA"/>
    <w:rsid w:val="0089273E"/>
    <w:rsid w:val="00892B2B"/>
    <w:rsid w:val="00892CFC"/>
    <w:rsid w:val="008930C8"/>
    <w:rsid w:val="008942BB"/>
    <w:rsid w:val="00895C3A"/>
    <w:rsid w:val="00896076"/>
    <w:rsid w:val="00896381"/>
    <w:rsid w:val="00896D88"/>
    <w:rsid w:val="00897CE8"/>
    <w:rsid w:val="008A15D6"/>
    <w:rsid w:val="008A187D"/>
    <w:rsid w:val="008A26F0"/>
    <w:rsid w:val="008A2FA1"/>
    <w:rsid w:val="008A327A"/>
    <w:rsid w:val="008B0A20"/>
    <w:rsid w:val="008B14B6"/>
    <w:rsid w:val="008B176D"/>
    <w:rsid w:val="008B1D2F"/>
    <w:rsid w:val="008B1E50"/>
    <w:rsid w:val="008B2B6B"/>
    <w:rsid w:val="008B4F28"/>
    <w:rsid w:val="008B7B1B"/>
    <w:rsid w:val="008C00D4"/>
    <w:rsid w:val="008C01DD"/>
    <w:rsid w:val="008C0664"/>
    <w:rsid w:val="008C06CA"/>
    <w:rsid w:val="008C08E7"/>
    <w:rsid w:val="008C0A37"/>
    <w:rsid w:val="008C1694"/>
    <w:rsid w:val="008C1EDF"/>
    <w:rsid w:val="008C384A"/>
    <w:rsid w:val="008C3E41"/>
    <w:rsid w:val="008C63D8"/>
    <w:rsid w:val="008C6D92"/>
    <w:rsid w:val="008C7615"/>
    <w:rsid w:val="008D01E4"/>
    <w:rsid w:val="008D0801"/>
    <w:rsid w:val="008D0A0D"/>
    <w:rsid w:val="008D14DA"/>
    <w:rsid w:val="008D1C03"/>
    <w:rsid w:val="008D2D5A"/>
    <w:rsid w:val="008D3528"/>
    <w:rsid w:val="008D3A24"/>
    <w:rsid w:val="008D40BD"/>
    <w:rsid w:val="008D4156"/>
    <w:rsid w:val="008D427B"/>
    <w:rsid w:val="008D4352"/>
    <w:rsid w:val="008D43D2"/>
    <w:rsid w:val="008D4EC9"/>
    <w:rsid w:val="008D5955"/>
    <w:rsid w:val="008D68DF"/>
    <w:rsid w:val="008D7B93"/>
    <w:rsid w:val="008E1479"/>
    <w:rsid w:val="008E1EDB"/>
    <w:rsid w:val="008E28DB"/>
    <w:rsid w:val="008E2A33"/>
    <w:rsid w:val="008E3EEC"/>
    <w:rsid w:val="008E429B"/>
    <w:rsid w:val="008E4DE0"/>
    <w:rsid w:val="008E50E6"/>
    <w:rsid w:val="008E6954"/>
    <w:rsid w:val="008F04A0"/>
    <w:rsid w:val="008F0870"/>
    <w:rsid w:val="008F181B"/>
    <w:rsid w:val="008F2C0E"/>
    <w:rsid w:val="008F4EEC"/>
    <w:rsid w:val="008F761E"/>
    <w:rsid w:val="00900689"/>
    <w:rsid w:val="00900ADB"/>
    <w:rsid w:val="00900F5F"/>
    <w:rsid w:val="0090549A"/>
    <w:rsid w:val="0090553B"/>
    <w:rsid w:val="0090594E"/>
    <w:rsid w:val="00905F2D"/>
    <w:rsid w:val="00905FF5"/>
    <w:rsid w:val="00906169"/>
    <w:rsid w:val="009074DF"/>
    <w:rsid w:val="0090769B"/>
    <w:rsid w:val="00907BBD"/>
    <w:rsid w:val="009105C1"/>
    <w:rsid w:val="00910DA5"/>
    <w:rsid w:val="009111BD"/>
    <w:rsid w:val="00912A53"/>
    <w:rsid w:val="00913036"/>
    <w:rsid w:val="009133E5"/>
    <w:rsid w:val="009142AB"/>
    <w:rsid w:val="009149C4"/>
    <w:rsid w:val="00914D78"/>
    <w:rsid w:val="00915210"/>
    <w:rsid w:val="009152F7"/>
    <w:rsid w:val="00915901"/>
    <w:rsid w:val="00915AAF"/>
    <w:rsid w:val="00917522"/>
    <w:rsid w:val="00917958"/>
    <w:rsid w:val="00920CE9"/>
    <w:rsid w:val="00922732"/>
    <w:rsid w:val="00923173"/>
    <w:rsid w:val="0092380D"/>
    <w:rsid w:val="00923870"/>
    <w:rsid w:val="00923B5E"/>
    <w:rsid w:val="00923B8F"/>
    <w:rsid w:val="00926918"/>
    <w:rsid w:val="00927217"/>
    <w:rsid w:val="009275C0"/>
    <w:rsid w:val="009304F9"/>
    <w:rsid w:val="0093270C"/>
    <w:rsid w:val="00932F79"/>
    <w:rsid w:val="00933918"/>
    <w:rsid w:val="009339AC"/>
    <w:rsid w:val="00934CE7"/>
    <w:rsid w:val="00935007"/>
    <w:rsid w:val="00936629"/>
    <w:rsid w:val="00936DBD"/>
    <w:rsid w:val="00937475"/>
    <w:rsid w:val="009377B0"/>
    <w:rsid w:val="00941101"/>
    <w:rsid w:val="009419FC"/>
    <w:rsid w:val="00941EE1"/>
    <w:rsid w:val="00942DE6"/>
    <w:rsid w:val="00942EBB"/>
    <w:rsid w:val="00943E1A"/>
    <w:rsid w:val="0094614E"/>
    <w:rsid w:val="009478B0"/>
    <w:rsid w:val="00950269"/>
    <w:rsid w:val="00951984"/>
    <w:rsid w:val="00951B9F"/>
    <w:rsid w:val="00953323"/>
    <w:rsid w:val="00956E6E"/>
    <w:rsid w:val="00960006"/>
    <w:rsid w:val="00962353"/>
    <w:rsid w:val="00962A2D"/>
    <w:rsid w:val="0096369B"/>
    <w:rsid w:val="009637FA"/>
    <w:rsid w:val="009642E7"/>
    <w:rsid w:val="00964C87"/>
    <w:rsid w:val="00964E3F"/>
    <w:rsid w:val="009655CE"/>
    <w:rsid w:val="0096577B"/>
    <w:rsid w:val="00965EF2"/>
    <w:rsid w:val="00966489"/>
    <w:rsid w:val="00966CD6"/>
    <w:rsid w:val="009709CB"/>
    <w:rsid w:val="00970E90"/>
    <w:rsid w:val="00971082"/>
    <w:rsid w:val="009714D5"/>
    <w:rsid w:val="009724BF"/>
    <w:rsid w:val="00972D9D"/>
    <w:rsid w:val="00973A59"/>
    <w:rsid w:val="00974637"/>
    <w:rsid w:val="009749D8"/>
    <w:rsid w:val="00976B0A"/>
    <w:rsid w:val="009773AE"/>
    <w:rsid w:val="0097751A"/>
    <w:rsid w:val="00981456"/>
    <w:rsid w:val="009826F0"/>
    <w:rsid w:val="00982F8A"/>
    <w:rsid w:val="009840C4"/>
    <w:rsid w:val="00984AEF"/>
    <w:rsid w:val="00985FF9"/>
    <w:rsid w:val="009861A4"/>
    <w:rsid w:val="00986DDB"/>
    <w:rsid w:val="00990318"/>
    <w:rsid w:val="009905DC"/>
    <w:rsid w:val="00991A7B"/>
    <w:rsid w:val="009922B4"/>
    <w:rsid w:val="0099232D"/>
    <w:rsid w:val="00992E2A"/>
    <w:rsid w:val="00993A4D"/>
    <w:rsid w:val="00994354"/>
    <w:rsid w:val="009947F9"/>
    <w:rsid w:val="00994878"/>
    <w:rsid w:val="00996C95"/>
    <w:rsid w:val="009A0865"/>
    <w:rsid w:val="009A1E64"/>
    <w:rsid w:val="009A2000"/>
    <w:rsid w:val="009A2E82"/>
    <w:rsid w:val="009A3131"/>
    <w:rsid w:val="009A3A1A"/>
    <w:rsid w:val="009A52CA"/>
    <w:rsid w:val="009A5831"/>
    <w:rsid w:val="009A7068"/>
    <w:rsid w:val="009A7A60"/>
    <w:rsid w:val="009B1FD9"/>
    <w:rsid w:val="009B5C3F"/>
    <w:rsid w:val="009B662D"/>
    <w:rsid w:val="009B7A34"/>
    <w:rsid w:val="009C00BD"/>
    <w:rsid w:val="009C031D"/>
    <w:rsid w:val="009C089D"/>
    <w:rsid w:val="009C0A8D"/>
    <w:rsid w:val="009C20BA"/>
    <w:rsid w:val="009C319D"/>
    <w:rsid w:val="009C4877"/>
    <w:rsid w:val="009C4E29"/>
    <w:rsid w:val="009C620F"/>
    <w:rsid w:val="009C6785"/>
    <w:rsid w:val="009D278A"/>
    <w:rsid w:val="009D27E5"/>
    <w:rsid w:val="009D55A5"/>
    <w:rsid w:val="009D6B90"/>
    <w:rsid w:val="009E114B"/>
    <w:rsid w:val="009E2C1C"/>
    <w:rsid w:val="009E30F9"/>
    <w:rsid w:val="009E3DE0"/>
    <w:rsid w:val="009E422D"/>
    <w:rsid w:val="009E495C"/>
    <w:rsid w:val="009E5CD6"/>
    <w:rsid w:val="009E7292"/>
    <w:rsid w:val="009F13A2"/>
    <w:rsid w:val="009F2BFA"/>
    <w:rsid w:val="009F3058"/>
    <w:rsid w:val="009F3697"/>
    <w:rsid w:val="009F3C35"/>
    <w:rsid w:val="009F3D15"/>
    <w:rsid w:val="009F40B8"/>
    <w:rsid w:val="009F50F0"/>
    <w:rsid w:val="009F59D7"/>
    <w:rsid w:val="009F5B37"/>
    <w:rsid w:val="009F5DA8"/>
    <w:rsid w:val="009F5EDE"/>
    <w:rsid w:val="009F6FB6"/>
    <w:rsid w:val="00A019C3"/>
    <w:rsid w:val="00A01CFB"/>
    <w:rsid w:val="00A02145"/>
    <w:rsid w:val="00A02161"/>
    <w:rsid w:val="00A03078"/>
    <w:rsid w:val="00A042B9"/>
    <w:rsid w:val="00A0508E"/>
    <w:rsid w:val="00A07266"/>
    <w:rsid w:val="00A07C2C"/>
    <w:rsid w:val="00A101E8"/>
    <w:rsid w:val="00A14084"/>
    <w:rsid w:val="00A143FE"/>
    <w:rsid w:val="00A166EE"/>
    <w:rsid w:val="00A172DE"/>
    <w:rsid w:val="00A200D0"/>
    <w:rsid w:val="00A20612"/>
    <w:rsid w:val="00A2146F"/>
    <w:rsid w:val="00A21791"/>
    <w:rsid w:val="00A2188B"/>
    <w:rsid w:val="00A22070"/>
    <w:rsid w:val="00A22346"/>
    <w:rsid w:val="00A22E1F"/>
    <w:rsid w:val="00A24948"/>
    <w:rsid w:val="00A25204"/>
    <w:rsid w:val="00A25766"/>
    <w:rsid w:val="00A25ACE"/>
    <w:rsid w:val="00A26465"/>
    <w:rsid w:val="00A265A2"/>
    <w:rsid w:val="00A267B3"/>
    <w:rsid w:val="00A26B1A"/>
    <w:rsid w:val="00A271FE"/>
    <w:rsid w:val="00A27AF0"/>
    <w:rsid w:val="00A3028E"/>
    <w:rsid w:val="00A30694"/>
    <w:rsid w:val="00A30A04"/>
    <w:rsid w:val="00A30D2E"/>
    <w:rsid w:val="00A3162B"/>
    <w:rsid w:val="00A316EB"/>
    <w:rsid w:val="00A321B4"/>
    <w:rsid w:val="00A32883"/>
    <w:rsid w:val="00A34B4F"/>
    <w:rsid w:val="00A362F4"/>
    <w:rsid w:val="00A369B4"/>
    <w:rsid w:val="00A36D51"/>
    <w:rsid w:val="00A400E0"/>
    <w:rsid w:val="00A40A87"/>
    <w:rsid w:val="00A40F25"/>
    <w:rsid w:val="00A421A8"/>
    <w:rsid w:val="00A421BD"/>
    <w:rsid w:val="00A42293"/>
    <w:rsid w:val="00A428AE"/>
    <w:rsid w:val="00A43234"/>
    <w:rsid w:val="00A442AA"/>
    <w:rsid w:val="00A44380"/>
    <w:rsid w:val="00A44AE7"/>
    <w:rsid w:val="00A4549C"/>
    <w:rsid w:val="00A455CC"/>
    <w:rsid w:val="00A46001"/>
    <w:rsid w:val="00A46172"/>
    <w:rsid w:val="00A470EC"/>
    <w:rsid w:val="00A4757F"/>
    <w:rsid w:val="00A4788E"/>
    <w:rsid w:val="00A47A8F"/>
    <w:rsid w:val="00A50A71"/>
    <w:rsid w:val="00A50E73"/>
    <w:rsid w:val="00A5432F"/>
    <w:rsid w:val="00A55002"/>
    <w:rsid w:val="00A554A9"/>
    <w:rsid w:val="00A563D6"/>
    <w:rsid w:val="00A56919"/>
    <w:rsid w:val="00A56AE2"/>
    <w:rsid w:val="00A57477"/>
    <w:rsid w:val="00A577A7"/>
    <w:rsid w:val="00A57864"/>
    <w:rsid w:val="00A60568"/>
    <w:rsid w:val="00A60688"/>
    <w:rsid w:val="00A60AEE"/>
    <w:rsid w:val="00A61103"/>
    <w:rsid w:val="00A6211D"/>
    <w:rsid w:val="00A62193"/>
    <w:rsid w:val="00A64620"/>
    <w:rsid w:val="00A64F84"/>
    <w:rsid w:val="00A65A46"/>
    <w:rsid w:val="00A66ADE"/>
    <w:rsid w:val="00A67837"/>
    <w:rsid w:val="00A67BA8"/>
    <w:rsid w:val="00A67CD3"/>
    <w:rsid w:val="00A67D9B"/>
    <w:rsid w:val="00A70F30"/>
    <w:rsid w:val="00A71709"/>
    <w:rsid w:val="00A71A81"/>
    <w:rsid w:val="00A754C5"/>
    <w:rsid w:val="00A75E3B"/>
    <w:rsid w:val="00A75EA8"/>
    <w:rsid w:val="00A76742"/>
    <w:rsid w:val="00A76FA4"/>
    <w:rsid w:val="00A7732F"/>
    <w:rsid w:val="00A8050E"/>
    <w:rsid w:val="00A80866"/>
    <w:rsid w:val="00A812C9"/>
    <w:rsid w:val="00A81836"/>
    <w:rsid w:val="00A81C40"/>
    <w:rsid w:val="00A82330"/>
    <w:rsid w:val="00A83BF4"/>
    <w:rsid w:val="00A85286"/>
    <w:rsid w:val="00A8586B"/>
    <w:rsid w:val="00A87DDD"/>
    <w:rsid w:val="00A91F9A"/>
    <w:rsid w:val="00A925ED"/>
    <w:rsid w:val="00A92780"/>
    <w:rsid w:val="00A94DC6"/>
    <w:rsid w:val="00A95422"/>
    <w:rsid w:val="00A9574D"/>
    <w:rsid w:val="00A96977"/>
    <w:rsid w:val="00A96AA3"/>
    <w:rsid w:val="00A97D59"/>
    <w:rsid w:val="00A97EA5"/>
    <w:rsid w:val="00AA00E0"/>
    <w:rsid w:val="00AA0FF3"/>
    <w:rsid w:val="00AA112C"/>
    <w:rsid w:val="00AA3124"/>
    <w:rsid w:val="00AA4583"/>
    <w:rsid w:val="00AA57BA"/>
    <w:rsid w:val="00AA721C"/>
    <w:rsid w:val="00AB117F"/>
    <w:rsid w:val="00AB2DB7"/>
    <w:rsid w:val="00AB2F0D"/>
    <w:rsid w:val="00AB34FE"/>
    <w:rsid w:val="00AB3A03"/>
    <w:rsid w:val="00AB3A5E"/>
    <w:rsid w:val="00AB3DB4"/>
    <w:rsid w:val="00AB6A7B"/>
    <w:rsid w:val="00AC09EF"/>
    <w:rsid w:val="00AC0E8D"/>
    <w:rsid w:val="00AC3646"/>
    <w:rsid w:val="00AC4172"/>
    <w:rsid w:val="00AD04A5"/>
    <w:rsid w:val="00AD0530"/>
    <w:rsid w:val="00AD0630"/>
    <w:rsid w:val="00AD15CB"/>
    <w:rsid w:val="00AD2309"/>
    <w:rsid w:val="00AD384E"/>
    <w:rsid w:val="00AD3A01"/>
    <w:rsid w:val="00AD441A"/>
    <w:rsid w:val="00AD494B"/>
    <w:rsid w:val="00AD5AE1"/>
    <w:rsid w:val="00AD7B4D"/>
    <w:rsid w:val="00AD7F58"/>
    <w:rsid w:val="00AE04CB"/>
    <w:rsid w:val="00AE0554"/>
    <w:rsid w:val="00AE098A"/>
    <w:rsid w:val="00AE0B4A"/>
    <w:rsid w:val="00AE18A2"/>
    <w:rsid w:val="00AE2866"/>
    <w:rsid w:val="00AE2B23"/>
    <w:rsid w:val="00AE3C9A"/>
    <w:rsid w:val="00AE3D82"/>
    <w:rsid w:val="00AE5A1E"/>
    <w:rsid w:val="00AE5C3C"/>
    <w:rsid w:val="00AE690A"/>
    <w:rsid w:val="00AE7D8B"/>
    <w:rsid w:val="00AF25FE"/>
    <w:rsid w:val="00AF2EF5"/>
    <w:rsid w:val="00AF30EC"/>
    <w:rsid w:val="00AF414C"/>
    <w:rsid w:val="00AF62FC"/>
    <w:rsid w:val="00AF697C"/>
    <w:rsid w:val="00AF71E6"/>
    <w:rsid w:val="00AF721D"/>
    <w:rsid w:val="00B00200"/>
    <w:rsid w:val="00B003B1"/>
    <w:rsid w:val="00B02C31"/>
    <w:rsid w:val="00B03DCB"/>
    <w:rsid w:val="00B0447E"/>
    <w:rsid w:val="00B04E25"/>
    <w:rsid w:val="00B07C45"/>
    <w:rsid w:val="00B07CF7"/>
    <w:rsid w:val="00B115C9"/>
    <w:rsid w:val="00B13884"/>
    <w:rsid w:val="00B13FFA"/>
    <w:rsid w:val="00B141EA"/>
    <w:rsid w:val="00B148FD"/>
    <w:rsid w:val="00B14E09"/>
    <w:rsid w:val="00B164A6"/>
    <w:rsid w:val="00B17357"/>
    <w:rsid w:val="00B178FF"/>
    <w:rsid w:val="00B20560"/>
    <w:rsid w:val="00B208EA"/>
    <w:rsid w:val="00B22E1E"/>
    <w:rsid w:val="00B22EB9"/>
    <w:rsid w:val="00B240B3"/>
    <w:rsid w:val="00B2449A"/>
    <w:rsid w:val="00B2503B"/>
    <w:rsid w:val="00B26191"/>
    <w:rsid w:val="00B2622D"/>
    <w:rsid w:val="00B266F0"/>
    <w:rsid w:val="00B2779C"/>
    <w:rsid w:val="00B3053A"/>
    <w:rsid w:val="00B3118D"/>
    <w:rsid w:val="00B31858"/>
    <w:rsid w:val="00B32BDF"/>
    <w:rsid w:val="00B341A9"/>
    <w:rsid w:val="00B344C0"/>
    <w:rsid w:val="00B352FC"/>
    <w:rsid w:val="00B35B2D"/>
    <w:rsid w:val="00B36D1C"/>
    <w:rsid w:val="00B36EE3"/>
    <w:rsid w:val="00B37AE9"/>
    <w:rsid w:val="00B37BB8"/>
    <w:rsid w:val="00B37DBB"/>
    <w:rsid w:val="00B4073E"/>
    <w:rsid w:val="00B4191A"/>
    <w:rsid w:val="00B42FF7"/>
    <w:rsid w:val="00B4485F"/>
    <w:rsid w:val="00B45BFB"/>
    <w:rsid w:val="00B46A87"/>
    <w:rsid w:val="00B47F4E"/>
    <w:rsid w:val="00B5021F"/>
    <w:rsid w:val="00B502F4"/>
    <w:rsid w:val="00B52155"/>
    <w:rsid w:val="00B548C4"/>
    <w:rsid w:val="00B54C36"/>
    <w:rsid w:val="00B552BD"/>
    <w:rsid w:val="00B5601A"/>
    <w:rsid w:val="00B56504"/>
    <w:rsid w:val="00B567D7"/>
    <w:rsid w:val="00B56A10"/>
    <w:rsid w:val="00B5771E"/>
    <w:rsid w:val="00B60BD4"/>
    <w:rsid w:val="00B60F73"/>
    <w:rsid w:val="00B61D65"/>
    <w:rsid w:val="00B629D2"/>
    <w:rsid w:val="00B6316A"/>
    <w:rsid w:val="00B64DAF"/>
    <w:rsid w:val="00B65388"/>
    <w:rsid w:val="00B6556C"/>
    <w:rsid w:val="00B70132"/>
    <w:rsid w:val="00B70ADE"/>
    <w:rsid w:val="00B70C20"/>
    <w:rsid w:val="00B71047"/>
    <w:rsid w:val="00B71288"/>
    <w:rsid w:val="00B72C9E"/>
    <w:rsid w:val="00B7385F"/>
    <w:rsid w:val="00B73FC7"/>
    <w:rsid w:val="00B76CBE"/>
    <w:rsid w:val="00B77BB3"/>
    <w:rsid w:val="00B77F91"/>
    <w:rsid w:val="00B8047A"/>
    <w:rsid w:val="00B80C98"/>
    <w:rsid w:val="00B81D0C"/>
    <w:rsid w:val="00B82F50"/>
    <w:rsid w:val="00B84AE1"/>
    <w:rsid w:val="00B862AE"/>
    <w:rsid w:val="00B86477"/>
    <w:rsid w:val="00B86A93"/>
    <w:rsid w:val="00B86B0D"/>
    <w:rsid w:val="00B86B68"/>
    <w:rsid w:val="00B92DD8"/>
    <w:rsid w:val="00B92F0D"/>
    <w:rsid w:val="00B93754"/>
    <w:rsid w:val="00B93DC3"/>
    <w:rsid w:val="00B9537C"/>
    <w:rsid w:val="00B977FB"/>
    <w:rsid w:val="00B97B73"/>
    <w:rsid w:val="00B97BD1"/>
    <w:rsid w:val="00BA0179"/>
    <w:rsid w:val="00BA110A"/>
    <w:rsid w:val="00BA1F87"/>
    <w:rsid w:val="00BA2C16"/>
    <w:rsid w:val="00BA393B"/>
    <w:rsid w:val="00BA42A6"/>
    <w:rsid w:val="00BA540E"/>
    <w:rsid w:val="00BA5908"/>
    <w:rsid w:val="00BA5B74"/>
    <w:rsid w:val="00BA5BE2"/>
    <w:rsid w:val="00BA7947"/>
    <w:rsid w:val="00BB0018"/>
    <w:rsid w:val="00BB04B9"/>
    <w:rsid w:val="00BB2014"/>
    <w:rsid w:val="00BB258B"/>
    <w:rsid w:val="00BB5267"/>
    <w:rsid w:val="00BB74CA"/>
    <w:rsid w:val="00BB7CC2"/>
    <w:rsid w:val="00BC10E5"/>
    <w:rsid w:val="00BC3CB0"/>
    <w:rsid w:val="00BC6FC7"/>
    <w:rsid w:val="00BC77E3"/>
    <w:rsid w:val="00BD0153"/>
    <w:rsid w:val="00BD0A3F"/>
    <w:rsid w:val="00BD2F3D"/>
    <w:rsid w:val="00BD2FAE"/>
    <w:rsid w:val="00BD3542"/>
    <w:rsid w:val="00BD3BBE"/>
    <w:rsid w:val="00BD3D38"/>
    <w:rsid w:val="00BD4E41"/>
    <w:rsid w:val="00BD523D"/>
    <w:rsid w:val="00BD54DB"/>
    <w:rsid w:val="00BD65BB"/>
    <w:rsid w:val="00BD7022"/>
    <w:rsid w:val="00BD7A79"/>
    <w:rsid w:val="00BD7B71"/>
    <w:rsid w:val="00BE0C9E"/>
    <w:rsid w:val="00BE1650"/>
    <w:rsid w:val="00BE22BE"/>
    <w:rsid w:val="00BE5226"/>
    <w:rsid w:val="00BE5F7B"/>
    <w:rsid w:val="00BE6828"/>
    <w:rsid w:val="00BE7081"/>
    <w:rsid w:val="00BF0540"/>
    <w:rsid w:val="00BF0E40"/>
    <w:rsid w:val="00BF175E"/>
    <w:rsid w:val="00BF25EC"/>
    <w:rsid w:val="00BF4353"/>
    <w:rsid w:val="00BF4464"/>
    <w:rsid w:val="00BF5284"/>
    <w:rsid w:val="00BF5B40"/>
    <w:rsid w:val="00BF64AE"/>
    <w:rsid w:val="00BF71C2"/>
    <w:rsid w:val="00BF7A99"/>
    <w:rsid w:val="00C001A1"/>
    <w:rsid w:val="00C01521"/>
    <w:rsid w:val="00C0376C"/>
    <w:rsid w:val="00C04180"/>
    <w:rsid w:val="00C0536F"/>
    <w:rsid w:val="00C05439"/>
    <w:rsid w:val="00C07FA2"/>
    <w:rsid w:val="00C10041"/>
    <w:rsid w:val="00C124A3"/>
    <w:rsid w:val="00C12A0D"/>
    <w:rsid w:val="00C12AB6"/>
    <w:rsid w:val="00C136F4"/>
    <w:rsid w:val="00C145DC"/>
    <w:rsid w:val="00C16364"/>
    <w:rsid w:val="00C20C4E"/>
    <w:rsid w:val="00C21782"/>
    <w:rsid w:val="00C21B58"/>
    <w:rsid w:val="00C21E77"/>
    <w:rsid w:val="00C23E63"/>
    <w:rsid w:val="00C2621F"/>
    <w:rsid w:val="00C3029E"/>
    <w:rsid w:val="00C305B8"/>
    <w:rsid w:val="00C305D9"/>
    <w:rsid w:val="00C31A09"/>
    <w:rsid w:val="00C31A7F"/>
    <w:rsid w:val="00C31C8C"/>
    <w:rsid w:val="00C3313D"/>
    <w:rsid w:val="00C33555"/>
    <w:rsid w:val="00C337D4"/>
    <w:rsid w:val="00C3433B"/>
    <w:rsid w:val="00C34F2B"/>
    <w:rsid w:val="00C355E4"/>
    <w:rsid w:val="00C3739B"/>
    <w:rsid w:val="00C404AF"/>
    <w:rsid w:val="00C43124"/>
    <w:rsid w:val="00C43223"/>
    <w:rsid w:val="00C43C5C"/>
    <w:rsid w:val="00C506AB"/>
    <w:rsid w:val="00C5088A"/>
    <w:rsid w:val="00C51A39"/>
    <w:rsid w:val="00C51DA5"/>
    <w:rsid w:val="00C51E6A"/>
    <w:rsid w:val="00C52A23"/>
    <w:rsid w:val="00C5371D"/>
    <w:rsid w:val="00C544CF"/>
    <w:rsid w:val="00C54526"/>
    <w:rsid w:val="00C5499D"/>
    <w:rsid w:val="00C54D88"/>
    <w:rsid w:val="00C54D8C"/>
    <w:rsid w:val="00C54F84"/>
    <w:rsid w:val="00C55667"/>
    <w:rsid w:val="00C565CE"/>
    <w:rsid w:val="00C565D2"/>
    <w:rsid w:val="00C60087"/>
    <w:rsid w:val="00C60CA7"/>
    <w:rsid w:val="00C610BD"/>
    <w:rsid w:val="00C6161A"/>
    <w:rsid w:val="00C61705"/>
    <w:rsid w:val="00C62615"/>
    <w:rsid w:val="00C63B71"/>
    <w:rsid w:val="00C63D3C"/>
    <w:rsid w:val="00C6404F"/>
    <w:rsid w:val="00C652CF"/>
    <w:rsid w:val="00C65F5D"/>
    <w:rsid w:val="00C66200"/>
    <w:rsid w:val="00C66F41"/>
    <w:rsid w:val="00C67FF0"/>
    <w:rsid w:val="00C7004A"/>
    <w:rsid w:val="00C70C36"/>
    <w:rsid w:val="00C71632"/>
    <w:rsid w:val="00C71BB6"/>
    <w:rsid w:val="00C72ED4"/>
    <w:rsid w:val="00C737F1"/>
    <w:rsid w:val="00C73B28"/>
    <w:rsid w:val="00C74A2B"/>
    <w:rsid w:val="00C76286"/>
    <w:rsid w:val="00C80D87"/>
    <w:rsid w:val="00C80E32"/>
    <w:rsid w:val="00C8162E"/>
    <w:rsid w:val="00C81DAF"/>
    <w:rsid w:val="00C82980"/>
    <w:rsid w:val="00C82F97"/>
    <w:rsid w:val="00C849CC"/>
    <w:rsid w:val="00C84CD2"/>
    <w:rsid w:val="00C851DC"/>
    <w:rsid w:val="00C86513"/>
    <w:rsid w:val="00C90032"/>
    <w:rsid w:val="00C905D7"/>
    <w:rsid w:val="00C90E51"/>
    <w:rsid w:val="00C9175B"/>
    <w:rsid w:val="00C91777"/>
    <w:rsid w:val="00C920D5"/>
    <w:rsid w:val="00C92480"/>
    <w:rsid w:val="00C924ED"/>
    <w:rsid w:val="00C925EB"/>
    <w:rsid w:val="00C92813"/>
    <w:rsid w:val="00C93ACD"/>
    <w:rsid w:val="00C93F00"/>
    <w:rsid w:val="00C954FE"/>
    <w:rsid w:val="00C97664"/>
    <w:rsid w:val="00C976F3"/>
    <w:rsid w:val="00C979BC"/>
    <w:rsid w:val="00CA04D7"/>
    <w:rsid w:val="00CA0A5E"/>
    <w:rsid w:val="00CA3655"/>
    <w:rsid w:val="00CA37B2"/>
    <w:rsid w:val="00CA37CC"/>
    <w:rsid w:val="00CA387E"/>
    <w:rsid w:val="00CA3EFF"/>
    <w:rsid w:val="00CA456A"/>
    <w:rsid w:val="00CA4591"/>
    <w:rsid w:val="00CA4715"/>
    <w:rsid w:val="00CA5ABF"/>
    <w:rsid w:val="00CA5CA5"/>
    <w:rsid w:val="00CA77FF"/>
    <w:rsid w:val="00CA7949"/>
    <w:rsid w:val="00CB0C29"/>
    <w:rsid w:val="00CB1D9E"/>
    <w:rsid w:val="00CB217F"/>
    <w:rsid w:val="00CB29BE"/>
    <w:rsid w:val="00CB425A"/>
    <w:rsid w:val="00CB454F"/>
    <w:rsid w:val="00CB4E92"/>
    <w:rsid w:val="00CB5133"/>
    <w:rsid w:val="00CB54A3"/>
    <w:rsid w:val="00CB5AEA"/>
    <w:rsid w:val="00CB644F"/>
    <w:rsid w:val="00CB7116"/>
    <w:rsid w:val="00CB732D"/>
    <w:rsid w:val="00CB7BFB"/>
    <w:rsid w:val="00CC1112"/>
    <w:rsid w:val="00CC2915"/>
    <w:rsid w:val="00CC383A"/>
    <w:rsid w:val="00CC4C92"/>
    <w:rsid w:val="00CC4DE0"/>
    <w:rsid w:val="00CC51AF"/>
    <w:rsid w:val="00CC60AD"/>
    <w:rsid w:val="00CC618B"/>
    <w:rsid w:val="00CC62B3"/>
    <w:rsid w:val="00CC6920"/>
    <w:rsid w:val="00CC6B16"/>
    <w:rsid w:val="00CC6D95"/>
    <w:rsid w:val="00CC7563"/>
    <w:rsid w:val="00CD0399"/>
    <w:rsid w:val="00CD0A8D"/>
    <w:rsid w:val="00CD1F08"/>
    <w:rsid w:val="00CD3647"/>
    <w:rsid w:val="00CD36AF"/>
    <w:rsid w:val="00CD37DB"/>
    <w:rsid w:val="00CD3C3F"/>
    <w:rsid w:val="00CD4132"/>
    <w:rsid w:val="00CD4795"/>
    <w:rsid w:val="00CD4A2D"/>
    <w:rsid w:val="00CD61E1"/>
    <w:rsid w:val="00CD6674"/>
    <w:rsid w:val="00CD6C0A"/>
    <w:rsid w:val="00CE1801"/>
    <w:rsid w:val="00CE205F"/>
    <w:rsid w:val="00CE20A8"/>
    <w:rsid w:val="00CE2EF4"/>
    <w:rsid w:val="00CE643F"/>
    <w:rsid w:val="00CF1182"/>
    <w:rsid w:val="00CF1342"/>
    <w:rsid w:val="00CF181E"/>
    <w:rsid w:val="00CF18E5"/>
    <w:rsid w:val="00CF1DA3"/>
    <w:rsid w:val="00CF1F62"/>
    <w:rsid w:val="00CF2B28"/>
    <w:rsid w:val="00CF3D4D"/>
    <w:rsid w:val="00CF52C4"/>
    <w:rsid w:val="00CF603B"/>
    <w:rsid w:val="00CF7497"/>
    <w:rsid w:val="00CF7660"/>
    <w:rsid w:val="00CF771C"/>
    <w:rsid w:val="00CF7E10"/>
    <w:rsid w:val="00CF7ECA"/>
    <w:rsid w:val="00D009A9"/>
    <w:rsid w:val="00D012BA"/>
    <w:rsid w:val="00D01A42"/>
    <w:rsid w:val="00D03B79"/>
    <w:rsid w:val="00D03E8B"/>
    <w:rsid w:val="00D05297"/>
    <w:rsid w:val="00D058DD"/>
    <w:rsid w:val="00D06746"/>
    <w:rsid w:val="00D1014B"/>
    <w:rsid w:val="00D108F3"/>
    <w:rsid w:val="00D11371"/>
    <w:rsid w:val="00D11BB0"/>
    <w:rsid w:val="00D136D9"/>
    <w:rsid w:val="00D13E48"/>
    <w:rsid w:val="00D14435"/>
    <w:rsid w:val="00D14BB6"/>
    <w:rsid w:val="00D14C75"/>
    <w:rsid w:val="00D158BB"/>
    <w:rsid w:val="00D15A7A"/>
    <w:rsid w:val="00D16722"/>
    <w:rsid w:val="00D16A53"/>
    <w:rsid w:val="00D1744A"/>
    <w:rsid w:val="00D20003"/>
    <w:rsid w:val="00D22812"/>
    <w:rsid w:val="00D233D1"/>
    <w:rsid w:val="00D241B3"/>
    <w:rsid w:val="00D24801"/>
    <w:rsid w:val="00D250C3"/>
    <w:rsid w:val="00D262EA"/>
    <w:rsid w:val="00D30B70"/>
    <w:rsid w:val="00D32F06"/>
    <w:rsid w:val="00D33028"/>
    <w:rsid w:val="00D33E64"/>
    <w:rsid w:val="00D370A3"/>
    <w:rsid w:val="00D37119"/>
    <w:rsid w:val="00D40711"/>
    <w:rsid w:val="00D41F28"/>
    <w:rsid w:val="00D4213C"/>
    <w:rsid w:val="00D423F8"/>
    <w:rsid w:val="00D43050"/>
    <w:rsid w:val="00D43820"/>
    <w:rsid w:val="00D44F5B"/>
    <w:rsid w:val="00D45334"/>
    <w:rsid w:val="00D45C89"/>
    <w:rsid w:val="00D45CF7"/>
    <w:rsid w:val="00D47D20"/>
    <w:rsid w:val="00D50701"/>
    <w:rsid w:val="00D51DDC"/>
    <w:rsid w:val="00D52F35"/>
    <w:rsid w:val="00D54AF2"/>
    <w:rsid w:val="00D54CA4"/>
    <w:rsid w:val="00D55F4D"/>
    <w:rsid w:val="00D57AC8"/>
    <w:rsid w:val="00D6110B"/>
    <w:rsid w:val="00D6425E"/>
    <w:rsid w:val="00D64866"/>
    <w:rsid w:val="00D65CFC"/>
    <w:rsid w:val="00D65F80"/>
    <w:rsid w:val="00D65FA5"/>
    <w:rsid w:val="00D674E2"/>
    <w:rsid w:val="00D678F4"/>
    <w:rsid w:val="00D67F2D"/>
    <w:rsid w:val="00D72583"/>
    <w:rsid w:val="00D72845"/>
    <w:rsid w:val="00D75199"/>
    <w:rsid w:val="00D76273"/>
    <w:rsid w:val="00D76FD0"/>
    <w:rsid w:val="00D7716E"/>
    <w:rsid w:val="00D7752A"/>
    <w:rsid w:val="00D81460"/>
    <w:rsid w:val="00D842D5"/>
    <w:rsid w:val="00D8481C"/>
    <w:rsid w:val="00D86330"/>
    <w:rsid w:val="00D87EF4"/>
    <w:rsid w:val="00D9046D"/>
    <w:rsid w:val="00D914BD"/>
    <w:rsid w:val="00D91B80"/>
    <w:rsid w:val="00D92819"/>
    <w:rsid w:val="00D94374"/>
    <w:rsid w:val="00D94BAC"/>
    <w:rsid w:val="00D97A50"/>
    <w:rsid w:val="00DA1277"/>
    <w:rsid w:val="00DA1C1F"/>
    <w:rsid w:val="00DA2AA9"/>
    <w:rsid w:val="00DA2F53"/>
    <w:rsid w:val="00DA3254"/>
    <w:rsid w:val="00DA34E8"/>
    <w:rsid w:val="00DA3688"/>
    <w:rsid w:val="00DA377E"/>
    <w:rsid w:val="00DA41CF"/>
    <w:rsid w:val="00DA4D10"/>
    <w:rsid w:val="00DA4F0B"/>
    <w:rsid w:val="00DA53B1"/>
    <w:rsid w:val="00DA54DC"/>
    <w:rsid w:val="00DA6BE7"/>
    <w:rsid w:val="00DB141D"/>
    <w:rsid w:val="00DB1A44"/>
    <w:rsid w:val="00DB2221"/>
    <w:rsid w:val="00DB2275"/>
    <w:rsid w:val="00DB5314"/>
    <w:rsid w:val="00DB7A32"/>
    <w:rsid w:val="00DB7BC7"/>
    <w:rsid w:val="00DC092F"/>
    <w:rsid w:val="00DC1DD3"/>
    <w:rsid w:val="00DC2523"/>
    <w:rsid w:val="00DC41D4"/>
    <w:rsid w:val="00DC4B19"/>
    <w:rsid w:val="00DC5172"/>
    <w:rsid w:val="00DC7DC8"/>
    <w:rsid w:val="00DD269E"/>
    <w:rsid w:val="00DD29FF"/>
    <w:rsid w:val="00DD3363"/>
    <w:rsid w:val="00DD481F"/>
    <w:rsid w:val="00DD5C5A"/>
    <w:rsid w:val="00DD6F50"/>
    <w:rsid w:val="00DE0461"/>
    <w:rsid w:val="00DE1396"/>
    <w:rsid w:val="00DE1463"/>
    <w:rsid w:val="00DE2EB1"/>
    <w:rsid w:val="00DE2F39"/>
    <w:rsid w:val="00DE32D3"/>
    <w:rsid w:val="00DE613B"/>
    <w:rsid w:val="00DE61AC"/>
    <w:rsid w:val="00DE69E0"/>
    <w:rsid w:val="00DE6C6D"/>
    <w:rsid w:val="00DE7E23"/>
    <w:rsid w:val="00DE7E36"/>
    <w:rsid w:val="00DF1955"/>
    <w:rsid w:val="00DF236F"/>
    <w:rsid w:val="00DF2C11"/>
    <w:rsid w:val="00DF2D42"/>
    <w:rsid w:val="00DF343E"/>
    <w:rsid w:val="00DF3A82"/>
    <w:rsid w:val="00DF4663"/>
    <w:rsid w:val="00DF478B"/>
    <w:rsid w:val="00DF56B6"/>
    <w:rsid w:val="00DF5B62"/>
    <w:rsid w:val="00DF64A1"/>
    <w:rsid w:val="00DF6C0E"/>
    <w:rsid w:val="00DF6F67"/>
    <w:rsid w:val="00DF7920"/>
    <w:rsid w:val="00E004C6"/>
    <w:rsid w:val="00E006D9"/>
    <w:rsid w:val="00E00C46"/>
    <w:rsid w:val="00E00CE5"/>
    <w:rsid w:val="00E028AC"/>
    <w:rsid w:val="00E042AC"/>
    <w:rsid w:val="00E04467"/>
    <w:rsid w:val="00E04549"/>
    <w:rsid w:val="00E0516B"/>
    <w:rsid w:val="00E0586E"/>
    <w:rsid w:val="00E0694B"/>
    <w:rsid w:val="00E12F43"/>
    <w:rsid w:val="00E14957"/>
    <w:rsid w:val="00E15F60"/>
    <w:rsid w:val="00E16439"/>
    <w:rsid w:val="00E205E8"/>
    <w:rsid w:val="00E20683"/>
    <w:rsid w:val="00E20E82"/>
    <w:rsid w:val="00E22469"/>
    <w:rsid w:val="00E225F6"/>
    <w:rsid w:val="00E22728"/>
    <w:rsid w:val="00E24B8C"/>
    <w:rsid w:val="00E24D04"/>
    <w:rsid w:val="00E24D12"/>
    <w:rsid w:val="00E300BB"/>
    <w:rsid w:val="00E304F5"/>
    <w:rsid w:val="00E308F6"/>
    <w:rsid w:val="00E309F6"/>
    <w:rsid w:val="00E33004"/>
    <w:rsid w:val="00E33367"/>
    <w:rsid w:val="00E3656E"/>
    <w:rsid w:val="00E36CAE"/>
    <w:rsid w:val="00E40183"/>
    <w:rsid w:val="00E40D53"/>
    <w:rsid w:val="00E42CC9"/>
    <w:rsid w:val="00E43F2F"/>
    <w:rsid w:val="00E45684"/>
    <w:rsid w:val="00E45980"/>
    <w:rsid w:val="00E46C92"/>
    <w:rsid w:val="00E46D70"/>
    <w:rsid w:val="00E473A5"/>
    <w:rsid w:val="00E476A1"/>
    <w:rsid w:val="00E50D4A"/>
    <w:rsid w:val="00E51A0B"/>
    <w:rsid w:val="00E5219B"/>
    <w:rsid w:val="00E53C58"/>
    <w:rsid w:val="00E540D4"/>
    <w:rsid w:val="00E54E1E"/>
    <w:rsid w:val="00E56E16"/>
    <w:rsid w:val="00E57A3A"/>
    <w:rsid w:val="00E614E2"/>
    <w:rsid w:val="00E61CA7"/>
    <w:rsid w:val="00E61F4D"/>
    <w:rsid w:val="00E62A7F"/>
    <w:rsid w:val="00E63EB3"/>
    <w:rsid w:val="00E64863"/>
    <w:rsid w:val="00E648BA"/>
    <w:rsid w:val="00E654E5"/>
    <w:rsid w:val="00E657B4"/>
    <w:rsid w:val="00E6583D"/>
    <w:rsid w:val="00E66C6A"/>
    <w:rsid w:val="00E700BD"/>
    <w:rsid w:val="00E705F9"/>
    <w:rsid w:val="00E70A3A"/>
    <w:rsid w:val="00E71A8B"/>
    <w:rsid w:val="00E7213A"/>
    <w:rsid w:val="00E72715"/>
    <w:rsid w:val="00E74075"/>
    <w:rsid w:val="00E7479D"/>
    <w:rsid w:val="00E74D38"/>
    <w:rsid w:val="00E74D8F"/>
    <w:rsid w:val="00E74DE2"/>
    <w:rsid w:val="00E768B1"/>
    <w:rsid w:val="00E77811"/>
    <w:rsid w:val="00E80226"/>
    <w:rsid w:val="00E82E40"/>
    <w:rsid w:val="00E84E16"/>
    <w:rsid w:val="00E8605F"/>
    <w:rsid w:val="00E869BC"/>
    <w:rsid w:val="00E87A67"/>
    <w:rsid w:val="00E92897"/>
    <w:rsid w:val="00E92D3D"/>
    <w:rsid w:val="00E930D6"/>
    <w:rsid w:val="00E94014"/>
    <w:rsid w:val="00E94876"/>
    <w:rsid w:val="00E96EA6"/>
    <w:rsid w:val="00E97568"/>
    <w:rsid w:val="00EA125F"/>
    <w:rsid w:val="00EA2813"/>
    <w:rsid w:val="00EA31BE"/>
    <w:rsid w:val="00EA3A13"/>
    <w:rsid w:val="00EA4031"/>
    <w:rsid w:val="00EA5126"/>
    <w:rsid w:val="00EA5295"/>
    <w:rsid w:val="00EA53FF"/>
    <w:rsid w:val="00EA5D2C"/>
    <w:rsid w:val="00EA6C52"/>
    <w:rsid w:val="00EB00D5"/>
    <w:rsid w:val="00EB1E67"/>
    <w:rsid w:val="00EB2019"/>
    <w:rsid w:val="00EB560C"/>
    <w:rsid w:val="00EB591E"/>
    <w:rsid w:val="00EB602C"/>
    <w:rsid w:val="00EB660E"/>
    <w:rsid w:val="00EB7868"/>
    <w:rsid w:val="00EC00A8"/>
    <w:rsid w:val="00EC0F31"/>
    <w:rsid w:val="00EC183E"/>
    <w:rsid w:val="00EC426F"/>
    <w:rsid w:val="00EC4D08"/>
    <w:rsid w:val="00EC4DF4"/>
    <w:rsid w:val="00EC5176"/>
    <w:rsid w:val="00EC5EEF"/>
    <w:rsid w:val="00EC6C18"/>
    <w:rsid w:val="00EC749C"/>
    <w:rsid w:val="00EC782F"/>
    <w:rsid w:val="00EC7FFA"/>
    <w:rsid w:val="00ED13BB"/>
    <w:rsid w:val="00ED145D"/>
    <w:rsid w:val="00ED1BE9"/>
    <w:rsid w:val="00ED1CF9"/>
    <w:rsid w:val="00ED26A2"/>
    <w:rsid w:val="00ED35BC"/>
    <w:rsid w:val="00ED4306"/>
    <w:rsid w:val="00ED485E"/>
    <w:rsid w:val="00ED5044"/>
    <w:rsid w:val="00ED528A"/>
    <w:rsid w:val="00ED67E3"/>
    <w:rsid w:val="00EE213F"/>
    <w:rsid w:val="00EE2912"/>
    <w:rsid w:val="00EE30E6"/>
    <w:rsid w:val="00EE3339"/>
    <w:rsid w:val="00EE3D07"/>
    <w:rsid w:val="00EE3F6B"/>
    <w:rsid w:val="00EE4083"/>
    <w:rsid w:val="00EE4D3C"/>
    <w:rsid w:val="00EE5D37"/>
    <w:rsid w:val="00EE691A"/>
    <w:rsid w:val="00EE6DBA"/>
    <w:rsid w:val="00EE7B22"/>
    <w:rsid w:val="00EE7C7D"/>
    <w:rsid w:val="00EE7E98"/>
    <w:rsid w:val="00EF098D"/>
    <w:rsid w:val="00EF0B43"/>
    <w:rsid w:val="00EF2481"/>
    <w:rsid w:val="00EF3611"/>
    <w:rsid w:val="00EF3D02"/>
    <w:rsid w:val="00EF48E7"/>
    <w:rsid w:val="00EF5B83"/>
    <w:rsid w:val="00EF6B98"/>
    <w:rsid w:val="00EF6CA0"/>
    <w:rsid w:val="00EF700A"/>
    <w:rsid w:val="00EF79A9"/>
    <w:rsid w:val="00EF7FEB"/>
    <w:rsid w:val="00F0189D"/>
    <w:rsid w:val="00F04E02"/>
    <w:rsid w:val="00F051DF"/>
    <w:rsid w:val="00F05E10"/>
    <w:rsid w:val="00F07694"/>
    <w:rsid w:val="00F07E63"/>
    <w:rsid w:val="00F07E65"/>
    <w:rsid w:val="00F12CF2"/>
    <w:rsid w:val="00F12DD3"/>
    <w:rsid w:val="00F14BAC"/>
    <w:rsid w:val="00F1790D"/>
    <w:rsid w:val="00F17EB3"/>
    <w:rsid w:val="00F2030A"/>
    <w:rsid w:val="00F20AC6"/>
    <w:rsid w:val="00F21546"/>
    <w:rsid w:val="00F2265F"/>
    <w:rsid w:val="00F22D02"/>
    <w:rsid w:val="00F244F8"/>
    <w:rsid w:val="00F25805"/>
    <w:rsid w:val="00F30456"/>
    <w:rsid w:val="00F30E33"/>
    <w:rsid w:val="00F31F39"/>
    <w:rsid w:val="00F3309C"/>
    <w:rsid w:val="00F364EB"/>
    <w:rsid w:val="00F37CCD"/>
    <w:rsid w:val="00F445C0"/>
    <w:rsid w:val="00F44A5D"/>
    <w:rsid w:val="00F46DD5"/>
    <w:rsid w:val="00F52294"/>
    <w:rsid w:val="00F52F52"/>
    <w:rsid w:val="00F5453F"/>
    <w:rsid w:val="00F548CB"/>
    <w:rsid w:val="00F54BBD"/>
    <w:rsid w:val="00F5608A"/>
    <w:rsid w:val="00F564FA"/>
    <w:rsid w:val="00F56C65"/>
    <w:rsid w:val="00F56F94"/>
    <w:rsid w:val="00F574CD"/>
    <w:rsid w:val="00F607FF"/>
    <w:rsid w:val="00F62100"/>
    <w:rsid w:val="00F63085"/>
    <w:rsid w:val="00F640E5"/>
    <w:rsid w:val="00F6483D"/>
    <w:rsid w:val="00F649C6"/>
    <w:rsid w:val="00F64C19"/>
    <w:rsid w:val="00F659E7"/>
    <w:rsid w:val="00F661E5"/>
    <w:rsid w:val="00F66661"/>
    <w:rsid w:val="00F6784F"/>
    <w:rsid w:val="00F678FC"/>
    <w:rsid w:val="00F7151A"/>
    <w:rsid w:val="00F718A7"/>
    <w:rsid w:val="00F71D72"/>
    <w:rsid w:val="00F72000"/>
    <w:rsid w:val="00F72CD5"/>
    <w:rsid w:val="00F73C6F"/>
    <w:rsid w:val="00F73D63"/>
    <w:rsid w:val="00F806FA"/>
    <w:rsid w:val="00F83D40"/>
    <w:rsid w:val="00F849FA"/>
    <w:rsid w:val="00F86CDD"/>
    <w:rsid w:val="00F90640"/>
    <w:rsid w:val="00F91142"/>
    <w:rsid w:val="00F91731"/>
    <w:rsid w:val="00F92294"/>
    <w:rsid w:val="00F94FB1"/>
    <w:rsid w:val="00F9518E"/>
    <w:rsid w:val="00F960EA"/>
    <w:rsid w:val="00F962F1"/>
    <w:rsid w:val="00F96A10"/>
    <w:rsid w:val="00F971DA"/>
    <w:rsid w:val="00F97AAE"/>
    <w:rsid w:val="00F97BA6"/>
    <w:rsid w:val="00F97C8D"/>
    <w:rsid w:val="00F97CA4"/>
    <w:rsid w:val="00FA0270"/>
    <w:rsid w:val="00FA0B0B"/>
    <w:rsid w:val="00FA1B61"/>
    <w:rsid w:val="00FA2D27"/>
    <w:rsid w:val="00FA36FA"/>
    <w:rsid w:val="00FA3F88"/>
    <w:rsid w:val="00FA419B"/>
    <w:rsid w:val="00FA5865"/>
    <w:rsid w:val="00FA5B05"/>
    <w:rsid w:val="00FA5B35"/>
    <w:rsid w:val="00FA638A"/>
    <w:rsid w:val="00FB0201"/>
    <w:rsid w:val="00FB0BD3"/>
    <w:rsid w:val="00FB1797"/>
    <w:rsid w:val="00FB4591"/>
    <w:rsid w:val="00FB5BAB"/>
    <w:rsid w:val="00FB6673"/>
    <w:rsid w:val="00FB66B5"/>
    <w:rsid w:val="00FB7FA1"/>
    <w:rsid w:val="00FC02A5"/>
    <w:rsid w:val="00FC0485"/>
    <w:rsid w:val="00FC0998"/>
    <w:rsid w:val="00FC11E6"/>
    <w:rsid w:val="00FC2C0D"/>
    <w:rsid w:val="00FC35C2"/>
    <w:rsid w:val="00FC3648"/>
    <w:rsid w:val="00FC54DB"/>
    <w:rsid w:val="00FC5A9E"/>
    <w:rsid w:val="00FC776B"/>
    <w:rsid w:val="00FC7EB9"/>
    <w:rsid w:val="00FD1173"/>
    <w:rsid w:val="00FD16E1"/>
    <w:rsid w:val="00FD2AA7"/>
    <w:rsid w:val="00FD2F98"/>
    <w:rsid w:val="00FD39FA"/>
    <w:rsid w:val="00FD5616"/>
    <w:rsid w:val="00FD6639"/>
    <w:rsid w:val="00FD6652"/>
    <w:rsid w:val="00FD6B0A"/>
    <w:rsid w:val="00FE010F"/>
    <w:rsid w:val="00FE1351"/>
    <w:rsid w:val="00FE16AF"/>
    <w:rsid w:val="00FE2416"/>
    <w:rsid w:val="00FE285D"/>
    <w:rsid w:val="00FE2E3B"/>
    <w:rsid w:val="00FE3815"/>
    <w:rsid w:val="00FE39EC"/>
    <w:rsid w:val="00FE4BB0"/>
    <w:rsid w:val="00FE5625"/>
    <w:rsid w:val="00FE562A"/>
    <w:rsid w:val="00FE69E7"/>
    <w:rsid w:val="00FE710F"/>
    <w:rsid w:val="00FE713D"/>
    <w:rsid w:val="00FE7771"/>
    <w:rsid w:val="00FE7D6C"/>
    <w:rsid w:val="00FF1709"/>
    <w:rsid w:val="00FF355B"/>
    <w:rsid w:val="00FF39BC"/>
    <w:rsid w:val="00FF3AC4"/>
    <w:rsid w:val="00FF654B"/>
    <w:rsid w:val="00FF66E6"/>
    <w:rsid w:val="00FF6B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B4D"/>
    <w:pPr>
      <w:spacing w:after="200" w:line="276" w:lineRule="auto"/>
    </w:pPr>
    <w:rPr>
      <w:lang w:eastAsia="en-US"/>
    </w:rPr>
  </w:style>
  <w:style w:type="paragraph" w:styleId="Heading1">
    <w:name w:val="heading 1"/>
    <w:basedOn w:val="Normal"/>
    <w:link w:val="Heading1Char"/>
    <w:uiPriority w:val="99"/>
    <w:qFormat/>
    <w:rsid w:val="008D3528"/>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Heading2">
    <w:name w:val="heading 2"/>
    <w:basedOn w:val="Normal"/>
    <w:link w:val="Heading2Char"/>
    <w:uiPriority w:val="99"/>
    <w:qFormat/>
    <w:rsid w:val="008D3528"/>
    <w:pPr>
      <w:spacing w:after="0" w:line="240" w:lineRule="auto"/>
      <w:outlineLvl w:val="1"/>
    </w:pPr>
    <w:rPr>
      <w:rFonts w:ascii="Verdana" w:hAnsi="Verdana"/>
      <w:caps/>
      <w:color w:val="FFFFFF"/>
      <w:sz w:val="36"/>
      <w:szCs w:val="36"/>
      <w:lang w:eastAsia="ru-RU"/>
    </w:rPr>
  </w:style>
  <w:style w:type="paragraph" w:styleId="Heading4">
    <w:name w:val="heading 4"/>
    <w:basedOn w:val="Normal"/>
    <w:link w:val="Heading4Char"/>
    <w:uiPriority w:val="99"/>
    <w:qFormat/>
    <w:rsid w:val="008D3528"/>
    <w:pPr>
      <w:spacing w:before="100" w:beforeAutospacing="1" w:after="100" w:afterAutospacing="1" w:line="240" w:lineRule="auto"/>
      <w:outlineLvl w:val="3"/>
    </w:pPr>
    <w:rPr>
      <w:rFonts w:ascii="Times New Roman" w:hAnsi="Times New Roman"/>
      <w:b/>
      <w:bCs/>
      <w:sz w:val="24"/>
      <w:szCs w:val="24"/>
      <w:lang w:eastAsia="ru-RU"/>
    </w:rPr>
  </w:style>
  <w:style w:type="paragraph" w:styleId="Heading5">
    <w:name w:val="heading 5"/>
    <w:basedOn w:val="Normal"/>
    <w:next w:val="Normal"/>
    <w:link w:val="Heading5Char"/>
    <w:uiPriority w:val="99"/>
    <w:qFormat/>
    <w:rsid w:val="00B97B73"/>
    <w:pPr>
      <w:keepNext/>
      <w:keepLines/>
      <w:spacing w:before="200" w:after="0"/>
      <w:outlineLvl w:val="4"/>
    </w:pPr>
    <w:rPr>
      <w:rFonts w:ascii="Cambria" w:hAnsi="Cambria"/>
      <w:color w:val="243F60"/>
    </w:rPr>
  </w:style>
  <w:style w:type="paragraph" w:styleId="Heading6">
    <w:name w:val="heading 6"/>
    <w:basedOn w:val="Normal"/>
    <w:link w:val="Heading6Char"/>
    <w:uiPriority w:val="99"/>
    <w:qFormat/>
    <w:rsid w:val="008D3528"/>
    <w:pPr>
      <w:spacing w:before="100" w:beforeAutospacing="1" w:after="100" w:afterAutospacing="1" w:line="240" w:lineRule="auto"/>
      <w:outlineLvl w:val="5"/>
    </w:pPr>
    <w:rPr>
      <w:rFonts w:ascii="Times New Roman" w:hAnsi="Times New Roman"/>
      <w:b/>
      <w:bCs/>
      <w:sz w:val="15"/>
      <w:szCs w:val="15"/>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528"/>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8D3528"/>
    <w:rPr>
      <w:rFonts w:ascii="Verdana" w:hAnsi="Verdana" w:cs="Times New Roman"/>
      <w:caps/>
      <w:color w:val="FFFFFF"/>
      <w:sz w:val="36"/>
      <w:szCs w:val="36"/>
      <w:lang w:eastAsia="ru-RU"/>
    </w:rPr>
  </w:style>
  <w:style w:type="character" w:customStyle="1" w:styleId="Heading4Char">
    <w:name w:val="Heading 4 Char"/>
    <w:basedOn w:val="DefaultParagraphFont"/>
    <w:link w:val="Heading4"/>
    <w:uiPriority w:val="99"/>
    <w:locked/>
    <w:rsid w:val="008D3528"/>
    <w:rPr>
      <w:rFonts w:ascii="Times New Roman" w:hAnsi="Times New Roman" w:cs="Times New Roman"/>
      <w:b/>
      <w:bCs/>
      <w:sz w:val="24"/>
      <w:szCs w:val="24"/>
      <w:lang w:eastAsia="ru-RU"/>
    </w:rPr>
  </w:style>
  <w:style w:type="character" w:customStyle="1" w:styleId="Heading5Char">
    <w:name w:val="Heading 5 Char"/>
    <w:basedOn w:val="DefaultParagraphFont"/>
    <w:link w:val="Heading5"/>
    <w:uiPriority w:val="99"/>
    <w:semiHidden/>
    <w:locked/>
    <w:rsid w:val="00B97B73"/>
    <w:rPr>
      <w:rFonts w:ascii="Cambria" w:hAnsi="Cambria" w:cs="Times New Roman"/>
      <w:color w:val="243F60"/>
      <w:sz w:val="22"/>
      <w:szCs w:val="22"/>
      <w:lang w:eastAsia="en-US"/>
    </w:rPr>
  </w:style>
  <w:style w:type="character" w:customStyle="1" w:styleId="Heading6Char">
    <w:name w:val="Heading 6 Char"/>
    <w:basedOn w:val="DefaultParagraphFont"/>
    <w:link w:val="Heading6"/>
    <w:uiPriority w:val="99"/>
    <w:locked/>
    <w:rsid w:val="008D3528"/>
    <w:rPr>
      <w:rFonts w:ascii="Times New Roman" w:hAnsi="Times New Roman" w:cs="Times New Roman"/>
      <w:b/>
      <w:bCs/>
      <w:sz w:val="15"/>
      <w:szCs w:val="15"/>
      <w:lang w:eastAsia="ru-RU"/>
    </w:rPr>
  </w:style>
  <w:style w:type="character" w:styleId="Strong">
    <w:name w:val="Strong"/>
    <w:basedOn w:val="DefaultParagraphFont"/>
    <w:uiPriority w:val="99"/>
    <w:qFormat/>
    <w:rsid w:val="008D3528"/>
    <w:rPr>
      <w:rFonts w:cs="Times New Roman"/>
      <w:b/>
      <w:bCs/>
    </w:rPr>
  </w:style>
  <w:style w:type="character" w:styleId="Emphasis">
    <w:name w:val="Emphasis"/>
    <w:basedOn w:val="DefaultParagraphFont"/>
    <w:uiPriority w:val="99"/>
    <w:qFormat/>
    <w:rsid w:val="008D3528"/>
    <w:rPr>
      <w:rFonts w:cs="Times New Roman"/>
      <w:i/>
      <w:iCs/>
    </w:rPr>
  </w:style>
  <w:style w:type="paragraph" w:styleId="Header">
    <w:name w:val="header"/>
    <w:basedOn w:val="Normal"/>
    <w:link w:val="HeaderChar"/>
    <w:uiPriority w:val="99"/>
    <w:rsid w:val="00B97B73"/>
    <w:pPr>
      <w:tabs>
        <w:tab w:val="center" w:pos="4677"/>
        <w:tab w:val="right" w:pos="9355"/>
      </w:tabs>
    </w:pPr>
    <w:rPr>
      <w:lang w:eastAsia="ru-RU"/>
    </w:rPr>
  </w:style>
  <w:style w:type="character" w:customStyle="1" w:styleId="HeaderChar">
    <w:name w:val="Header Char"/>
    <w:basedOn w:val="DefaultParagraphFont"/>
    <w:link w:val="Header"/>
    <w:uiPriority w:val="99"/>
    <w:locked/>
    <w:rsid w:val="00B97B73"/>
    <w:rPr>
      <w:rFonts w:cs="Times New Roman"/>
      <w:sz w:val="22"/>
      <w:szCs w:val="22"/>
    </w:rPr>
  </w:style>
  <w:style w:type="paragraph" w:customStyle="1" w:styleId="ConsNormal">
    <w:name w:val="ConsNormal"/>
    <w:uiPriority w:val="99"/>
    <w:rsid w:val="00150D69"/>
    <w:pPr>
      <w:autoSpaceDE w:val="0"/>
      <w:autoSpaceDN w:val="0"/>
      <w:adjustRightInd w:val="0"/>
      <w:ind w:firstLine="720"/>
    </w:pPr>
    <w:rPr>
      <w:rFonts w:ascii="Arial" w:hAnsi="Arial" w:cs="Arial"/>
      <w:sz w:val="20"/>
      <w:szCs w:val="20"/>
    </w:rPr>
  </w:style>
  <w:style w:type="character" w:customStyle="1" w:styleId="hl41">
    <w:name w:val="hl41"/>
    <w:uiPriority w:val="99"/>
    <w:rsid w:val="00150D69"/>
    <w:rPr>
      <w:b/>
      <w:sz w:val="20"/>
    </w:rPr>
  </w:style>
  <w:style w:type="paragraph" w:customStyle="1" w:styleId="Web">
    <w:name w:val="Обычный (Web)"/>
    <w:basedOn w:val="Normal"/>
    <w:uiPriority w:val="99"/>
    <w:rsid w:val="00150D69"/>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BodyTextIndent">
    <w:name w:val="Body Text Indent"/>
    <w:basedOn w:val="Normal"/>
    <w:link w:val="BodyTextIndentChar"/>
    <w:uiPriority w:val="99"/>
    <w:rsid w:val="00224712"/>
    <w:pPr>
      <w:suppressAutoHyphens/>
      <w:spacing w:after="120" w:line="240" w:lineRule="auto"/>
      <w:ind w:left="283"/>
    </w:pPr>
    <w:rPr>
      <w:rFonts w:ascii="Times New Roman" w:hAnsi="Times New Roman"/>
      <w:sz w:val="24"/>
      <w:szCs w:val="24"/>
      <w:lang w:eastAsia="ar-SA"/>
    </w:rPr>
  </w:style>
  <w:style w:type="character" w:customStyle="1" w:styleId="BodyTextIndentChar">
    <w:name w:val="Body Text Indent Char"/>
    <w:basedOn w:val="DefaultParagraphFont"/>
    <w:link w:val="BodyTextIndent"/>
    <w:uiPriority w:val="99"/>
    <w:locked/>
    <w:rsid w:val="00224712"/>
    <w:rPr>
      <w:rFonts w:ascii="Times New Roman" w:hAnsi="Times New Roman" w:cs="Times New Roman"/>
      <w:sz w:val="24"/>
      <w:szCs w:val="24"/>
      <w:lang w:eastAsia="ar-SA" w:bidi="ar-SA"/>
    </w:rPr>
  </w:style>
  <w:style w:type="paragraph" w:styleId="BodyText">
    <w:name w:val="Body Text"/>
    <w:basedOn w:val="Normal"/>
    <w:link w:val="BodyTextChar"/>
    <w:uiPriority w:val="99"/>
    <w:semiHidden/>
    <w:rsid w:val="00224712"/>
    <w:pPr>
      <w:spacing w:after="120"/>
    </w:pPr>
  </w:style>
  <w:style w:type="character" w:customStyle="1" w:styleId="BodyTextChar">
    <w:name w:val="Body Text Char"/>
    <w:basedOn w:val="DefaultParagraphFont"/>
    <w:link w:val="BodyText"/>
    <w:uiPriority w:val="99"/>
    <w:semiHidden/>
    <w:locked/>
    <w:rsid w:val="00224712"/>
    <w:rPr>
      <w:rFonts w:cs="Times New Roman"/>
      <w:sz w:val="22"/>
      <w:szCs w:val="22"/>
      <w:lang w:eastAsia="en-US"/>
    </w:rPr>
  </w:style>
  <w:style w:type="paragraph" w:styleId="BalloonText">
    <w:name w:val="Balloon Text"/>
    <w:basedOn w:val="Normal"/>
    <w:link w:val="BalloonTextChar"/>
    <w:uiPriority w:val="99"/>
    <w:semiHidden/>
    <w:rsid w:val="002E5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57A3"/>
    <w:rPr>
      <w:rFonts w:ascii="Tahoma" w:hAnsi="Tahoma" w:cs="Tahoma"/>
      <w:sz w:val="16"/>
      <w:szCs w:val="16"/>
      <w:lang w:eastAsia="en-US"/>
    </w:rPr>
  </w:style>
  <w:style w:type="paragraph" w:styleId="ListParagraph">
    <w:name w:val="List Paragraph"/>
    <w:basedOn w:val="Normal"/>
    <w:uiPriority w:val="99"/>
    <w:qFormat/>
    <w:rsid w:val="005543E8"/>
    <w:pPr>
      <w:ind w:left="720"/>
      <w:contextualSpacing/>
    </w:pPr>
  </w:style>
  <w:style w:type="table" w:styleId="TableGrid">
    <w:name w:val="Table Grid"/>
    <w:basedOn w:val="TableNormal"/>
    <w:uiPriority w:val="99"/>
    <w:rsid w:val="00B76C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E7479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E7479D"/>
    <w:rPr>
      <w:rFonts w:ascii="Tahoma" w:hAnsi="Tahoma" w:cs="Tahoma"/>
      <w:sz w:val="16"/>
      <w:szCs w:val="16"/>
      <w:lang w:eastAsia="en-US"/>
    </w:rPr>
  </w:style>
  <w:style w:type="paragraph" w:styleId="Footer">
    <w:name w:val="footer"/>
    <w:basedOn w:val="Normal"/>
    <w:link w:val="FooterChar"/>
    <w:uiPriority w:val="99"/>
    <w:rsid w:val="00A2179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21791"/>
    <w:rPr>
      <w:rFonts w:cs="Times New Roman"/>
      <w:sz w:val="22"/>
      <w:szCs w:val="22"/>
      <w:lang w:eastAsia="en-US"/>
    </w:rPr>
  </w:style>
  <w:style w:type="paragraph" w:customStyle="1" w:styleId="ConsPlusNormal">
    <w:name w:val="ConsPlusNormal"/>
    <w:uiPriority w:val="99"/>
    <w:rsid w:val="005905A5"/>
    <w:pPr>
      <w:autoSpaceDE w:val="0"/>
      <w:autoSpaceDN w:val="0"/>
      <w:adjustRightInd w:val="0"/>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87622491">
      <w:marLeft w:val="0"/>
      <w:marRight w:val="0"/>
      <w:marTop w:val="0"/>
      <w:marBottom w:val="0"/>
      <w:divBdr>
        <w:top w:val="none" w:sz="0" w:space="0" w:color="auto"/>
        <w:left w:val="none" w:sz="0" w:space="0" w:color="auto"/>
        <w:bottom w:val="none" w:sz="0" w:space="0" w:color="auto"/>
        <w:right w:val="none" w:sz="0" w:space="0" w:color="auto"/>
      </w:divBdr>
      <w:divsChild>
        <w:div w:id="87622486">
          <w:marLeft w:val="0"/>
          <w:marRight w:val="0"/>
          <w:marTop w:val="0"/>
          <w:marBottom w:val="0"/>
          <w:divBdr>
            <w:top w:val="none" w:sz="0" w:space="0" w:color="auto"/>
            <w:left w:val="none" w:sz="0" w:space="0" w:color="auto"/>
            <w:bottom w:val="none" w:sz="0" w:space="0" w:color="auto"/>
            <w:right w:val="none" w:sz="0" w:space="0" w:color="auto"/>
          </w:divBdr>
        </w:div>
        <w:div w:id="87622487">
          <w:marLeft w:val="0"/>
          <w:marRight w:val="0"/>
          <w:marTop w:val="0"/>
          <w:marBottom w:val="0"/>
          <w:divBdr>
            <w:top w:val="none" w:sz="0" w:space="0" w:color="auto"/>
            <w:left w:val="none" w:sz="0" w:space="0" w:color="auto"/>
            <w:bottom w:val="none" w:sz="0" w:space="0" w:color="auto"/>
            <w:right w:val="none" w:sz="0" w:space="0" w:color="auto"/>
          </w:divBdr>
        </w:div>
        <w:div w:id="87622492">
          <w:marLeft w:val="0"/>
          <w:marRight w:val="0"/>
          <w:marTop w:val="0"/>
          <w:marBottom w:val="0"/>
          <w:divBdr>
            <w:top w:val="none" w:sz="0" w:space="0" w:color="auto"/>
            <w:left w:val="none" w:sz="0" w:space="0" w:color="auto"/>
            <w:bottom w:val="none" w:sz="0" w:space="0" w:color="auto"/>
            <w:right w:val="none" w:sz="0" w:space="0" w:color="auto"/>
          </w:divBdr>
        </w:div>
        <w:div w:id="87622497">
          <w:marLeft w:val="0"/>
          <w:marRight w:val="0"/>
          <w:marTop w:val="0"/>
          <w:marBottom w:val="0"/>
          <w:divBdr>
            <w:top w:val="none" w:sz="0" w:space="0" w:color="auto"/>
            <w:left w:val="none" w:sz="0" w:space="0" w:color="auto"/>
            <w:bottom w:val="none" w:sz="0" w:space="0" w:color="auto"/>
            <w:right w:val="none" w:sz="0" w:space="0" w:color="auto"/>
          </w:divBdr>
        </w:div>
        <w:div w:id="87622508">
          <w:marLeft w:val="0"/>
          <w:marRight w:val="0"/>
          <w:marTop w:val="0"/>
          <w:marBottom w:val="0"/>
          <w:divBdr>
            <w:top w:val="none" w:sz="0" w:space="0" w:color="auto"/>
            <w:left w:val="none" w:sz="0" w:space="0" w:color="auto"/>
            <w:bottom w:val="none" w:sz="0" w:space="0" w:color="auto"/>
            <w:right w:val="none" w:sz="0" w:space="0" w:color="auto"/>
          </w:divBdr>
        </w:div>
        <w:div w:id="87622510">
          <w:marLeft w:val="0"/>
          <w:marRight w:val="0"/>
          <w:marTop w:val="0"/>
          <w:marBottom w:val="0"/>
          <w:divBdr>
            <w:top w:val="none" w:sz="0" w:space="0" w:color="auto"/>
            <w:left w:val="none" w:sz="0" w:space="0" w:color="auto"/>
            <w:bottom w:val="none" w:sz="0" w:space="0" w:color="auto"/>
            <w:right w:val="none" w:sz="0" w:space="0" w:color="auto"/>
          </w:divBdr>
        </w:div>
        <w:div w:id="87622512">
          <w:marLeft w:val="0"/>
          <w:marRight w:val="0"/>
          <w:marTop w:val="0"/>
          <w:marBottom w:val="0"/>
          <w:divBdr>
            <w:top w:val="none" w:sz="0" w:space="0" w:color="auto"/>
            <w:left w:val="none" w:sz="0" w:space="0" w:color="auto"/>
            <w:bottom w:val="none" w:sz="0" w:space="0" w:color="auto"/>
            <w:right w:val="none" w:sz="0" w:space="0" w:color="auto"/>
          </w:divBdr>
        </w:div>
        <w:div w:id="87622514">
          <w:marLeft w:val="0"/>
          <w:marRight w:val="0"/>
          <w:marTop w:val="0"/>
          <w:marBottom w:val="0"/>
          <w:divBdr>
            <w:top w:val="none" w:sz="0" w:space="0" w:color="auto"/>
            <w:left w:val="none" w:sz="0" w:space="0" w:color="auto"/>
            <w:bottom w:val="none" w:sz="0" w:space="0" w:color="auto"/>
            <w:right w:val="none" w:sz="0" w:space="0" w:color="auto"/>
          </w:divBdr>
        </w:div>
      </w:divsChild>
    </w:div>
    <w:div w:id="87622501">
      <w:marLeft w:val="0"/>
      <w:marRight w:val="0"/>
      <w:marTop w:val="0"/>
      <w:marBottom w:val="0"/>
      <w:divBdr>
        <w:top w:val="none" w:sz="0" w:space="0" w:color="auto"/>
        <w:left w:val="none" w:sz="0" w:space="0" w:color="auto"/>
        <w:bottom w:val="none" w:sz="0" w:space="0" w:color="auto"/>
        <w:right w:val="none" w:sz="0" w:space="0" w:color="auto"/>
      </w:divBdr>
      <w:divsChild>
        <w:div w:id="87622481">
          <w:marLeft w:val="0"/>
          <w:marRight w:val="0"/>
          <w:marTop w:val="0"/>
          <w:marBottom w:val="0"/>
          <w:divBdr>
            <w:top w:val="none" w:sz="0" w:space="0" w:color="auto"/>
            <w:left w:val="none" w:sz="0" w:space="0" w:color="auto"/>
            <w:bottom w:val="none" w:sz="0" w:space="0" w:color="auto"/>
            <w:right w:val="none" w:sz="0" w:space="0" w:color="auto"/>
          </w:divBdr>
        </w:div>
        <w:div w:id="87622482">
          <w:marLeft w:val="0"/>
          <w:marRight w:val="0"/>
          <w:marTop w:val="0"/>
          <w:marBottom w:val="0"/>
          <w:divBdr>
            <w:top w:val="none" w:sz="0" w:space="0" w:color="auto"/>
            <w:left w:val="none" w:sz="0" w:space="0" w:color="auto"/>
            <w:bottom w:val="none" w:sz="0" w:space="0" w:color="auto"/>
            <w:right w:val="none" w:sz="0" w:space="0" w:color="auto"/>
          </w:divBdr>
        </w:div>
        <w:div w:id="87622483">
          <w:marLeft w:val="0"/>
          <w:marRight w:val="0"/>
          <w:marTop w:val="0"/>
          <w:marBottom w:val="0"/>
          <w:divBdr>
            <w:top w:val="none" w:sz="0" w:space="0" w:color="auto"/>
            <w:left w:val="none" w:sz="0" w:space="0" w:color="auto"/>
            <w:bottom w:val="none" w:sz="0" w:space="0" w:color="auto"/>
            <w:right w:val="none" w:sz="0" w:space="0" w:color="auto"/>
          </w:divBdr>
        </w:div>
        <w:div w:id="87622484">
          <w:marLeft w:val="0"/>
          <w:marRight w:val="0"/>
          <w:marTop w:val="0"/>
          <w:marBottom w:val="0"/>
          <w:divBdr>
            <w:top w:val="none" w:sz="0" w:space="0" w:color="auto"/>
            <w:left w:val="none" w:sz="0" w:space="0" w:color="auto"/>
            <w:bottom w:val="none" w:sz="0" w:space="0" w:color="auto"/>
            <w:right w:val="none" w:sz="0" w:space="0" w:color="auto"/>
          </w:divBdr>
        </w:div>
        <w:div w:id="87622485">
          <w:marLeft w:val="0"/>
          <w:marRight w:val="0"/>
          <w:marTop w:val="0"/>
          <w:marBottom w:val="0"/>
          <w:divBdr>
            <w:top w:val="none" w:sz="0" w:space="0" w:color="auto"/>
            <w:left w:val="none" w:sz="0" w:space="0" w:color="auto"/>
            <w:bottom w:val="none" w:sz="0" w:space="0" w:color="auto"/>
            <w:right w:val="none" w:sz="0" w:space="0" w:color="auto"/>
          </w:divBdr>
        </w:div>
        <w:div w:id="87622488">
          <w:marLeft w:val="0"/>
          <w:marRight w:val="0"/>
          <w:marTop w:val="0"/>
          <w:marBottom w:val="0"/>
          <w:divBdr>
            <w:top w:val="none" w:sz="0" w:space="0" w:color="auto"/>
            <w:left w:val="none" w:sz="0" w:space="0" w:color="auto"/>
            <w:bottom w:val="none" w:sz="0" w:space="0" w:color="auto"/>
            <w:right w:val="none" w:sz="0" w:space="0" w:color="auto"/>
          </w:divBdr>
        </w:div>
        <w:div w:id="87622489">
          <w:marLeft w:val="0"/>
          <w:marRight w:val="0"/>
          <w:marTop w:val="0"/>
          <w:marBottom w:val="0"/>
          <w:divBdr>
            <w:top w:val="none" w:sz="0" w:space="0" w:color="auto"/>
            <w:left w:val="none" w:sz="0" w:space="0" w:color="auto"/>
            <w:bottom w:val="none" w:sz="0" w:space="0" w:color="auto"/>
            <w:right w:val="none" w:sz="0" w:space="0" w:color="auto"/>
          </w:divBdr>
        </w:div>
        <w:div w:id="87622490">
          <w:marLeft w:val="0"/>
          <w:marRight w:val="0"/>
          <w:marTop w:val="0"/>
          <w:marBottom w:val="0"/>
          <w:divBdr>
            <w:top w:val="none" w:sz="0" w:space="0" w:color="auto"/>
            <w:left w:val="none" w:sz="0" w:space="0" w:color="auto"/>
            <w:bottom w:val="none" w:sz="0" w:space="0" w:color="auto"/>
            <w:right w:val="none" w:sz="0" w:space="0" w:color="auto"/>
          </w:divBdr>
        </w:div>
        <w:div w:id="87622493">
          <w:marLeft w:val="0"/>
          <w:marRight w:val="0"/>
          <w:marTop w:val="0"/>
          <w:marBottom w:val="0"/>
          <w:divBdr>
            <w:top w:val="none" w:sz="0" w:space="0" w:color="auto"/>
            <w:left w:val="none" w:sz="0" w:space="0" w:color="auto"/>
            <w:bottom w:val="none" w:sz="0" w:space="0" w:color="auto"/>
            <w:right w:val="none" w:sz="0" w:space="0" w:color="auto"/>
          </w:divBdr>
        </w:div>
        <w:div w:id="87622494">
          <w:marLeft w:val="0"/>
          <w:marRight w:val="0"/>
          <w:marTop w:val="0"/>
          <w:marBottom w:val="0"/>
          <w:divBdr>
            <w:top w:val="none" w:sz="0" w:space="0" w:color="auto"/>
            <w:left w:val="none" w:sz="0" w:space="0" w:color="auto"/>
            <w:bottom w:val="none" w:sz="0" w:space="0" w:color="auto"/>
            <w:right w:val="none" w:sz="0" w:space="0" w:color="auto"/>
          </w:divBdr>
        </w:div>
        <w:div w:id="87622495">
          <w:marLeft w:val="0"/>
          <w:marRight w:val="0"/>
          <w:marTop w:val="0"/>
          <w:marBottom w:val="0"/>
          <w:divBdr>
            <w:top w:val="none" w:sz="0" w:space="0" w:color="auto"/>
            <w:left w:val="none" w:sz="0" w:space="0" w:color="auto"/>
            <w:bottom w:val="none" w:sz="0" w:space="0" w:color="auto"/>
            <w:right w:val="none" w:sz="0" w:space="0" w:color="auto"/>
          </w:divBdr>
        </w:div>
        <w:div w:id="87622496">
          <w:marLeft w:val="0"/>
          <w:marRight w:val="0"/>
          <w:marTop w:val="0"/>
          <w:marBottom w:val="0"/>
          <w:divBdr>
            <w:top w:val="none" w:sz="0" w:space="0" w:color="auto"/>
            <w:left w:val="none" w:sz="0" w:space="0" w:color="auto"/>
            <w:bottom w:val="none" w:sz="0" w:space="0" w:color="auto"/>
            <w:right w:val="none" w:sz="0" w:space="0" w:color="auto"/>
          </w:divBdr>
        </w:div>
        <w:div w:id="87622498">
          <w:marLeft w:val="0"/>
          <w:marRight w:val="0"/>
          <w:marTop w:val="0"/>
          <w:marBottom w:val="0"/>
          <w:divBdr>
            <w:top w:val="none" w:sz="0" w:space="0" w:color="auto"/>
            <w:left w:val="none" w:sz="0" w:space="0" w:color="auto"/>
            <w:bottom w:val="none" w:sz="0" w:space="0" w:color="auto"/>
            <w:right w:val="none" w:sz="0" w:space="0" w:color="auto"/>
          </w:divBdr>
        </w:div>
        <w:div w:id="87622499">
          <w:marLeft w:val="0"/>
          <w:marRight w:val="0"/>
          <w:marTop w:val="0"/>
          <w:marBottom w:val="0"/>
          <w:divBdr>
            <w:top w:val="none" w:sz="0" w:space="0" w:color="auto"/>
            <w:left w:val="none" w:sz="0" w:space="0" w:color="auto"/>
            <w:bottom w:val="none" w:sz="0" w:space="0" w:color="auto"/>
            <w:right w:val="none" w:sz="0" w:space="0" w:color="auto"/>
          </w:divBdr>
        </w:div>
        <w:div w:id="87622500">
          <w:marLeft w:val="0"/>
          <w:marRight w:val="0"/>
          <w:marTop w:val="0"/>
          <w:marBottom w:val="0"/>
          <w:divBdr>
            <w:top w:val="none" w:sz="0" w:space="0" w:color="auto"/>
            <w:left w:val="none" w:sz="0" w:space="0" w:color="auto"/>
            <w:bottom w:val="none" w:sz="0" w:space="0" w:color="auto"/>
            <w:right w:val="none" w:sz="0" w:space="0" w:color="auto"/>
          </w:divBdr>
        </w:div>
        <w:div w:id="87622502">
          <w:marLeft w:val="0"/>
          <w:marRight w:val="0"/>
          <w:marTop w:val="0"/>
          <w:marBottom w:val="0"/>
          <w:divBdr>
            <w:top w:val="none" w:sz="0" w:space="0" w:color="auto"/>
            <w:left w:val="none" w:sz="0" w:space="0" w:color="auto"/>
            <w:bottom w:val="none" w:sz="0" w:space="0" w:color="auto"/>
            <w:right w:val="none" w:sz="0" w:space="0" w:color="auto"/>
          </w:divBdr>
        </w:div>
        <w:div w:id="87622503">
          <w:marLeft w:val="0"/>
          <w:marRight w:val="0"/>
          <w:marTop w:val="0"/>
          <w:marBottom w:val="0"/>
          <w:divBdr>
            <w:top w:val="none" w:sz="0" w:space="0" w:color="auto"/>
            <w:left w:val="none" w:sz="0" w:space="0" w:color="auto"/>
            <w:bottom w:val="none" w:sz="0" w:space="0" w:color="auto"/>
            <w:right w:val="none" w:sz="0" w:space="0" w:color="auto"/>
          </w:divBdr>
        </w:div>
        <w:div w:id="87622504">
          <w:marLeft w:val="0"/>
          <w:marRight w:val="0"/>
          <w:marTop w:val="0"/>
          <w:marBottom w:val="0"/>
          <w:divBdr>
            <w:top w:val="none" w:sz="0" w:space="0" w:color="auto"/>
            <w:left w:val="none" w:sz="0" w:space="0" w:color="auto"/>
            <w:bottom w:val="none" w:sz="0" w:space="0" w:color="auto"/>
            <w:right w:val="none" w:sz="0" w:space="0" w:color="auto"/>
          </w:divBdr>
        </w:div>
        <w:div w:id="87622505">
          <w:marLeft w:val="0"/>
          <w:marRight w:val="0"/>
          <w:marTop w:val="0"/>
          <w:marBottom w:val="0"/>
          <w:divBdr>
            <w:top w:val="none" w:sz="0" w:space="0" w:color="auto"/>
            <w:left w:val="none" w:sz="0" w:space="0" w:color="auto"/>
            <w:bottom w:val="none" w:sz="0" w:space="0" w:color="auto"/>
            <w:right w:val="none" w:sz="0" w:space="0" w:color="auto"/>
          </w:divBdr>
        </w:div>
        <w:div w:id="87622506">
          <w:marLeft w:val="0"/>
          <w:marRight w:val="0"/>
          <w:marTop w:val="0"/>
          <w:marBottom w:val="0"/>
          <w:divBdr>
            <w:top w:val="none" w:sz="0" w:space="0" w:color="auto"/>
            <w:left w:val="none" w:sz="0" w:space="0" w:color="auto"/>
            <w:bottom w:val="none" w:sz="0" w:space="0" w:color="auto"/>
            <w:right w:val="none" w:sz="0" w:space="0" w:color="auto"/>
          </w:divBdr>
        </w:div>
        <w:div w:id="87622507">
          <w:marLeft w:val="0"/>
          <w:marRight w:val="0"/>
          <w:marTop w:val="0"/>
          <w:marBottom w:val="0"/>
          <w:divBdr>
            <w:top w:val="none" w:sz="0" w:space="0" w:color="auto"/>
            <w:left w:val="none" w:sz="0" w:space="0" w:color="auto"/>
            <w:bottom w:val="none" w:sz="0" w:space="0" w:color="auto"/>
            <w:right w:val="none" w:sz="0" w:space="0" w:color="auto"/>
          </w:divBdr>
        </w:div>
        <w:div w:id="87622509">
          <w:marLeft w:val="0"/>
          <w:marRight w:val="0"/>
          <w:marTop w:val="0"/>
          <w:marBottom w:val="0"/>
          <w:divBdr>
            <w:top w:val="none" w:sz="0" w:space="0" w:color="auto"/>
            <w:left w:val="none" w:sz="0" w:space="0" w:color="auto"/>
            <w:bottom w:val="none" w:sz="0" w:space="0" w:color="auto"/>
            <w:right w:val="none" w:sz="0" w:space="0" w:color="auto"/>
          </w:divBdr>
        </w:div>
        <w:div w:id="87622511">
          <w:marLeft w:val="0"/>
          <w:marRight w:val="0"/>
          <w:marTop w:val="0"/>
          <w:marBottom w:val="0"/>
          <w:divBdr>
            <w:top w:val="none" w:sz="0" w:space="0" w:color="auto"/>
            <w:left w:val="none" w:sz="0" w:space="0" w:color="auto"/>
            <w:bottom w:val="none" w:sz="0" w:space="0" w:color="auto"/>
            <w:right w:val="none" w:sz="0" w:space="0" w:color="auto"/>
          </w:divBdr>
        </w:div>
        <w:div w:id="87622515">
          <w:marLeft w:val="0"/>
          <w:marRight w:val="0"/>
          <w:marTop w:val="0"/>
          <w:marBottom w:val="0"/>
          <w:divBdr>
            <w:top w:val="none" w:sz="0" w:space="0" w:color="auto"/>
            <w:left w:val="none" w:sz="0" w:space="0" w:color="auto"/>
            <w:bottom w:val="none" w:sz="0" w:space="0" w:color="auto"/>
            <w:right w:val="none" w:sz="0" w:space="0" w:color="auto"/>
          </w:divBdr>
        </w:div>
      </w:divsChild>
    </w:div>
    <w:div w:id="87622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24</Pages>
  <Words>8449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1</cp:lastModifiedBy>
  <cp:revision>3</cp:revision>
  <cp:lastPrinted>2015-11-23T12:21:00Z</cp:lastPrinted>
  <dcterms:created xsi:type="dcterms:W3CDTF">2015-11-23T12:21:00Z</dcterms:created>
  <dcterms:modified xsi:type="dcterms:W3CDTF">2015-11-26T08:02:00Z</dcterms:modified>
</cp:coreProperties>
</file>