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B7" w:rsidRDefault="007B61B7" w:rsidP="007B61B7">
      <w:pPr>
        <w:spacing w:line="232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АДМИНИСТРАЦИЯ БОЛЬШЕКИТЯКСКОГО СЕЛЬСКОГО ПОСЕЛЕНИЯ МАЛМЫЖСКОГО РАЙОНА  КИРОВСКОЙ ОБЛАСТИ</w:t>
      </w:r>
    </w:p>
    <w:p w:rsidR="007B61B7" w:rsidRDefault="007B61B7" w:rsidP="007B61B7">
      <w:pPr>
        <w:spacing w:line="232" w:lineRule="auto"/>
        <w:jc w:val="center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spacing w:line="232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kern w:val="36"/>
          <w:sz w:val="32"/>
          <w:szCs w:val="32"/>
        </w:rPr>
        <w:t>ПОСТАНОВЛЕНИЕ</w:t>
      </w:r>
    </w:p>
    <w:p w:rsidR="007B61B7" w:rsidRDefault="007B61B7" w:rsidP="007B61B7">
      <w:pPr>
        <w:spacing w:line="232" w:lineRule="auto"/>
        <w:jc w:val="center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4D0DAB" w:rsidP="007B61B7">
      <w:pPr>
        <w:spacing w:line="232" w:lineRule="auto"/>
        <w:ind w:hanging="180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>15.03.2016</w:t>
      </w: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  <w:t xml:space="preserve">        № 25</w:t>
      </w:r>
    </w:p>
    <w:p w:rsidR="007B61B7" w:rsidRDefault="007B61B7" w:rsidP="007B61B7">
      <w:pPr>
        <w:spacing w:line="232" w:lineRule="auto"/>
        <w:ind w:hanging="180"/>
        <w:jc w:val="center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с. Большой </w:t>
      </w:r>
      <w:proofErr w:type="spellStart"/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>Китяк</w:t>
      </w:r>
      <w:proofErr w:type="spellEnd"/>
    </w:p>
    <w:p w:rsidR="007B61B7" w:rsidRDefault="007B61B7" w:rsidP="007B61B7">
      <w:pPr>
        <w:spacing w:line="232" w:lineRule="auto"/>
        <w:ind w:hanging="180"/>
        <w:jc w:val="center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spacing w:line="232" w:lineRule="auto"/>
        <w:ind w:hanging="180"/>
        <w:jc w:val="center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shd w:val="clear" w:color="auto" w:fill="FFFFFF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Об Административном регламенте предоставления муниципальной услуги </w:t>
      </w:r>
      <w:r>
        <w:rPr>
          <w:rFonts w:ascii="Times New Roman" w:hAnsi="Times New Roman" w:cs="Times New Roman"/>
          <w:b/>
          <w:bCs/>
          <w:sz w:val="28"/>
          <w:szCs w:val="28"/>
        </w:rPr>
        <w:t>«Предоставление земельных участков из земель сельскохозяйственного значения, находящихся в муниципальной собственности, для осуществления деятельности фермерского хозяйства»</w:t>
      </w:r>
    </w:p>
    <w:p w:rsidR="007B61B7" w:rsidRDefault="007B61B7" w:rsidP="007B61B7">
      <w:pPr>
        <w:ind w:hanging="180"/>
        <w:jc w:val="center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  <w:t xml:space="preserve">В соответствии с Земельным кодексом Российской Федерации,  Федеральными законами от 27.07.2010 № 210-ФЗ «Об организации предоставления государственных и муниципальных услуг», от 11.06.2003 № 74-ФЗ «О крестьянском (фермерском) хозяйстве»   администрация  </w:t>
      </w:r>
      <w:proofErr w:type="spellStart"/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сельского поселения ПОСТАНОВЛЯЕТ:</w:t>
      </w: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  <w:t>1. Утвердить 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земельных участков из земель сельскохозяйственного значения, находящихся в муниципальной собственности, для осуществления деятельности фермерского хозяйства</w:t>
      </w: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>» согласно приложению.</w:t>
      </w: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         2.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сельского поселения от 13.05.2014 № 24 «Об Административном регламенте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земельных участков из земель сельскохозяйственного значения, находящихся в собственности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для создания фермерского хозяйства и осуществления его деятельности</w:t>
      </w: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». </w:t>
      </w: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  <w:t xml:space="preserve">3.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района Кировской области.</w:t>
      </w: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  <w:t>4. Постановление вступает в силу после его официального опубликования.</w:t>
      </w: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Глава администрации </w:t>
      </w: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>Большекитякского</w:t>
      </w:r>
      <w:proofErr w:type="spellEnd"/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</w:rPr>
        <w:t>сельского поселения    В.А. Калганов</w:t>
      </w: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В.Н. Бабушкина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B61B7" w:rsidRDefault="007B61B7" w:rsidP="007B61B7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В.А. Калганов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1B7" w:rsidRDefault="007B61B7" w:rsidP="007B6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 администрации поселения - 1, в регистр – 1, в реестр НПА – 1, сельской  Думе для опубликования – 2 (в т. ч. 1 в электронном виде), на сайт – 1 (в электронном виде)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прокуратуру – 1 = 7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В.Н. Бабушкина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Лингвистическая экспертиза проведена: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В.Н. Бабушкина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Бабушкина Валентина Николаевна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6-21-60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Приложение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5328"/>
        <w:gridCol w:w="4243"/>
      </w:tblGrid>
      <w:tr w:rsidR="007B61B7" w:rsidTr="007B61B7">
        <w:tc>
          <w:tcPr>
            <w:tcW w:w="5328" w:type="dxa"/>
          </w:tcPr>
          <w:p w:rsidR="007B61B7" w:rsidRDefault="007B61B7">
            <w:pPr>
              <w:spacing w:line="276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43" w:type="dxa"/>
          </w:tcPr>
          <w:p w:rsidR="007B61B7" w:rsidRDefault="007B61B7">
            <w:pPr>
              <w:spacing w:line="276" w:lineRule="auto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УТВЕРЖДЕН </w:t>
            </w:r>
          </w:p>
          <w:p w:rsidR="007B61B7" w:rsidRDefault="007B61B7">
            <w:pPr>
              <w:spacing w:line="276" w:lineRule="auto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B61B7" w:rsidRDefault="007B61B7">
            <w:pPr>
              <w:spacing w:line="276" w:lineRule="auto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постановлением администрации</w:t>
            </w:r>
          </w:p>
          <w:p w:rsidR="007B61B7" w:rsidRDefault="007B61B7">
            <w:pPr>
              <w:spacing w:line="276" w:lineRule="auto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Большекитякского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</w:t>
            </w:r>
          </w:p>
          <w:p w:rsidR="007B61B7" w:rsidRDefault="007B61B7">
            <w:pPr>
              <w:spacing w:line="276" w:lineRule="auto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поселения</w:t>
            </w:r>
          </w:p>
          <w:p w:rsidR="007B61B7" w:rsidRDefault="007B61B7">
            <w:pPr>
              <w:spacing w:line="276" w:lineRule="auto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от 19.09.2014 № 44</w:t>
            </w:r>
          </w:p>
        </w:tc>
      </w:tr>
    </w:tbl>
    <w:p w:rsidR="007B61B7" w:rsidRDefault="007B61B7" w:rsidP="007B61B7">
      <w:pPr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61B7" w:rsidRDefault="007B61B7" w:rsidP="007B61B7">
      <w:pPr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61B7" w:rsidRDefault="007B61B7" w:rsidP="007B61B7">
      <w:pPr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61B7" w:rsidRDefault="007B61B7" w:rsidP="007B61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002"/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7B61B7" w:rsidRDefault="007B61B7" w:rsidP="007B61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7B61B7" w:rsidRDefault="007B61B7" w:rsidP="007B61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«Предоставление земельных участков из земель сельскохозяйственного значения, находящихся в муниципальной собственности, для осуществления деятельности фермерского хозяйства»</w:t>
      </w:r>
    </w:p>
    <w:p w:rsidR="007B61B7" w:rsidRDefault="007B61B7" w:rsidP="007B61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1. Общие положения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 Предмет регулирования регламента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«Предоставление земельных участков из земель сельскохозяйственного значения, находящихся в муниципальной собственности, для осуществления деятельности фермерского хозяйства» 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законе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№ 210-ФЗ «Об организации предоставления государственных и муниципальных услуг» и иных нормативных правовых актах Российской Федерации и Кировской области.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1.2. Круг заявителей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Заявителями при предоставлении муниципальной услуги являются  граждане – главы крестьянских (фермерских) хозяйств, зарегистрированные в качестве индивидуальных предпринимателей, юридические лица – крестьянские (фермерские) хозяйства, либо их уполномоченные представители, обратившиеся с запросом о предоставлении муниципальной услуги, выраженным в письменной или электронной форме (далее – заявлением).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Требования    к    порядку    информирования    о    предоставлении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муниципальной   услуги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 месте нахождения и графике работы, справочных и контактных телефонах, адресах электронной почты,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способах получения информации, о многофункциональном центре предоставления муниципальных услуг (при его наличии) (далее – многофункциональный центр), а также о порядке предоставления муниципальной услуги можно получить: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информационно-телекоммуникационной сети «Интернет» (далее – сеть Интернет);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информационной системе «Портал государственных и муниципальных услуг (функций) Кировской области» (далее – Региональный портал);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информационных стендах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заявителя;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Справочная информация о предоставлении муниципальной услуги.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поселения: 612929,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 ул. Н.Тишина, дом 9, кабинет № 1.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Режим работы: понедельник – пятница с 8.00 до 17.00 часов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перерыв на обед – с 12.00 до 13.00 часов;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суббота, воскресенье – выходные дни.</w:t>
      </w:r>
    </w:p>
    <w:p w:rsidR="007B61B7" w:rsidRDefault="003356E0" w:rsidP="007B61B7">
      <w:pPr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Телефоны: (8 – 83347) 6-22</w:t>
      </w:r>
      <w:r w:rsidR="007B61B7">
        <w:rPr>
          <w:rFonts w:ascii="Times New Roman" w:hAnsi="Times New Roman" w:cs="Times New Roman"/>
          <w:kern w:val="2"/>
          <w:sz w:val="28"/>
          <w:szCs w:val="28"/>
          <w:lang w:eastAsia="ar-SA"/>
        </w:rPr>
        <w:t>-60</w:t>
      </w:r>
    </w:p>
    <w:p w:rsidR="007B61B7" w:rsidRDefault="007B61B7" w:rsidP="007B61B7">
      <w:pPr>
        <w:pStyle w:val="a5"/>
        <w:spacing w:after="0" w:line="252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  <w:lang w:eastAsia="ar-SA"/>
        </w:rPr>
        <w:t>в сети Интернет</w:t>
      </w:r>
      <w:r>
        <w:rPr>
          <w:rFonts w:ascii="Times New Roman" w:hAnsi="Times New Roman" w:cs="Times New Roman"/>
          <w:kern w:val="24"/>
          <w:sz w:val="28"/>
          <w:szCs w:val="28"/>
          <w:lang w:eastAsia="ar-S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malmyzh</w:t>
      </w:r>
      <w:proofErr w:type="spellEnd"/>
      <w:r>
        <w:rPr>
          <w:rFonts w:ascii="Times New Roman" w:hAnsi="Times New Roman" w:cs="Times New Roman"/>
          <w:sz w:val="28"/>
          <w:szCs w:val="28"/>
        </w:rPr>
        <w:t>43.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1.3.4. Заявитель имеет право на получение сведений о ходе исполнения муниципальной услуги при помощи телефона или посредством личного посещения в любое время с момента приема документов.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использованием Единого портала 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Наименование муниципальной услуги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услуги: «Предоставление земельных участков из земель сельскохозяйственного значения, находящихся в муниципальной собственности, для осуществления деятельности фермерского хозяйства».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Наименование органа, предоставляющего муниципальную услугу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лице отдела по управлению муниципальным имуществом и земельными ресурсами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(далее – Отдел).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2.3. Результат предоставления муниципальной услуги 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земельного участка из земель сельскохозяйственного значения, находящегося в муниципальной собственности, для осуществления деятельности фермерского хозяйства;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2.4. Срок предоставления муниципальной услуги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57 дней.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срок предоставления муниципальной услуги не включается время проведения в отношении земельного участка кадастровых работ и его государственного кадастрового учета.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2.5.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Перечень      нормативных      правовых     актов,      регулирующих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предоставление     муниципальной      услуги,    с     указанием      их 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реквизитов 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Федерации;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Земельным  кодексом Российской Федерации;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(фермерском) хозяйстве»;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24.07.2002 № 101-ФЗ «Об обороте земель сельскохозяйственного назначения»;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21.07.1997 № 122-ФЗ «О государственной регистрации прав на недвижимое имущество и сделок с ним»;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24.07.2007 № 221-ФЗ «О государственном кадастре недвижимости»;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услуг»;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Федерации»; 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06.04.2011 № 63-ФЗ «Об электронной подписи»;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Кировской области от 06.11.2003 № 203-ЗО «Об обороте земель сельскохозяйственного назначения в Кировской области»;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муниципального образования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области;</w:t>
      </w:r>
    </w:p>
    <w:p w:rsidR="007B61B7" w:rsidRDefault="007B61B7" w:rsidP="007B61B7">
      <w:pPr>
        <w:spacing w:line="232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настоящим Административным регламентом.</w:t>
      </w:r>
    </w:p>
    <w:p w:rsidR="007B61B7" w:rsidRDefault="007B61B7" w:rsidP="007B61B7">
      <w:pPr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     документов,      необходимых      для     предоставления </w:t>
      </w:r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муниципальной услуги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 Заявление о предоставлении земельного участка по форме согласно приложению № 1 к настоящему Административному регламенту, в котором должны быть указаны: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использования земельного участка (создание, осуществление деятельности фермерского хозяйства, его расширение);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испрашиваемое право на предоставляемый земельный участок (в собственность или аренду);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предоставления земельного участка в собственность (за плату или бесплатно);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аренды земельного участка;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размеров предоставляемого земельного участка (число членов фермерского хозяйства, виды деятельности фермерского хозяйства);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предполагаемое местоположение земельного участка.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Кадастровый паспорт земельного участка.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 Свидетельство о государственной регистрации физического лица в качестве индивидуального предпринимателя (для индивидуальных предпринимателей).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 Свидетельство о государственной регистрации юридического лица </w:t>
      </w:r>
      <w:r>
        <w:rPr>
          <w:rFonts w:ascii="Times New Roman" w:hAnsi="Times New Roman" w:cs="Times New Roman"/>
          <w:sz w:val="28"/>
          <w:szCs w:val="28"/>
        </w:rPr>
        <w:lastRenderedPageBreak/>
        <w:t>(для юридических лиц).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2.6.5. 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 предоставление интересов заявителя.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2.6.6. Заявитель должен представить самостоятельно документ, предусмотренный подпунктом 2.6.1 настоящего Административного регламента.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подпунктах 2.6.2 – 2.6.4 настоящего Административного регламента запрашиваются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2.6.7.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2.6.8. При предоставлении муниципальной услуги Отдел не вправе требовать от заявителя: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27.07.2010 № 210-ФЗ «Об организации предоставления государственных и муниципальных услуг».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Перечень оснований для отказа в приеме документов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муниципальной услуги: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документы для предоставления муниципальной услуги не соответствуют перечню и требованиям, установленным в пункте 2.6 настоящего Административного регламента;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письменного (в том числе в форме электронного документа) заявления не поддается прочтению. </w:t>
      </w:r>
    </w:p>
    <w:p w:rsidR="007B61B7" w:rsidRDefault="007B61B7" w:rsidP="007B61B7">
      <w:pPr>
        <w:numPr>
          <w:ilvl w:val="1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Перечень  оснований  для  отказа  в  предоставлении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услуги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Основаниями для отказа в предоставлении муниципальной услуги являются: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решение об изъятии из оборота земельного участка;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 запрет на приватизацию земельного участка;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участок зарезервирован для государственных или муниципальных нужд;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испрашиваемый земельный участок не соответствует установленным предельным размерам и требованиям к местоположению земельных участков, предоставляемых из земель сельскохозяйственного назначения (за исключением случаев,   указанных   в   части   7   статьи  12  Федерального  закона  от  11.06.2003 </w:t>
      </w:r>
      <w:proofErr w:type="gramEnd"/>
    </w:p>
    <w:p w:rsidR="007B61B7" w:rsidRDefault="007B61B7" w:rsidP="007B61B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№ 74-ФЗ «О крестьянском (фермерском) хозяйстве»);</w:t>
      </w:r>
      <w:proofErr w:type="gramEnd"/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 решение о проведении торгов в отношении испрашиваемого земельного участка;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испрашиваемый земельный участок зарегистрировано право собственности иного лица;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испрашиваемый земельный участок предоставлен другому лицу на праве аренды;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заявителя требованиям, установленным в пункте 1.2 настоящего Административного регламента.</w:t>
      </w:r>
    </w:p>
    <w:p w:rsidR="007B61B7" w:rsidRDefault="007B61B7" w:rsidP="007B61B7">
      <w:pPr>
        <w:numPr>
          <w:ilvl w:val="1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. Перечень услуг,  которые  являются необходимыми и обязательными</w:t>
      </w:r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для  предоставления  муниципальной  услуги,  в том числе сведения о </w:t>
      </w:r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документе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(документах), выдаваемом (выдаваемых)  организациями,  </w:t>
      </w:r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участвующими в предоставлении муниципальной услуги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 – отсутствуют.</w:t>
      </w:r>
    </w:p>
    <w:p w:rsidR="007B61B7" w:rsidRDefault="007B61B7" w:rsidP="007B61B7">
      <w:pPr>
        <w:numPr>
          <w:ilvl w:val="1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Размер платы, взимаемой за предоставление муниципальной услуги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7B61B7" w:rsidRDefault="007B61B7" w:rsidP="007B61B7">
      <w:pPr>
        <w:numPr>
          <w:ilvl w:val="1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Срок ожидания в очереди при подаче документов для предоставления муниципальной услуги и при получении результата предоставления такой услуги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</w:t>
      </w:r>
    </w:p>
    <w:p w:rsidR="007B61B7" w:rsidRDefault="007B61B7" w:rsidP="007B61B7">
      <w:pPr>
        <w:numPr>
          <w:ilvl w:val="1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Срок     и    порядок     регистрации     запроса    о    предоставлении </w:t>
      </w:r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муниципальной услуги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при личном обращении регистрируется в установленном порядке, в день обращения заявителя в течение 10 минут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Заявление, поступившее посредством почтовой или электронной связи, в том числе через официальный сайт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Единый портал или Региональный портал, подлежит обязательной регистрации в течение 1 дня с момента поступления его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2.13. Требования к помещениям предоставления муниципальной услуги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2.13.3. Места для информирования должны быть оборудованы информационными стендами, содержащими следующую информацию: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 (часы приема), контактные телефоны (телефон для справок), адрес официального сайта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сети Интернет, адреса электронной почты.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(в текстовом виде);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2.13.4. Кабинеты (кабинки) приема заявителей должны быть оборудованы информационными табличками с указанием: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2.13.5. Каждое рабочее место специалиста должно быть оборудовано персональным     компьютером      с     возможностью    доступа    к    необходимым информационным базам данных и печатающим устройством (принтером).</w:t>
      </w:r>
    </w:p>
    <w:p w:rsidR="003356E0" w:rsidRDefault="003356E0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 в Российской Федерации», и другими законодательными и иными  нормативными правовыми актами».</w:t>
      </w:r>
      <w:proofErr w:type="gramEnd"/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2.14. Показатели доступности и качества муниципальной услуги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2.14.1. Показателем доступности муниципальной услуги является: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2.14.2. Показателями качества муниципальной услуги являются: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поданных в установленном порядке или признанных обоснованными жалоб на решения или действия (бездействие) сотрудников Отдела;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взаимодействие заявителя с Отделом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2.15. Требования,         учитывающие        особенности        предоставления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муниципальной          услуги          в         электронной        форме        и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многофункциональном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центре</w:t>
      </w:r>
      <w:proofErr w:type="gramEnd"/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2.15.1. Особенности предоставления муниципальной услуги в электронной форме: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портале, Региональном портале;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 через «Личный кабинет пользователя»;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портала мониторинга хода предоставления муниципальной услуги через «Личный кабинет пользователя»;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2.15.2. В случае обращения заявителя в многофункциональный центр (при его наличии), документы на предоставление муниципальной услуги направляются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порядке,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предусмотренном соглашением, заключенным между многофункциональным центром и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Состав,          последовательность          и        сроки        выполнения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административных процедур (действий), требования к порядку их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выполнения,        в       том      числе      особенности      выполнения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административных  процедур  (действий)  в электронной форме, а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также   особенности  выполнения  административных  процедур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многофункциональных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центрах</w:t>
      </w:r>
      <w:proofErr w:type="gramEnd"/>
    </w:p>
    <w:p w:rsidR="007B61B7" w:rsidRDefault="007B61B7" w:rsidP="007B61B7">
      <w:pPr>
        <w:numPr>
          <w:ilvl w:val="1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Описание    последовательности    действий    при   предоставлении </w:t>
      </w:r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муниципальной услуги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документов;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поступивших документов;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и выдача схемы расположения земельного участка на кадастровом плане или кадастровой карте соответствующей территории;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договора аренды (купли-продажи) земельного участка.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Блок–схема последовательности действий по предоставлению муниципальной услуги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приложении № 2 к настоящему Административному регламенту.</w:t>
      </w:r>
    </w:p>
    <w:p w:rsidR="007B61B7" w:rsidRDefault="007B61B7" w:rsidP="007B61B7">
      <w:pPr>
        <w:numPr>
          <w:ilvl w:val="1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Описание  последовательности  административных  действий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proofErr w:type="gramEnd"/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приеме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регистрации документов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Заявители, которые заинтересованы в предоставлении им земельных участков, подают (направляют) документы непосредственно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либо через многофункциональный центр (при его наличии).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документов для предоставления земельного участка.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устанавливает наличие оснований, указанных в пункте 2.7 настоящего Административного регламента, и в случае отсутствия указанных оснований: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регистрирует в установленном порядке поступившие документы;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оформляет уведомление о приеме документов по форме согласно приложению № 3 к настоящему Административному регламенту и </w:t>
      </w:r>
      <w:r>
        <w:rPr>
          <w:rFonts w:ascii="Times New Roman" w:hAnsi="Times New Roman" w:cs="Times New Roman"/>
          <w:sz w:val="28"/>
          <w:szCs w:val="28"/>
        </w:rPr>
        <w:lastRenderedPageBreak/>
        <w:t>направляет его заявителю;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направляет документы на рассмотрение специалистам, ответственным за предоставление муниципальной услуги.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вышеуказанных оснований специалист, ответственный за прием и регистрацию документов, уведомляет заявителя об отказе в приеме документов по форме согласно приложению № 4 к настоящему Административному регламенту, если фамилия и почтовый (электронный) адрес заявителя поддаются прочтению.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представления документов через многофункциональный центр (при его наличии) уведомление о приеме (отказе в приеме) документов может быть выдано (направлено) через многофункциональный центр.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регистрация поступивших документов и выдача (направление) уведомления о приеме документов, либо выдача (направление) заявителю уведомления об отказе в приеме представленных документов.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 день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B61B7" w:rsidRDefault="007B61B7" w:rsidP="007B61B7">
      <w:pPr>
        <w:numPr>
          <w:ilvl w:val="1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Описание  последовательности  административных  действий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proofErr w:type="gramEnd"/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рассмотрении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поступивших документов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Поступившие и зарегистрированные в установленном порядке документы направляются работнику Отдела.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  Отдела  устанавливает   наличие   оснований,  указанных  в  абзацах </w:t>
      </w:r>
    </w:p>
    <w:p w:rsidR="007B61B7" w:rsidRDefault="007B61B7" w:rsidP="007B61B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третьем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- девятом пункта 2.8 настоящего Административного регламента.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таких оснований, работник Отдела направляет заявителю уведомление об отказе в предоставлении муниципальной услуги по форме согласно приложению № 5 к настоящему Административному регламенту. В случае представления документов через многофункциональный центр (при его наличии) уведомление об отказе в предоставлении муниципальной услуги может быть выдано (направлено) через многофункциональный центр.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вышеуказанных оснований, работник Отдела: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подготовку и публикацию информации о наличии предлагаемого для передачи в аренду земельного участка в газете «Сельская правда» (далее – информационное сообщение);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документы, указанные в подпунктах 2.6.4 и 2.6.5 настоящего Административного регламента, не были представлены заявителем по собственной инициативе, принимает решение о формировании и направлении межведомственных запросов для получения указанных документов (сведений, содержащихся в них);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вышеуказанные документы были представлены заявителем – определяет наличие основания, указанного в абзаце десятом пункта 2.8 настоящего Административного регламента;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вышеуказанного основания – направляет заявителю уведомление об отказе в предоставлении муниципальной услуги, при отсутствии – принимает решение о подготовке и выдаче заявителю схемы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расположения земельного участка на кадастровом плане или кадастровой карте соответствующей территории (далее – схема расположения земельного участка).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Результатами выполнения административной процедуры могут являться: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опубликованное сообщение (при передаче в аренду);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решение о формировании и направлении межведомственных запросов;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(направление) заявителю уведомления об отказе в предоставлении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решение о подготовке и выдаче заявителю схемы расположения земельного участка.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2 дня.</w:t>
      </w:r>
    </w:p>
    <w:p w:rsidR="007B61B7" w:rsidRDefault="007B61B7" w:rsidP="007B61B7">
      <w:pPr>
        <w:numPr>
          <w:ilvl w:val="1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Описание  последовательности  административных  действий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формировании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направлении межведомственных запросов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действий является принятое решение о формировании и направлении межведомственных запросов.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Отдела: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запрашивает по межведомственному запросу документы о государственной регистрации фермерского хозяйства (сведения, содержащиеся в них)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поступления указанных документов (сведений, содержащиеся в них) определяет наличие основания, указанного в абзаце десять пункта 2.8 настоящего Административного регламента;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вышеуказанного основания – направляет заявителю уведомление об отказе в предоставлении муниципальной услуги, при отсутствии – принимает решение о подготовке и выдаче заявителю схемы расположения земельного участка.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Результатами выполнения административной процедуры является принятое решение о подготовке и выдаче заявителю схемы расположения земельного участка, либо выдача (направление) заявителю уведомления об отказе в предоставлении муниципальной услуги.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2 дня.</w:t>
      </w:r>
    </w:p>
    <w:p w:rsidR="007B61B7" w:rsidRDefault="007B61B7" w:rsidP="007B61B7">
      <w:pPr>
        <w:numPr>
          <w:ilvl w:val="1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Описание  последовательности  административных  действий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proofErr w:type="gramEnd"/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подготовке и выдаче схемы расположения земельного участка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действий является принятое решение о подготовке и выдаче схемы расположения земельного участка.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Отдела: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проект схемы расположения земельного участка;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если в течение месяца с момента опубликования информационного сообщения поступили иные заявления о предоставлении в аренду испрашиваемого земельного участка, готовит и направляет заявителю уведомление об отказе в предоставлении муниципальной услуги по основанию, указанному в абзаце семь пункта 2.8 настоящего Административного регламента;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 течение месяца с момента опубликования сообщения  не поступили иные заявления о предоставлении в аренду испрашиваемого земельного участка, выдает заявителю утвержденную постановлением администрации схему расположения земельного участка.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представления документов через многофункциональный центр (при его наличии) схема расположения земельного участка либо уведомление об отказе в предоставлении муниципальной услуги могут быть выданы (направлены) через многофункциональный центр.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выдача (направление) заявителю утвержденной схемы расположения земельного участка, либо уведомления об отказе в предоставлении муниципальной услуги.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31 дней.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порядке, установленном законодательством.</w:t>
      </w:r>
    </w:p>
    <w:p w:rsidR="007B61B7" w:rsidRDefault="007B61B7" w:rsidP="007B61B7">
      <w:pPr>
        <w:numPr>
          <w:ilvl w:val="1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Описание  последовательности  административных  действий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B61B7" w:rsidRDefault="007B61B7" w:rsidP="007B61B7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принятии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решения о предоставлении земельного участка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принятия решения о предоставлении земельного участка Отдел запрашивает по межведомственному запросу кадастровый паспорт земельного участка в органе, осуществляющем кадастровый учет и ведение государственного кадастра недвижимости, если такой документ не представлен заявителем по собственной инициативе.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получения кадастрового паспорта земельного участка специалист, ответственный за предоставление муниципальной услуги, готовит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 предоставлении земельного участка в собственность за плату или бесплатно либо в аренду (далее – постановление) и выдает (направляет) заявителю копию принятого постановления с приложением кадастрового паспорта этого земельного участка.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постановления может быть выдана (направлена) через многофункциональный центр (при его наличии).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выдача (направление) заявителю копии постановления.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14 дней.</w:t>
      </w:r>
    </w:p>
    <w:p w:rsidR="007B61B7" w:rsidRDefault="007B61B7" w:rsidP="007B61B7">
      <w:pPr>
        <w:numPr>
          <w:ilvl w:val="1"/>
          <w:numId w:val="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Описание  последовательности  административных  действий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proofErr w:type="gramEnd"/>
    </w:p>
    <w:p w:rsidR="007B61B7" w:rsidRDefault="007B61B7" w:rsidP="007B61B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заключении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договора аренды (купли-продажи) земельного участка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Утвержденное в установленном порядке постановление о предоставлении земельного участка в собственность за плату или бесплатно либо в аренду является основанием для заключения соответствующего договора (купли-продажи, аренды) о предоставлении земельного участка (далее – договор).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проекта договора;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направляет проект договора заявителю с предложением о его заключении.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Соответствующий договор заключается в течение 7 дней со дня принятия решения о предоставлении земельного участка.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заключение соответствующего договора о предоставлении земельного участка.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Формы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регламента осуществляется заведующим отделом по управлению муниципальным имуществом и земельными ресурсами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(далее – заведующий отделом).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Периодичность осуществления контроля устанавливается распоряжением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отделом, осуществляя контроль, вправе: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заместителем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курирующим имущественные вопросы, в соответствии с распоряжением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регламентах (инструкциях).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Физические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юридические лица</w:t>
      </w:r>
      <w:r>
        <w:rPr>
          <w:rFonts w:ascii="Times New Roman" w:hAnsi="Times New Roman" w:cs="Times New Roman"/>
          <w:sz w:val="28"/>
          <w:szCs w:val="28"/>
        </w:rPr>
        <w:t xml:space="preserve">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>Досудебный  (внесудебный)  порядок обжалования решений и действий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(бездействия)   органа,    предоставляющего    муниципальную    услугу,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должностного лица органа, предоставляющего муниципальную услугу,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либо муниципального служащего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Досудебный порядок обжалования.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 Жалоба подается в письменной форме на бумажном носителе, в том числе при личном приеме заявителя, в электронной форме в орган, предоставляющий муниципальную услугу.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Жалобы на решения, принятые руководителем органа, предоставляющего муниципальную услугу, подаются в вышестоящий орган </w:t>
      </w:r>
      <w:r>
        <w:rPr>
          <w:rFonts w:ascii="Times New Roman" w:hAnsi="Times New Roman" w:cs="Times New Roman"/>
          <w:sz w:val="28"/>
          <w:szCs w:val="28"/>
        </w:rPr>
        <w:lastRenderedPageBreak/>
        <w:t>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5.2.3. Жалоба может быть направлена по почте, через многофункциональный центр (при его наличии), с использованием сети Интернет, официального сайта органа, предоставляющего муниципальную услугу, в сети Интернет, Единого портала, Регионального портала, а также может быть подана при личном приеме заявителя.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5.2.4. Жалоба должна содержать: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решением,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5.2.5. 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приема жалоб должно совпадать со временем предоставления муниципальных услуг.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5.2.6. В случае если жалоба подается через представителя заявителя, </w:t>
      </w:r>
      <w:r>
        <w:rPr>
          <w:rFonts w:ascii="Times New Roman" w:hAnsi="Times New Roman" w:cs="Times New Roman"/>
          <w:sz w:val="28"/>
          <w:szCs w:val="28"/>
        </w:rPr>
        <w:lastRenderedPageBreak/>
        <w:t>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5.2.7. При подаче жалобы в электронном виде документы, указанные в пункте 5.2.6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сети Интернет, включая официальный сайт органа, предоставляющего муниципальную услугу;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Единого портала, Регионального портала.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5.2.8. В органе, предоставляющем муниципальную услугу, определяются уполномоченные на рассмотрение жалоб должностные лица, которые обеспечивают прием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5.2.9.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5.2.10. Заявитель вправе ознакомиться с документами 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 Копии  указанных документов и материалов могут быть направлены заявителю по его письменному обращению.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5.2.11. Жалоба, поступившая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подлежит регистрации не позднее следующего рабочего дня со дня ее </w:t>
      </w:r>
      <w:r>
        <w:rPr>
          <w:rFonts w:ascii="Times New Roman" w:hAnsi="Times New Roman" w:cs="Times New Roman"/>
          <w:sz w:val="28"/>
          <w:szCs w:val="28"/>
        </w:rPr>
        <w:lastRenderedPageBreak/>
        <w:t>поступления. Жалоба рассматривается в течение 15 рабочих дней со дня ее регистрации.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обжалования отказа работника Отдела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5.2.12. По результатам рассмотрения жалобы глава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принимает решение: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удовлетворении жалобы.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удовлетворении жалобы Отдел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5.2.14. В ответе по результатам рассмотрения жалобы указываются: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должность, фамилия, имя, отчество (последнее – при наличии) должностного лица, принявшего решение по жалобе;</w:t>
      </w:r>
      <w:proofErr w:type="gramEnd"/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либо муниципальном служащем, решение или действие (бездействие) которого обжалуется;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5.2.15. Ответ по результатам рассмотрения жалобы подписывается главой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решения, в форме электронного документа, подписанного электронной подписью, вид которой установлен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5.2.16. 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отказывает в удовлетворении жалобы в следующих случаях: 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5.2.17. При наличии в жалобе нецензурных либо оскорбительных выражений, угроз жизни, здоровью и имуществу должностного лица, а также членов его семьи, 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5.2.18.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текст жалобы в письменной форме не поддается прочтению, ответ на жалобу не дается,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Порядок обжалования решения по жалобе.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 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ind w:firstLine="5812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Приложение № 1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 Административному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регламенту  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(Ф.И.О. полностью, полное наименование юр. лица)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адрес заявител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ей):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(местонахождение юридического лица,</w:t>
      </w:r>
      <w:proofErr w:type="gramEnd"/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место регистрации физического лица)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_____________________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</w:t>
      </w:r>
    </w:p>
    <w:p w:rsidR="007B61B7" w:rsidRDefault="007B61B7" w:rsidP="007B61B7">
      <w:pPr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_______________________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7B61B7" w:rsidRDefault="007B61B7" w:rsidP="007B61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земельного участка для создания фермерского хозяйства и осуществления его деятельности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земельный участок:</w:t>
      </w:r>
    </w:p>
    <w:p w:rsidR="007B61B7" w:rsidRDefault="007B61B7" w:rsidP="007B61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испрашиваемое право на земельный участок: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4961"/>
        <w:gridCol w:w="567"/>
        <w:gridCol w:w="3508"/>
      </w:tblGrid>
      <w:tr w:rsidR="007B61B7" w:rsidTr="007B61B7">
        <w:trPr>
          <w:trHeight w:val="6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</w:tr>
    </w:tbl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2"/>
        <w:gridCol w:w="4983"/>
        <w:gridCol w:w="567"/>
        <w:gridCol w:w="3508"/>
      </w:tblGrid>
      <w:tr w:rsidR="007B61B7" w:rsidTr="007B61B7">
        <w:trPr>
          <w:trHeight w:val="481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в собственность: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аренды:</w:t>
            </w:r>
          </w:p>
        </w:tc>
      </w:tr>
      <w:tr w:rsidR="007B61B7" w:rsidTr="007B61B7">
        <w:trPr>
          <w:trHeight w:val="56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плату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1B7" w:rsidTr="007B61B7">
        <w:trPr>
          <w:trHeight w:val="561"/>
        </w:trPr>
        <w:tc>
          <w:tcPr>
            <w:tcW w:w="5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площадь</w:t>
      </w:r>
      <w:r>
        <w:rPr>
          <w:rFonts w:ascii="Times New Roman" w:hAnsi="Times New Roman" w:cs="Times New Roman"/>
          <w:sz w:val="28"/>
          <w:szCs w:val="28"/>
        </w:rPr>
        <w:t xml:space="preserve">: ________________ кв.м., 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местоположение: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(предполагаемое местоположение земельного участка)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(цель использования земельного участка (создание, осуществление деятельности фермерского хозяйства, его расширение))</w:t>
      </w:r>
    </w:p>
    <w:p w:rsidR="007B61B7" w:rsidRDefault="007B61B7" w:rsidP="007B61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обоснование размеров испрашиваемого земельного участка: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(число членов фермерского хозяйства, виды деятельности фермерского хозяйства)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_____________________________________________________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Заявитель:</w:t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__________________________________________________________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(Ф.И.О физического лица., представителя юридического лица,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(подпись)</w:t>
      </w:r>
      <w:proofErr w:type="gramEnd"/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Ф.И.О. физического лица)</w:t>
      </w:r>
      <w:proofErr w:type="gramEnd"/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___________ 20__ г.                                                   М.П.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ind w:firstLine="7088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Приложение № 2</w:t>
      </w:r>
    </w:p>
    <w:p w:rsidR="007B61B7" w:rsidRDefault="007B61B7" w:rsidP="007B61B7">
      <w:pPr>
        <w:ind w:firstLine="7088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к Административному </w:t>
      </w:r>
    </w:p>
    <w:p w:rsidR="007B61B7" w:rsidRDefault="007B61B7" w:rsidP="007B61B7">
      <w:pPr>
        <w:ind w:firstLine="70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1B7" w:rsidRDefault="007B61B7" w:rsidP="007B61B7">
      <w:pPr>
        <w:jc w:val="center"/>
        <w:rPr>
          <w:rFonts w:ascii="Times New Roman" w:hAnsi="Times New Roman" w:cs="Times New Roman"/>
          <w:b/>
          <w:bCs/>
          <w:cap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kern w:val="28"/>
          <w:sz w:val="28"/>
          <w:szCs w:val="28"/>
        </w:rPr>
        <w:t>Блок-схема</w:t>
      </w:r>
    </w:p>
    <w:p w:rsidR="007B61B7" w:rsidRDefault="007B61B7" w:rsidP="007B61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последовательности административных процедур при предоставлении муниципальной услуги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Предоставление земельных участков из земель сельскохозяйственного значения, находящихся в муниципальной собственности, для создания фермерского хозяйства и осуществления его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9E1348" w:rsidP="007B61B7">
      <w:pPr>
        <w:rPr>
          <w:rFonts w:ascii="Times New Roman" w:hAnsi="Times New Roman" w:cs="Times New Roman"/>
          <w:sz w:val="28"/>
          <w:szCs w:val="28"/>
        </w:rPr>
      </w:pPr>
      <w:r w:rsidRPr="009E1348">
        <w:pict>
          <v:rect id="_x0000_s1026" style="position:absolute;margin-left:110.7pt;margin-top:2pt;width:228pt;height:22.5pt;z-index:251643392">
            <v:textbox>
              <w:txbxContent>
                <w:p w:rsidR="007B61B7" w:rsidRDefault="007B61B7" w:rsidP="007B61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Прием и регистрация документов</w:t>
                  </w:r>
                </w:p>
              </w:txbxContent>
            </v:textbox>
          </v:rect>
        </w:pict>
      </w:r>
      <w:r w:rsidRPr="009E1348">
        <w:pict>
          <v:rect id="_x0000_s1027" style="position:absolute;margin-left:103.95pt;margin-top:237.55pt;width:157.5pt;height:38.25pt;z-index:251644416">
            <v:textbox>
              <w:txbxContent>
                <w:p w:rsidR="007B61B7" w:rsidRDefault="007B61B7" w:rsidP="007B61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Отказ в предоставлении муниципальной услуги</w:t>
                  </w:r>
                </w:p>
              </w:txbxContent>
            </v:textbox>
          </v:rect>
        </w:pict>
      </w:r>
      <w:r w:rsidRPr="009E1348">
        <w:pict>
          <v:rect id="_x0000_s1028" style="position:absolute;margin-left:125.7pt;margin-top:421.95pt;width:204pt;height:36.75pt;z-index:251645440">
            <v:textbox style="mso-next-textbox:#_x0000_s1028">
              <w:txbxContent>
                <w:p w:rsidR="007B61B7" w:rsidRDefault="007B61B7" w:rsidP="007B61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Принятие решения о предоставлении земельного участка</w:t>
                  </w:r>
                </w:p>
              </w:txbxContent>
            </v:textbox>
          </v:rect>
        </w:pict>
      </w:r>
      <w:r w:rsidRPr="009E1348">
        <w:pict>
          <v:rect id="_x0000_s1029" style="position:absolute;margin-left:76.2pt;margin-top:481.3pt;width:301.5pt;height:36pt;z-index:251646464">
            <v:textbox>
              <w:txbxContent>
                <w:p w:rsidR="007B61B7" w:rsidRDefault="007B61B7" w:rsidP="007B61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Заключение соответствующего договора о предоставлении земельного участка</w:t>
                  </w:r>
                </w:p>
              </w:txbxContent>
            </v:textbox>
          </v:rect>
        </w:pict>
      </w:r>
      <w:r w:rsidRPr="009E134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67pt;margin-top:24.15pt;width:60.7pt;height:32.25pt;flip:x;z-index:251647488" o:connectortype="straight">
            <v:stroke endarrow="block"/>
          </v:shape>
        </w:pict>
      </w:r>
      <w:r w:rsidRPr="009E1348">
        <w:pict>
          <v:shape id="_x0000_s1031" type="#_x0000_t32" style="position:absolute;margin-left:400.95pt;margin-top:93.3pt;width:0;height:65.95pt;z-index:251648512" o:connectortype="straight">
            <v:stroke endarrow="block"/>
          </v:shape>
        </w:pict>
      </w:r>
      <w:r w:rsidRPr="009E1348">
        <w:pict>
          <v:shape id="_x0000_s1032" type="#_x0000_t32" style="position:absolute;margin-left:227.7pt;margin-top:457.65pt;width:0;height:24pt;z-index:251649536" o:connectortype="straight">
            <v:stroke endarrow="block"/>
          </v:shape>
        </w:pict>
      </w:r>
      <w:r w:rsidRPr="009E1348"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3" type="#_x0000_t4" style="position:absolute;margin-left:15.45pt;margin-top:55.7pt;width:301.5pt;height:76.45pt;z-index:251650560">
            <v:textbox inset=".5mm,.3mm,.5mm,.3mm">
              <w:txbxContent>
                <w:p w:rsidR="007B61B7" w:rsidRDefault="007B61B7" w:rsidP="007B61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Рассмотрение представленных документов</w:t>
                  </w:r>
                </w:p>
                <w:p w:rsidR="007B61B7" w:rsidRDefault="007B61B7" w:rsidP="007B61B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9E1348">
        <w:pict>
          <v:shape id="_x0000_s1034" type="#_x0000_t32" style="position:absolute;margin-left:316.95pt;margin-top:93.3pt;width:84pt;height:0;z-index:251651584" o:connectortype="straight"/>
        </w:pict>
      </w:r>
      <w:r w:rsidRPr="009E1348">
        <w:pict>
          <v:shape id="_x0000_s1035" type="#_x0000_t32" style="position:absolute;margin-left:261.45pt;margin-top:107.95pt;width:0;height:50.95pt;z-index:251652608" o:connectortype="straight">
            <v:stroke endarrow="block"/>
          </v:shape>
        </w:pict>
      </w:r>
      <w:r w:rsidRPr="009E1348">
        <w:pict>
          <v:rect id="_x0000_s1036" style="position:absolute;margin-left:231.45pt;margin-top:385.15pt;width:104.25pt;height:28.6pt;z-index:251653632" stroked="f">
            <v:textbox inset="0,0,0,0">
              <w:txbxContent>
                <w:p w:rsidR="007B61B7" w:rsidRDefault="007B61B7" w:rsidP="007B61B7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>земельный участок сформирован</w:t>
                  </w:r>
                </w:p>
              </w:txbxContent>
            </v:textbox>
          </v:rect>
        </w:pict>
      </w:r>
      <w:r w:rsidRPr="009E1348">
        <w:pict>
          <v:oval id="_x0000_s1037" style="position:absolute;margin-left:76.2pt;margin-top:301.4pt;width:303.75pt;height:78.75pt;z-index:251654656">
            <v:textbox inset="0,0,0,0">
              <w:txbxContent>
                <w:p w:rsidR="007B61B7" w:rsidRDefault="007B61B7" w:rsidP="007B61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Проведение кадастровых работ и оформление государственного кадастрового учета земельного участка (за счет заявителя)</w:t>
                  </w:r>
                </w:p>
                <w:p w:rsidR="007B61B7" w:rsidRDefault="007B61B7" w:rsidP="007B61B7"/>
              </w:txbxContent>
            </v:textbox>
          </v:oval>
        </w:pict>
      </w:r>
      <w:r w:rsidRPr="009E1348">
        <w:pict>
          <v:rect id="_x0000_s1038" style="position:absolute;margin-left:329.7pt;margin-top:157.5pt;width:144.75pt;height:93.75pt;z-index:251655680">
            <v:textbox style="mso-next-textbox:#_x0000_s1038">
              <w:txbxContent>
                <w:p w:rsidR="007B61B7" w:rsidRDefault="007B61B7" w:rsidP="007B61B7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Утверждение и выдача заявителю схемы расположения земельного участка на кадастровом плане или кадастровой карте</w:t>
                  </w:r>
                </w:p>
              </w:txbxContent>
            </v:textbox>
          </v:rect>
        </w:pict>
      </w:r>
      <w:r w:rsidRPr="009E1348">
        <w:pict>
          <v:shape id="_x0000_s1039" type="#_x0000_t32" style="position:absolute;margin-left:227.7pt;margin-top:378.4pt;width:0;height:44.25pt;z-index:251656704" o:connectortype="straight">
            <v:stroke endarrow="block"/>
          </v:shape>
        </w:pict>
      </w:r>
      <w:r w:rsidRPr="009E1348">
        <w:pict>
          <v:rect id="_x0000_s1040" style="position:absolute;margin-left:322.95pt;margin-top:40.25pt;width:143.25pt;height:39.05pt;z-index:251657728">
            <v:textbox>
              <w:txbxContent>
                <w:p w:rsidR="007B61B7" w:rsidRDefault="007B61B7" w:rsidP="007B61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Отказ в приеме и регистрации документов</w:t>
                  </w:r>
                </w:p>
              </w:txbxContent>
            </v:textbox>
          </v:rect>
        </w:pict>
      </w:r>
      <w:r w:rsidRPr="009E1348">
        <w:pict>
          <v:shape id="_x0000_s1041" type="#_x0000_t32" style="position:absolute;margin-left:414.45pt;margin-top:11.7pt;width:0;height:29.25pt;z-index:251658752" o:connectortype="straight">
            <v:stroke endarrow="block"/>
          </v:shape>
        </w:pict>
      </w:r>
      <w:r w:rsidRPr="009E1348">
        <w:pict>
          <v:shape id="_x0000_s1042" type="#_x0000_t32" style="position:absolute;margin-left:338.7pt;margin-top:11pt;width:75.75pt;height:0;z-index:251659776" o:connectortype="straight"/>
        </w:pict>
      </w:r>
      <w:r w:rsidRPr="009E1348">
        <w:pict>
          <v:rect id="_x0000_s1043" style="position:absolute;margin-left:-41.95pt;margin-top:136.7pt;width:117pt;height:108.05pt;z-index:251660800">
            <v:textbox>
              <w:txbxContent>
                <w:p w:rsidR="007B61B7" w:rsidRDefault="007B61B7" w:rsidP="007B61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Опубликование информационного сообщения </w:t>
                  </w:r>
                </w:p>
                <w:p w:rsidR="007B61B7" w:rsidRDefault="007B61B7" w:rsidP="007B61B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>(при предоставлении земельного участка в аренду)</w:t>
                  </w:r>
                </w:p>
              </w:txbxContent>
            </v:textbox>
          </v:rect>
        </w:pict>
      </w:r>
      <w:r w:rsidRPr="009E1348">
        <w:pict>
          <v:shape id="_x0000_s1044" type="#_x0000_t32" style="position:absolute;margin-left:.45pt;margin-top:93.3pt;width:15pt;height:0;z-index:251661824" o:connectortype="straight"/>
        </w:pict>
      </w:r>
      <w:r w:rsidRPr="009E1348">
        <w:pict>
          <v:shape id="_x0000_s1045" type="#_x0000_t32" style="position:absolute;margin-left:.45pt;margin-top:93.3pt;width:0;height:47.15pt;z-index:251662848" o:connectortype="straight">
            <v:stroke endarrow="block"/>
          </v:shape>
        </w:pict>
      </w:r>
      <w:r w:rsidRPr="009E1348">
        <w:pict>
          <v:rect id="_x0000_s1046" style="position:absolute;margin-left:190.95pt;margin-top:157.5pt;width:126pt;height:51pt;z-index:251663872">
            <v:textbox style="mso-next-textbox:#_x0000_s1046">
              <w:txbxContent>
                <w:p w:rsidR="007B61B7" w:rsidRDefault="007B61B7" w:rsidP="007B61B7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  <w:r w:rsidRPr="009E1348">
        <w:pict>
          <v:shape id="_x0000_s1047" type="#_x0000_t32" style="position:absolute;margin-left:165.5pt;margin-top:130.4pt;width:0;height:109.55pt;z-index:251664896" o:connectortype="straight">
            <v:stroke endarrow="block"/>
          </v:shape>
        </w:pict>
      </w:r>
      <w:r w:rsidRPr="009E1348">
        <w:pict>
          <v:shape id="_x0000_s1048" type="#_x0000_t32" style="position:absolute;margin-left:261.45pt;margin-top:207.5pt;width:0;height:11.25pt;z-index:251665920" o:connectortype="straight"/>
        </w:pict>
      </w:r>
      <w:r w:rsidRPr="009E1348">
        <w:pict>
          <v:shape id="_x0000_s1049" type="#_x0000_t32" style="position:absolute;margin-left:261.45pt;margin-top:218.75pt;width:68.25pt;height:0;z-index:251666944" o:connectortype="straight">
            <v:stroke endarrow="block"/>
          </v:shape>
        </w:pict>
      </w:r>
      <w:r w:rsidRPr="009E1348">
        <w:pict>
          <v:shape id="_x0000_s1050" type="#_x0000_t32" style="position:absolute;margin-left:217.95pt;margin-top:207.5pt;width:0;height:30.75pt;z-index:251667968" o:connectortype="straight">
            <v:stroke endarrow="block"/>
          </v:shape>
        </w:pict>
      </w:r>
      <w:r w:rsidRPr="009E1348">
        <w:pict>
          <v:shape id="_x0000_s1051" type="#_x0000_t32" style="position:absolute;margin-left:379.95pt;margin-top:249.55pt;width:0;height:6pt;z-index:251668992" o:connectortype="straight"/>
        </w:pict>
      </w:r>
      <w:r w:rsidRPr="009E1348">
        <w:pict>
          <v:shape id="_x0000_s1052" type="#_x0000_t32" style="position:absolute;margin-left:261.45pt;margin-top:255.2pt;width:118.5pt;height:.05pt;flip:x;z-index:251670016" o:connectortype="straight">
            <v:stroke endarrow="block"/>
          </v:shape>
        </w:pict>
      </w:r>
      <w:r w:rsidRPr="009E1348">
        <w:pict>
          <v:shape id="_x0000_s1053" type="#_x0000_t32" style="position:absolute;margin-left:400.95pt;margin-top:249.55pt;width:0;height:91.5pt;z-index:251671040" o:connectortype="straight"/>
        </w:pict>
      </w:r>
      <w:r w:rsidRPr="009E1348">
        <w:pict>
          <v:shape id="_x0000_s1054" type="#_x0000_t32" style="position:absolute;margin-left:379.95pt;margin-top:338.95pt;width:21pt;height:0;flip:x;z-index:251672064" o:connectortype="straight">
            <v:stroke endarrow="block"/>
          </v:shape>
        </w:pic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ind w:firstLine="7088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Приложение № 3</w:t>
      </w:r>
    </w:p>
    <w:p w:rsidR="007B61B7" w:rsidRDefault="007B61B7" w:rsidP="007B61B7">
      <w:pPr>
        <w:ind w:firstLine="7088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к административному </w:t>
      </w:r>
    </w:p>
    <w:p w:rsidR="007B61B7" w:rsidRDefault="007B61B7" w:rsidP="007B61B7">
      <w:pPr>
        <w:ind w:firstLine="7088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регламенту</w:t>
      </w:r>
    </w:p>
    <w:p w:rsidR="007B61B7" w:rsidRDefault="007B61B7" w:rsidP="007B61B7">
      <w:pPr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7B61B7" w:rsidTr="007B61B7">
        <w:trPr>
          <w:trHeight w:val="201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заявителя</w:t>
            </w:r>
          </w:p>
        </w:tc>
      </w:tr>
    </w:tbl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приеме документов </w:t>
      </w:r>
    </w:p>
    <w:p w:rsidR="007B61B7" w:rsidRDefault="007B61B7" w:rsidP="007B61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предоставления муниципальной услуги</w:t>
      </w:r>
    </w:p>
    <w:p w:rsidR="007B61B7" w:rsidRDefault="007B61B7" w:rsidP="007B61B7">
      <w:pPr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7B61B7" w:rsidRDefault="007B61B7" w:rsidP="007B6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уведомляем о том, что для предоставления муниципальной услуги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Предоставление земельных участков из земель сельскохозяйственного значения, находящихся в муниципальной собственности, для создания фермерского хозяйства и осуществления его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, от Вас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3253"/>
        <w:gridCol w:w="1912"/>
        <w:gridCol w:w="2146"/>
        <w:gridCol w:w="1665"/>
      </w:tblGrid>
      <w:tr w:rsidR="007B61B7" w:rsidTr="007B61B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документа (оригинал, нотариальная копия,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ксерокопия)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Реквизиты документа (дата выдачи, номер, кем выдан, иное)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7B61B7" w:rsidTr="007B61B7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1B7" w:rsidTr="007B61B7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1B7" w:rsidTr="007B61B7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1B7" w:rsidTr="007B61B7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1B7" w:rsidTr="007B61B7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1B7" w:rsidTr="007B61B7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принято ____________ документов на ____________ листах.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2617"/>
        <w:gridCol w:w="2090"/>
        <w:gridCol w:w="281"/>
        <w:gridCol w:w="2232"/>
        <w:gridCol w:w="281"/>
        <w:gridCol w:w="1669"/>
        <w:gridCol w:w="401"/>
      </w:tblGrid>
      <w:tr w:rsidR="007B61B7" w:rsidTr="007B61B7">
        <w:tc>
          <w:tcPr>
            <w:tcW w:w="2660" w:type="dxa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1" w:type="dxa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B61B7" w:rsidTr="007B61B7">
        <w:tc>
          <w:tcPr>
            <w:tcW w:w="2660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(Ф.И.О.)</w:t>
            </w:r>
          </w:p>
        </w:tc>
        <w:tc>
          <w:tcPr>
            <w:tcW w:w="284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401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B61B7" w:rsidTr="007B61B7">
        <w:tc>
          <w:tcPr>
            <w:tcW w:w="2660" w:type="dxa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Документы принял: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1" w:type="dxa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B61B7" w:rsidTr="007B61B7">
        <w:tc>
          <w:tcPr>
            <w:tcW w:w="2660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(Ф.И.О.)</w:t>
            </w:r>
          </w:p>
        </w:tc>
        <w:tc>
          <w:tcPr>
            <w:tcW w:w="284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401" w:type="dxa"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B61B7" w:rsidRDefault="007B61B7" w:rsidP="007B61B7">
      <w:pPr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7B61B7" w:rsidRDefault="007B61B7" w:rsidP="007B61B7">
      <w:pPr>
        <w:ind w:firstLine="6804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4</w:t>
      </w:r>
    </w:p>
    <w:p w:rsidR="007B61B7" w:rsidRDefault="007B61B7" w:rsidP="007B61B7">
      <w:pPr>
        <w:ind w:firstLine="6804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к административному </w:t>
      </w:r>
    </w:p>
    <w:p w:rsidR="007B61B7" w:rsidRDefault="007B61B7" w:rsidP="007B61B7">
      <w:pPr>
        <w:ind w:firstLine="6804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регламенту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7B61B7" w:rsidTr="007B61B7">
        <w:trPr>
          <w:trHeight w:val="201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заявителя</w:t>
            </w:r>
          </w:p>
        </w:tc>
      </w:tr>
    </w:tbl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об отказе в приеме документов </w:t>
      </w:r>
    </w:p>
    <w:p w:rsidR="007B61B7" w:rsidRDefault="007B61B7" w:rsidP="007B61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 предоставлении муниципальной услуги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уведомляем Вас о том, что документы, представленные для предоставления муниципальной услуги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Предоставление земельных участков из земель сельскохозяйственного значения, находящихся в муниципальной собственности, для создания фермерского хозяйства и осуществления его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, не могут быть приняты по следующим основаниям: 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устранения вышеуказанных оснований Вы имеете право повторно обратиться для получения муниципальной услуги.</w:t>
      </w:r>
    </w:p>
    <w:p w:rsidR="007B61B7" w:rsidRDefault="007B61B7" w:rsidP="007B6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 согласия с принятым решением Вы имеете право на обжалование такого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(И.О. Фамилия)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ind w:firstLine="7088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Приложение № 5</w:t>
      </w:r>
    </w:p>
    <w:p w:rsidR="007B61B7" w:rsidRDefault="007B61B7" w:rsidP="007B61B7">
      <w:pPr>
        <w:ind w:firstLine="7088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к административному </w:t>
      </w:r>
    </w:p>
    <w:p w:rsidR="007B61B7" w:rsidRDefault="007B61B7" w:rsidP="007B61B7">
      <w:pPr>
        <w:ind w:firstLine="70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регламенту</w:t>
      </w:r>
    </w:p>
    <w:p w:rsidR="007B61B7" w:rsidRDefault="007B61B7" w:rsidP="007B61B7">
      <w:pPr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7B61B7" w:rsidTr="007B61B7">
        <w:trPr>
          <w:trHeight w:val="201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7B61B7" w:rsidRDefault="007B61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заявителя</w:t>
            </w:r>
          </w:p>
        </w:tc>
      </w:tr>
    </w:tbl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Уведомление об отказе</w:t>
      </w:r>
    </w:p>
    <w:p w:rsidR="007B61B7" w:rsidRDefault="007B61B7" w:rsidP="007B61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предоставлении муниципальной услуги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уведомляем Вас о том, что муниципальная услуга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Предоставление земельных участков из земель сельскохозяйственного значения, находящихся в муниципальной собственности, для создания фермерского хозяйства и осуществления его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, не может быть предоставлена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основаниям: </w:t>
      </w:r>
    </w:p>
    <w:p w:rsidR="007B61B7" w:rsidRDefault="007B61B7" w:rsidP="007B6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</w:t>
      </w:r>
    </w:p>
    <w:p w:rsidR="007B61B7" w:rsidRDefault="007B61B7" w:rsidP="007B6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7B61B7" w:rsidRDefault="007B61B7" w:rsidP="007B61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 согласия с результатом оказания услуги Вы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</w:t>
      </w: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(И.О. Фамилия)</w:t>
      </w:r>
    </w:p>
    <w:p w:rsidR="007B61B7" w:rsidRDefault="007B61B7" w:rsidP="007B61B7">
      <w:pPr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p w:rsidR="007B61B7" w:rsidRDefault="007B61B7" w:rsidP="007B61B7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7B61B7" w:rsidRDefault="007B61B7" w:rsidP="007B61B7">
      <w:pPr>
        <w:rPr>
          <w:rStyle w:val="a6"/>
          <w:bCs/>
          <w:sz w:val="28"/>
        </w:rPr>
      </w:pPr>
    </w:p>
    <w:p w:rsidR="00960139" w:rsidRDefault="00960139"/>
    <w:sectPr w:rsidR="00960139" w:rsidSect="00960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22873"/>
    <w:multiLevelType w:val="multilevel"/>
    <w:tmpl w:val="A7B4576E"/>
    <w:lvl w:ilvl="0">
      <w:start w:val="2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1437"/>
        </w:tabs>
        <w:ind w:left="1437" w:hanging="87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004"/>
        </w:tabs>
        <w:ind w:left="2004" w:hanging="87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/>
      </w:rPr>
    </w:lvl>
  </w:abstractNum>
  <w:abstractNum w:abstractNumId="1">
    <w:nsid w:val="3B113E04"/>
    <w:multiLevelType w:val="multilevel"/>
    <w:tmpl w:val="A146871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/>
      </w:rPr>
    </w:lvl>
  </w:abstractNum>
  <w:abstractNum w:abstractNumId="2">
    <w:nsid w:val="4A817E16"/>
    <w:multiLevelType w:val="multilevel"/>
    <w:tmpl w:val="AF98D426"/>
    <w:lvl w:ilvl="0">
      <w:start w:val="3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7"/>
        </w:tabs>
        <w:ind w:left="1437" w:hanging="87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004"/>
        </w:tabs>
        <w:ind w:left="2004" w:hanging="87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/>
      </w:rPr>
    </w:lvl>
  </w:abstractNum>
  <w:abstractNum w:abstractNumId="3">
    <w:nsid w:val="53400637"/>
    <w:multiLevelType w:val="multilevel"/>
    <w:tmpl w:val="8E9A56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8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1B7"/>
    <w:rsid w:val="002711A1"/>
    <w:rsid w:val="002D2708"/>
    <w:rsid w:val="003356E0"/>
    <w:rsid w:val="003A768D"/>
    <w:rsid w:val="004D0DAB"/>
    <w:rsid w:val="007B61B7"/>
    <w:rsid w:val="00960139"/>
    <w:rsid w:val="009E1348"/>
    <w:rsid w:val="00D03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9" type="connector" idref="#_x0000_s1052"/>
        <o:r id="V:Rule20" type="connector" idref="#_x0000_s1042"/>
        <o:r id="V:Rule21" type="connector" idref="#_x0000_s1048"/>
        <o:r id="V:Rule22" type="connector" idref="#_x0000_s1053"/>
        <o:r id="V:Rule23" type="connector" idref="#_x0000_s1049"/>
        <o:r id="V:Rule24" type="connector" idref="#_x0000_s1044"/>
        <o:r id="V:Rule25" type="connector" idref="#_x0000_s1050"/>
        <o:r id="V:Rule26" type="connector" idref="#_x0000_s1030"/>
        <o:r id="V:Rule27" type="connector" idref="#_x0000_s1047"/>
        <o:r id="V:Rule28" type="connector" idref="#_x0000_s1051"/>
        <o:r id="V:Rule29" type="connector" idref="#_x0000_s1031"/>
        <o:r id="V:Rule30" type="connector" idref="#_x0000_s1032"/>
        <o:r id="V:Rule31" type="connector" idref="#_x0000_s1041"/>
        <o:r id="V:Rule32" type="connector" idref="#_x0000_s1054"/>
        <o:r id="V:Rule33" type="connector" idref="#_x0000_s1035"/>
        <o:r id="V:Rule34" type="connector" idref="#_x0000_s1045"/>
        <o:r id="V:Rule35" type="connector" idref="#_x0000_s1034"/>
        <o:r id="V:Rule36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1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61B7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сновной текст Знак"/>
    <w:aliases w:val="бпОсновной текст Знак"/>
    <w:basedOn w:val="a0"/>
    <w:link w:val="a5"/>
    <w:uiPriority w:val="99"/>
    <w:semiHidden/>
    <w:locked/>
    <w:rsid w:val="007B61B7"/>
    <w:rPr>
      <w:rFonts w:ascii="Arial" w:hAnsi="Arial" w:cs="Arial"/>
      <w:sz w:val="24"/>
      <w:szCs w:val="24"/>
      <w:lang w:eastAsia="ar-SA"/>
    </w:rPr>
  </w:style>
  <w:style w:type="paragraph" w:styleId="a5">
    <w:name w:val="Body Text"/>
    <w:aliases w:val="бпОсновной текст"/>
    <w:basedOn w:val="a"/>
    <w:link w:val="a4"/>
    <w:uiPriority w:val="99"/>
    <w:semiHidden/>
    <w:unhideWhenUsed/>
    <w:rsid w:val="007B61B7"/>
    <w:pPr>
      <w:widowControl/>
      <w:suppressAutoHyphens/>
      <w:autoSpaceDE/>
      <w:autoSpaceDN/>
      <w:adjustRightInd/>
      <w:spacing w:after="120"/>
    </w:pPr>
    <w:rPr>
      <w:rFonts w:eastAsiaTheme="minorHAnsi"/>
      <w:sz w:val="24"/>
      <w:szCs w:val="24"/>
      <w:lang w:eastAsia="ar-SA"/>
    </w:rPr>
  </w:style>
  <w:style w:type="character" w:customStyle="1" w:styleId="1">
    <w:name w:val="Основной текст Знак1"/>
    <w:basedOn w:val="a0"/>
    <w:link w:val="a5"/>
    <w:uiPriority w:val="99"/>
    <w:semiHidden/>
    <w:rsid w:val="007B61B7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6">
    <w:name w:val="Цветовое выделение"/>
    <w:uiPriority w:val="99"/>
    <w:rsid w:val="007B61B7"/>
    <w:rPr>
      <w:b/>
      <w:bCs w:val="0"/>
      <w:color w:val="26282F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C57A8B7242874D6C0BA39382995647B7C34D5635E477D3867A4448513F2F23C37AB9CA9B4C4C09k5a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6ABADB2D34ED6528D7F0FFEAF4B175496C7539C5281572B7DFBA9C5073BFCFD7D244C16C1396DEV472K" TargetMode="External"/><Relationship Id="rId5" Type="http://schemas.openxmlformats.org/officeDocument/2006/relationships/hyperlink" Target="consultantplus://offline/ref=222C0816D136EDBAD47C55EC0B7A326BE0C0051680A3C74ABC20F6FBD0991DE02EAAA45D2D501FFCf4K6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7296</Words>
  <Characters>41591</Characters>
  <Application>Microsoft Office Word</Application>
  <DocSecurity>0</DocSecurity>
  <Lines>346</Lines>
  <Paragraphs>97</Paragraphs>
  <ScaleCrop>false</ScaleCrop>
  <Company/>
  <LinksUpToDate>false</LinksUpToDate>
  <CharactersWithSpaces>48790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dcterms:created xsi:type="dcterms:W3CDTF">2017-03-02T06:34:00Z</dcterms:created>
  <dcterms:modified xsi:type="dcterms:W3CDTF">2017-10-05T11:09:00Z</dcterms:modified>
</cp:coreProperties>
</file>