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CB4" w:rsidRDefault="002D4CB4" w:rsidP="002D4CB4">
      <w:pPr>
        <w:pStyle w:val="a4"/>
      </w:pPr>
      <w:r>
        <w:t>АДМИНИСТРАЦИЯ КАКСИНВАЙСКОГО СЕЛЬСКОГО ПОСЕЛЕНИЯ МАЛМЫЖСКОГО РАЙОНА</w:t>
      </w:r>
    </w:p>
    <w:p w:rsidR="002D4CB4" w:rsidRDefault="002D4CB4" w:rsidP="002D4CB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D4CB4" w:rsidRDefault="002D4CB4" w:rsidP="002D4CB4">
      <w:pPr>
        <w:jc w:val="center"/>
        <w:rPr>
          <w:b/>
          <w:bCs/>
          <w:sz w:val="28"/>
        </w:rPr>
      </w:pPr>
    </w:p>
    <w:p w:rsidR="002D4CB4" w:rsidRDefault="002D4CB4" w:rsidP="002D4CB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2D4CB4" w:rsidRDefault="002D4CB4" w:rsidP="002D4CB4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</w:t>
      </w:r>
      <w:r w:rsidR="00E56638">
        <w:rPr>
          <w:b/>
          <w:bCs/>
          <w:sz w:val="32"/>
          <w:szCs w:val="32"/>
        </w:rPr>
        <w:t xml:space="preserve">                          </w:t>
      </w:r>
    </w:p>
    <w:p w:rsidR="002D4CB4" w:rsidRDefault="002D4CB4" w:rsidP="002D4CB4">
      <w:pPr>
        <w:jc w:val="center"/>
        <w:rPr>
          <w:b/>
          <w:bCs/>
          <w:sz w:val="32"/>
          <w:szCs w:val="32"/>
        </w:rPr>
      </w:pPr>
    </w:p>
    <w:p w:rsidR="002D4CB4" w:rsidRDefault="0003654E" w:rsidP="002D4CB4">
      <w:pPr>
        <w:jc w:val="center"/>
        <w:rPr>
          <w:sz w:val="28"/>
          <w:szCs w:val="28"/>
        </w:rPr>
      </w:pPr>
      <w:r>
        <w:rPr>
          <w:sz w:val="28"/>
          <w:szCs w:val="28"/>
        </w:rPr>
        <w:t>23.12.2015</w:t>
      </w:r>
      <w:r w:rsidR="002D4CB4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№ 60</w:t>
      </w:r>
    </w:p>
    <w:p w:rsidR="002D4CB4" w:rsidRDefault="002D4CB4" w:rsidP="002D4C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с. Каксинвай</w:t>
      </w:r>
    </w:p>
    <w:p w:rsidR="002D4CB4" w:rsidRDefault="002D4CB4" w:rsidP="002D4CB4">
      <w:pPr>
        <w:rPr>
          <w:sz w:val="28"/>
          <w:szCs w:val="28"/>
        </w:rPr>
      </w:pP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 Административном регламенте предоставления муниципальной услуги «Присвоение адреса объекту </w:t>
      </w:r>
      <w:r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 Каксинвайского сельского 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поселения, или аннулировании его адреса»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4CB4" w:rsidRPr="00EA1E54" w:rsidRDefault="002D4CB4" w:rsidP="002D4CB4">
      <w:pPr>
        <w:ind w:firstLine="709"/>
        <w:jc w:val="both"/>
        <w:rPr>
          <w:color w:val="000000"/>
        </w:rPr>
      </w:pPr>
      <w:r w:rsidRPr="00EA1E54">
        <w:t xml:space="preserve"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Каксинвайского сельского поселения  от 09.04.2012 № 26 «Об утверждении   Реестра  муниципальных услуг, предоставляемых  органами    местного  самоуправления   муниципального образования Каксинвайское  сельское  поселение Малмыжского района Кировской области» </w:t>
      </w:r>
      <w:r w:rsidRPr="00EA1E54">
        <w:rPr>
          <w:color w:val="000000"/>
        </w:rPr>
        <w:t>ПОСТАНОВЛЯЕТ:</w:t>
      </w:r>
    </w:p>
    <w:p w:rsidR="002D4CB4" w:rsidRPr="00EA1E54" w:rsidRDefault="002D4CB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A1E54">
        <w:rPr>
          <w:sz w:val="24"/>
          <w:szCs w:val="24"/>
        </w:rPr>
        <w:t xml:space="preserve">         </w:t>
      </w: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>1. Утвердить Административный регламент предоставления муниципальной услуги «Присвоение адреса объекту адресации, расположенному на территории муниципального образования  Каксинвайского сельского поселения, или аннулировании его адреса» согласно приложению.</w:t>
      </w:r>
    </w:p>
    <w:p w:rsidR="00EA1E54" w:rsidRPr="00EA1E54" w:rsidRDefault="00EA1E5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2. Признать утратившими силу:</w:t>
      </w:r>
    </w:p>
    <w:p w:rsidR="002D4CB4" w:rsidRPr="00EA1E54" w:rsidRDefault="002D4CB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2.</w:t>
      </w:r>
      <w:r w:rsidR="00EA1E54"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>1.</w:t>
      </w: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Постановление  администрации Каксинвайского сельского поселения </w:t>
      </w:r>
    </w:p>
    <w:p w:rsidR="002D4CB4" w:rsidRPr="00EA1E54" w:rsidRDefault="002D4CB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>№ 45 от 22.06.2012 « Об утверждении Административного регламента по предоставлению муниципальной услуги « Присвоение (уточнение) адресов и нумерации объектов недвижимости, расположенных на территории Каксинвайского сельского по</w:t>
      </w:r>
      <w:r w:rsidR="00EA1E54"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>селения»;</w:t>
      </w:r>
    </w:p>
    <w:p w:rsidR="00EA1E54" w:rsidRPr="00EA1E54" w:rsidRDefault="00EA1E54" w:rsidP="00EA1E5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2.2. Постановление  администрации Каксинвайского сельского поселения </w:t>
      </w:r>
    </w:p>
    <w:p w:rsidR="00EA1E54" w:rsidRPr="00EA1E54" w:rsidRDefault="00EA1E54" w:rsidP="00EA1E5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>№ 55 от 24.09.2014 «О внесении изменений и дополнений в постановление  администрации Каксинвайского сельского поселения  от 22.06.2012 №45»;</w:t>
      </w:r>
    </w:p>
    <w:p w:rsidR="002D4CB4" w:rsidRPr="00EA1E54" w:rsidRDefault="002D4CB4" w:rsidP="002D4CB4">
      <w:pPr>
        <w:jc w:val="both"/>
      </w:pPr>
      <w:r w:rsidRPr="00EA1E54">
        <w:t xml:space="preserve">      3. Опубликовать постановление в Информационном бюллетене органов местного самоуправления муниципального образования Каксинвайское  сельское поселение Малмыжского района Кировской области.</w:t>
      </w:r>
    </w:p>
    <w:p w:rsidR="002D4CB4" w:rsidRPr="00EA1E54" w:rsidRDefault="002D4CB4" w:rsidP="002D4CB4">
      <w:pPr>
        <w:jc w:val="both"/>
      </w:pPr>
      <w:r w:rsidRPr="00EA1E54">
        <w:t xml:space="preserve">      4. Постановление вступает в силу после его официального опубликования.</w:t>
      </w:r>
    </w:p>
    <w:p w:rsidR="002D4CB4" w:rsidRPr="00EA1E54" w:rsidRDefault="002D4CB4" w:rsidP="002D4CB4">
      <w:pPr>
        <w:jc w:val="both"/>
      </w:pPr>
      <w:r w:rsidRPr="00EA1E54">
        <w:t xml:space="preserve">       5.   Контроль за выполнением постановления возложить на специалиста по общим и  правовым вопросам администрации Каксинвайского сельского поселения.</w:t>
      </w:r>
    </w:p>
    <w:p w:rsidR="002D4CB4" w:rsidRPr="00EA1E54" w:rsidRDefault="002D4CB4" w:rsidP="002D4CB4">
      <w:pPr>
        <w:jc w:val="both"/>
      </w:pPr>
      <w:r w:rsidRPr="00EA1E54">
        <w:t xml:space="preserve">Глава администрации </w:t>
      </w:r>
    </w:p>
    <w:p w:rsidR="00EA1E54" w:rsidRDefault="002D4CB4" w:rsidP="002D4CB4">
      <w:r w:rsidRPr="00EA1E54">
        <w:t xml:space="preserve">Каксинвайского сельского поселения    </w:t>
      </w:r>
      <w:r w:rsidR="00EA1E54">
        <w:t xml:space="preserve">                                           </w:t>
      </w:r>
      <w:r w:rsidRPr="00EA1E54">
        <w:t xml:space="preserve">   Я.А. Мухлисов</w:t>
      </w:r>
    </w:p>
    <w:p w:rsidR="00EA1E54" w:rsidRDefault="00EA1E54" w:rsidP="002D4CB4"/>
    <w:p w:rsidR="00EA1E54" w:rsidRDefault="00EA1E54" w:rsidP="002D4CB4"/>
    <w:p w:rsidR="00EA1E54" w:rsidRDefault="00EA1E54" w:rsidP="002D4CB4"/>
    <w:p w:rsidR="00EA1E54" w:rsidRDefault="00EA1E54" w:rsidP="002D4CB4"/>
    <w:p w:rsidR="00EA1E54" w:rsidRDefault="00EA1E54" w:rsidP="002D4CB4"/>
    <w:p w:rsidR="002D4CB4" w:rsidRPr="00EA1E54" w:rsidRDefault="002D4CB4" w:rsidP="002D4CB4">
      <w:r w:rsidRPr="00EA1E54">
        <w:t xml:space="preserve">                  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Каксинвайского сельского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2D4CB4" w:rsidRDefault="0003654E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от 23.12.2015 № 60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Каксинвайское сельское 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или аннулировании его адреса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120" w:lineRule="exact"/>
        <w:jc w:val="both"/>
        <w:rPr>
          <w:b/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b/>
          <w:sz w:val="28"/>
          <w:szCs w:val="28"/>
        </w:rPr>
      </w:pPr>
      <w:bookmarkStart w:id="0" w:name="Par43"/>
      <w:bookmarkEnd w:id="0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Каксинвайское сельское поселение,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6" w:history="1">
        <w:r>
          <w:rPr>
            <w:rStyle w:val="a3"/>
            <w:sz w:val="28"/>
            <w:szCs w:val="28"/>
          </w:rPr>
          <w:t>законе</w:t>
        </w:r>
      </w:hyperlink>
      <w:r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</w:t>
      </w:r>
      <w:r>
        <w:rPr>
          <w:sz w:val="28"/>
          <w:szCs w:val="28"/>
        </w:rPr>
        <w:lastRenderedPageBreak/>
        <w:t>и иных нормативных правовых актах Российской Федерации и Кировской области.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" w:name="Par51"/>
      <w:bookmarkEnd w:id="1"/>
      <w:r>
        <w:rPr>
          <w:sz w:val="28"/>
          <w:szCs w:val="28"/>
        </w:rPr>
        <w:t>1.2. Заявителями на предоставление муниципальной услуги являются собственники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самоуправления, обратившиеся с запросом о предоставлении муниципальной услуги, выраженным в письменной или электронной форме (далее - заявление).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 месте нахождения и часах приема, контактных телефонах, адресах электронной почты, официальном сайте администрации, о </w:t>
      </w:r>
      <w:r>
        <w:rPr>
          <w:sz w:val="28"/>
          <w:szCs w:val="28"/>
        </w:rPr>
        <w:lastRenderedPageBreak/>
        <w:t>многофункциональном центре предоставления государственных и муниципальных услуг (при его наличии) можно получить: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официальном сайте администрации Малмыжский муниципальный район в информационно-телекоммуникационной сети "Интернет" (далее - сеть Интернет);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личном обращении заявителя (представителя заявителя);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в письменной форме, в форме электронного документа;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телефону.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Адрес местонахождения органа, предоставляющего муниципальную услугу: 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местонахождения: Кировская область, Малмыжский район, с. Каксинвай, улица  Школьная,  дом  33.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адрес: 612933, Кировская область, Малмыжский район, с. Каксинвай, улица Школьная,  дом 33.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работы: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понедельник, вторник, среда, четверг, пятница с 8.00 до 16.00;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 с 12.00 до 13.00.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Телефон: (83347) 6-51-16.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Электронная почта: а</w:t>
      </w:r>
      <w:r>
        <w:rPr>
          <w:sz w:val="28"/>
          <w:szCs w:val="28"/>
          <w:lang w:val="en-US"/>
        </w:rPr>
        <w:t>dmkaksinvai</w:t>
      </w:r>
      <w:r>
        <w:rPr>
          <w:sz w:val="28"/>
          <w:szCs w:val="28"/>
        </w:rPr>
        <w:t>14@</w:t>
      </w:r>
      <w:r>
        <w:rPr>
          <w:sz w:val="28"/>
          <w:szCs w:val="28"/>
          <w:lang w:val="en-US"/>
        </w:rPr>
        <w:t>yandex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сайт в сети Интернет «Малмыжский муниципальный район».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подробную информацию о порядке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1.3.4. Заявитель (представитель заявителя) имеет право на получение сведений о ходе исполнения муниципальной услуги при помощи телефона или </w:t>
      </w:r>
      <w:r>
        <w:rPr>
          <w:sz w:val="28"/>
          <w:szCs w:val="28"/>
        </w:rPr>
        <w:lastRenderedPageBreak/>
        <w:t>посредством личного посещения в дни и часы работы органа, предоставляющего муниципальную услугу.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Информация о муниципальной услуге внесена в Реестр муниципальных услуг, оказываемых на территории муниципального образования Каксинвайского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2" w:name="Par77"/>
      <w:bookmarkEnd w:id="2"/>
      <w:r>
        <w:rPr>
          <w:b/>
          <w:sz w:val="28"/>
          <w:szCs w:val="28"/>
        </w:rPr>
        <w:t>2. Стандарт предоставления муниципальной услуги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Наименование муниципальной услуги: "Выдача решения о присвоении адреса объекту адресации, расположенному на территории муниципального образования Каксинвайского сельского поселения, или аннулировании его адреса" (далее - муниципальная услуга).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Муниципальная услуга предоставляется администрацией муниципального образования Каксинвайского сельского поселения (далее – сельское поселение).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 Результатом предоставления муниципальной услуги является: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выдача решения о присвоении адреса объекту адресации, расположенному на территории муниципального образования "Каксинвайское сельское поселение", или аннулировании его адреса в форме распоряжения  главы администрации Каксинвайского сельского поселения;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выдача решения об отказе в присвоении адреса объекту адресации, расположенному на территории муниципального образования Каксинвайского сельского поселения,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3" w:name="Par84"/>
      <w:bookmarkEnd w:id="3"/>
      <w:r>
        <w:rPr>
          <w:sz w:val="28"/>
          <w:szCs w:val="28"/>
        </w:rPr>
        <w:t>2.4. Срок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предоставления муниципальной услуги составляет не более 18 рабочих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 Каксинвайского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осуществляется в соответствии с: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Градостроительным </w:t>
      </w:r>
      <w:hyperlink r:id="rId7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8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9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 ("Собрание законодательства Российской Федерации", 30.07.2007, N 31, ст. 4017, "Российская газета", N 165, 01.08.2007, "Парламентская газета", NN 99 - 101, 09.08.2007);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0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 </w:t>
      </w:r>
      <w:r>
        <w:rPr>
          <w:sz w:val="28"/>
          <w:szCs w:val="28"/>
        </w:rPr>
        <w:lastRenderedPageBreak/>
        <w:t>2038; N 27, ст. 3873, ст. 3880; N 29, ст. 4291; N 30, ст. 4587);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1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2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N 295, 30.12.2013, "Собрание законодательства РФ", 30.12.2013, N 52 (часть I), ст. 7008);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3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 документов в электронной форме" ("Собрание законодательства РФ", 10.02.2014, N 6, ст. 586);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4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адресов" ("Собрание законодательства РФ", 01.12.2014, N 48, ст. 6861);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5" w:history="1">
        <w:r>
          <w:rPr>
            <w:rStyle w:val="a3"/>
            <w:sz w:val="28"/>
            <w:szCs w:val="28"/>
          </w:rPr>
          <w:t>приказом</w:t>
        </w:r>
      </w:hyperlink>
      <w:r>
        <w:rPr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6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Кировской области от 04.12.2007 N 203-ЗО "О реестре административно-территориальных единиц и населенных пунктов Кировской области" ("Вятский край", N 227 (4115), 11.12.2007, "Сборник основных </w:t>
      </w:r>
      <w:r>
        <w:rPr>
          <w:sz w:val="28"/>
          <w:szCs w:val="28"/>
        </w:rPr>
        <w:lastRenderedPageBreak/>
        <w:t>нормативных правовых актов органов государственной власти Кировской области", N 1 (80) (часть 2), 20.02.2008);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7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Каксинвайского сельского поселения"Об утверждении Правил присвоения, изменения и аннулирования адресов объектов адресации, расположенных на территории муниципального образования Каксинвайского сельского поселения от 08.04.2015 №21 (официальный портал правовой информации органов местного самоуправления муниципального образования "Город Киров" www.pravo.mo-kirov.ru, 21.04.2015, "Наш Город. Газета муниципального образования "Город Киров", N 35 (711), 24.04.2015);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настоящим Административным регламентом.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 Основания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2.6.1. Присвоение адресов объектам адресации - земельным участкам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документации по планировке территории в отношении застроенной и подлежащей застройке территории в соответствии с Градостроительным </w:t>
      </w:r>
      <w:hyperlink r:id="rId18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выполнения в отношении земельного участка в соответствии с требованиями, установленными Федеральным </w:t>
      </w:r>
      <w:hyperlink r:id="rId19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выдачи (получения) разрешения на строительство здания или сооружения;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0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недвижимости", </w:t>
      </w:r>
      <w:r>
        <w:rPr>
          <w:sz w:val="28"/>
          <w:szCs w:val="28"/>
        </w:rPr>
        <w:lastRenderedPageBreak/>
        <w:t xml:space="preserve">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</w:t>
      </w:r>
      <w:hyperlink r:id="rId21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2.6.3. Присвоение адресов объектам адресации - помещениям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и оформления в установленном Жилищным </w:t>
      </w:r>
      <w:hyperlink r:id="rId22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23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 221-ФЗ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4" w:name="Par111"/>
      <w:bookmarkEnd w:id="4"/>
      <w:r>
        <w:rPr>
          <w:sz w:val="28"/>
          <w:szCs w:val="28"/>
        </w:rPr>
        <w:t>2.7. Перечень документов, необходимых для предоставления муниципальной услуги: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5" w:name="Par112"/>
      <w:bookmarkEnd w:id="5"/>
      <w:r>
        <w:rPr>
          <w:sz w:val="28"/>
          <w:szCs w:val="28"/>
        </w:rPr>
        <w:t xml:space="preserve">2.7.1. </w:t>
      </w:r>
      <w:hyperlink r:id="rId24" w:anchor="Par321" w:history="1">
        <w:r>
          <w:rPr>
            <w:rStyle w:val="a3"/>
            <w:sz w:val="28"/>
            <w:szCs w:val="28"/>
          </w:rPr>
          <w:t>Заявление</w:t>
        </w:r>
      </w:hyperlink>
      <w:r>
        <w:rPr>
          <w:sz w:val="28"/>
          <w:szCs w:val="28"/>
        </w:rPr>
        <w:t xml:space="preserve"> о присвоении объекту адресации адреса или его аннулировании (приложение N 1).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2.7.3. Доверенность, выданная представителю заявителя, оформленная в порядке, предусмотренном законодательством Российской Федерации (в случае, </w:t>
      </w:r>
      <w:r>
        <w:rPr>
          <w:sz w:val="28"/>
          <w:szCs w:val="28"/>
        </w:rPr>
        <w:lastRenderedPageBreak/>
        <w:t>если с заявлением о присвоении объекту адресации адреса обращается представитель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6" w:name="Par115"/>
      <w:bookmarkEnd w:id="6"/>
      <w:r>
        <w:rPr>
          <w:sz w:val="28"/>
          <w:szCs w:val="28"/>
        </w:rPr>
        <w:t>2.7.4. Документ, подтверждающий полномочия представителя юридического лица действовать от имени этого юридического лица, или копия этого документа, заверенная печатью и подписью руководителя этого юридического лица.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7" w:name="Par116"/>
      <w:bookmarkEnd w:id="7"/>
      <w:r>
        <w:rPr>
          <w:sz w:val="28"/>
          <w:szCs w:val="28"/>
        </w:rPr>
        <w:t>2.7.5. Правоустанавливающие и (или) правоудостоверяющие документы на объект (объекты) адресации.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2.7.6. Кадастровые паспорта объектов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2.7.10.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2.7.11.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8" w:name="Par124"/>
      <w:bookmarkEnd w:id="8"/>
      <w:r>
        <w:rPr>
          <w:sz w:val="28"/>
          <w:szCs w:val="28"/>
        </w:rPr>
        <w:t xml:space="preserve">2.7.13.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5" w:history="1">
        <w:r>
          <w:rPr>
            <w:rStyle w:val="a3"/>
            <w:sz w:val="28"/>
            <w:szCs w:val="28"/>
          </w:rPr>
          <w:t>пунктах 1</w:t>
        </w:r>
      </w:hyperlink>
      <w:r>
        <w:rPr>
          <w:sz w:val="28"/>
          <w:szCs w:val="28"/>
        </w:rPr>
        <w:t xml:space="preserve"> и </w:t>
      </w:r>
      <w:hyperlink r:id="rId26" w:history="1">
        <w:r>
          <w:rPr>
            <w:rStyle w:val="a3"/>
            <w:sz w:val="28"/>
            <w:szCs w:val="28"/>
          </w:rPr>
          <w:t>3 части 2 статьи 27</w:t>
        </w:r>
      </w:hyperlink>
      <w:r>
        <w:rPr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r:id="rId27" w:anchor="Par112" w:history="1">
        <w:r>
          <w:rPr>
            <w:rStyle w:val="a3"/>
            <w:sz w:val="28"/>
            <w:szCs w:val="28"/>
          </w:rPr>
          <w:t>пунктами 2.7.1</w:t>
        </w:r>
      </w:hyperlink>
      <w:r>
        <w:rPr>
          <w:sz w:val="28"/>
          <w:szCs w:val="28"/>
        </w:rPr>
        <w:t xml:space="preserve"> - </w:t>
      </w:r>
      <w:hyperlink r:id="rId28" w:anchor="Par115" w:history="1">
        <w:r>
          <w:rPr>
            <w:rStyle w:val="a3"/>
            <w:sz w:val="28"/>
            <w:szCs w:val="28"/>
          </w:rPr>
          <w:t>2.7.4</w:t>
        </w:r>
      </w:hyperlink>
      <w:r>
        <w:rPr>
          <w:sz w:val="28"/>
          <w:szCs w:val="28"/>
        </w:rPr>
        <w:t xml:space="preserve"> настоящего Административного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должен представить документ, устанавливающий или удостоверяющий его право на объект адресации.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указанные в </w:t>
      </w:r>
      <w:hyperlink r:id="rId29" w:anchor="Par116" w:history="1">
        <w:r>
          <w:rPr>
            <w:rStyle w:val="a3"/>
            <w:sz w:val="28"/>
            <w:szCs w:val="28"/>
          </w:rPr>
          <w:t>пунктах 2.7.5</w:t>
        </w:r>
      </w:hyperlink>
      <w:r>
        <w:rPr>
          <w:sz w:val="28"/>
          <w:szCs w:val="28"/>
        </w:rPr>
        <w:t xml:space="preserve"> - </w:t>
      </w:r>
      <w:hyperlink r:id="rId30" w:anchor="Par124" w:history="1">
        <w:r>
          <w:rPr>
            <w:rStyle w:val="a3"/>
            <w:sz w:val="28"/>
            <w:szCs w:val="28"/>
          </w:rPr>
          <w:t>2.7.13</w:t>
        </w:r>
      </w:hyperlink>
      <w:r>
        <w:rPr>
          <w:sz w:val="28"/>
          <w:szCs w:val="28"/>
        </w:rPr>
        <w:t xml:space="preserve">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</w:t>
      </w:r>
      <w:r>
        <w:rPr>
          <w:sz w:val="28"/>
          <w:szCs w:val="28"/>
        </w:rPr>
        <w:lastRenderedPageBreak/>
        <w:t xml:space="preserve">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1" w:history="1">
        <w:r>
          <w:rPr>
            <w:rStyle w:val="a3"/>
            <w:sz w:val="28"/>
            <w:szCs w:val="28"/>
          </w:rPr>
          <w:t>части 6 статьи 7</w:t>
        </w:r>
      </w:hyperlink>
      <w:r>
        <w:rPr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9" w:name="Par130"/>
      <w:bookmarkEnd w:id="9"/>
      <w:r>
        <w:rPr>
          <w:sz w:val="28"/>
          <w:szCs w:val="28"/>
        </w:rPr>
        <w:t>2.9. Перечень оснований для отказа в приеме документов: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2.9.1. Форма </w:t>
      </w:r>
      <w:hyperlink r:id="rId32" w:anchor="Par321" w:history="1">
        <w:r>
          <w:rPr>
            <w:rStyle w:val="a3"/>
            <w:sz w:val="28"/>
            <w:szCs w:val="28"/>
          </w:rPr>
          <w:t>заявления</w:t>
        </w:r>
      </w:hyperlink>
      <w:r>
        <w:rPr>
          <w:sz w:val="28"/>
          <w:szCs w:val="28"/>
        </w:rPr>
        <w:t xml:space="preserve"> о присвоении объекту адресации адреса или его аннулировании не соответствует установленным требованиям (приложение N 1).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2.9.2. Не представлен документ, удостоверяющий личность заявителя (представителя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2.9.3. Текст заявления не поддается прочтению.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0" w:name="Par134"/>
      <w:bookmarkEnd w:id="10"/>
      <w:r>
        <w:rPr>
          <w:sz w:val="28"/>
          <w:szCs w:val="28"/>
        </w:rPr>
        <w:t>2.10. Перечень оснований для отказа в предоставлении муниципальной услуги: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r:id="rId33" w:anchor="Par51" w:history="1">
        <w:r>
          <w:rPr>
            <w:rStyle w:val="a3"/>
            <w:sz w:val="28"/>
            <w:szCs w:val="28"/>
          </w:rPr>
          <w:t>подразделе 1.2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2.10.2.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34" w:history="1">
        <w:r>
          <w:rPr>
            <w:rStyle w:val="a3"/>
            <w:sz w:val="28"/>
            <w:szCs w:val="28"/>
          </w:rPr>
          <w:t>пунктах 5</w:t>
        </w:r>
      </w:hyperlink>
      <w:r>
        <w:rPr>
          <w:sz w:val="28"/>
          <w:szCs w:val="28"/>
        </w:rPr>
        <w:t xml:space="preserve">, </w:t>
      </w:r>
      <w:hyperlink r:id="rId35" w:history="1">
        <w:r>
          <w:rPr>
            <w:rStyle w:val="a3"/>
            <w:sz w:val="28"/>
            <w:szCs w:val="28"/>
          </w:rPr>
          <w:t>8</w:t>
        </w:r>
      </w:hyperlink>
      <w:r>
        <w:rPr>
          <w:sz w:val="28"/>
          <w:szCs w:val="28"/>
        </w:rPr>
        <w:t xml:space="preserve"> - </w:t>
      </w:r>
      <w:hyperlink r:id="rId36" w:history="1">
        <w:r>
          <w:rPr>
            <w:rStyle w:val="a3"/>
            <w:sz w:val="28"/>
            <w:szCs w:val="28"/>
          </w:rPr>
          <w:t>11</w:t>
        </w:r>
      </w:hyperlink>
      <w:r>
        <w:rPr>
          <w:sz w:val="28"/>
          <w:szCs w:val="28"/>
        </w:rPr>
        <w:t xml:space="preserve"> и </w:t>
      </w:r>
      <w:hyperlink r:id="rId37" w:history="1">
        <w:r>
          <w:rPr>
            <w:rStyle w:val="a3"/>
            <w:sz w:val="28"/>
            <w:szCs w:val="28"/>
          </w:rPr>
          <w:t>14</w:t>
        </w:r>
      </w:hyperlink>
      <w:r>
        <w:rPr>
          <w:sz w:val="28"/>
          <w:szCs w:val="28"/>
        </w:rPr>
        <w:t xml:space="preserve"> - </w:t>
      </w:r>
      <w:hyperlink r:id="rId38" w:history="1">
        <w:r>
          <w:rPr>
            <w:rStyle w:val="a3"/>
            <w:sz w:val="28"/>
            <w:szCs w:val="28"/>
          </w:rPr>
          <w:t>18</w:t>
        </w:r>
      </w:hyperlink>
      <w:r>
        <w:rPr>
          <w:sz w:val="28"/>
          <w:szCs w:val="28"/>
        </w:rPr>
        <w:t xml:space="preserve"> постановления Правительства Российской Федерации от 19.11.2014 N 1221 "Об утверждении Правил присвоения, изменения и аннулирования адресов".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Перечень услуг, которые являются необходимыми и обязательными для предоставления муниципальной услуги, в том числе сведения о документе </w:t>
      </w:r>
      <w:r>
        <w:rPr>
          <w:sz w:val="28"/>
          <w:szCs w:val="28"/>
        </w:rPr>
        <w:lastRenderedPageBreak/>
        <w:t>(документах), выдаваемом (выдаваемых) организациями, участвующими в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представленное в письменной форме, регистрируется в установленном порядке в день поступления (если документы поступили до 15-00). Если документы поступили после 15-00, то их регистрация осуществляется на следующий рабочий день.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Региональный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 Требования к помещениям для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для должностных лиц.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2.15.3. Места для информирования должны быть оборудованы </w:t>
      </w:r>
      <w:r>
        <w:rPr>
          <w:sz w:val="28"/>
          <w:szCs w:val="28"/>
        </w:rPr>
        <w:lastRenderedPageBreak/>
        <w:t>информационными стендами, содержащими следующую информацию: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часы приема, контактные телефоны, адрес официального сайта администрации в сети Интернет, адрес электронной почты;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образец заявления и перечень документов, необходимых для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номера кабинета (кабинки);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дней и часов приема, времени перерыва на обед.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 Показатели доступности и качества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2.16.1. Показателями доступности муниципальной услуги являются: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портала, портала адресной системы.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2.16.2. Показателями качества муниципальной услуги являются: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срока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портала, портала адресной системы через "Личный кабинет пользователя";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с использованием Единого портала, Регионального портала, портала адресной системы мониторинга хода предоставления муниципальной услуги через "Личный кабинет пользователя".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2.17.2. 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Адреса КОГАУ "Многофункциональный центр предоставления </w:t>
      </w:r>
      <w:r>
        <w:rPr>
          <w:sz w:val="28"/>
          <w:szCs w:val="28"/>
        </w:rPr>
        <w:lastRenderedPageBreak/>
        <w:t>государственных и муниципальных услуг": г.Малмыж ул.Комсомольская, д.48.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работы: с 8 час. до 17 часов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Телефон: 2-04-62.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1" w:name="Par177"/>
      <w:bookmarkEnd w:id="11"/>
      <w:r>
        <w:rPr>
          <w:b/>
          <w:sz w:val="28"/>
          <w:szCs w:val="28"/>
        </w:rPr>
        <w:t>3. Состав, последовательность и сроки выполнения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административных процедур (действий), требования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порядку их выполнения, в том числе особенности выполнения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административных процедур (действий) в электронной форме,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 также особенности выполнения административных процедур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многофункциональных центрах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D4CB4" w:rsidRDefault="008E4F2D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39" w:anchor="Par192" w:history="1">
        <w:r w:rsidR="002D4CB4">
          <w:rPr>
            <w:rStyle w:val="a3"/>
            <w:sz w:val="28"/>
            <w:szCs w:val="28"/>
          </w:rPr>
          <w:t>прием</w:t>
        </w:r>
      </w:hyperlink>
      <w:r w:rsidR="002D4CB4">
        <w:rPr>
          <w:sz w:val="28"/>
          <w:szCs w:val="28"/>
        </w:rPr>
        <w:t xml:space="preserve"> и регистрация заявления;</w:t>
      </w:r>
    </w:p>
    <w:p w:rsidR="002D4CB4" w:rsidRDefault="008E4F2D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0" w:anchor="Par209" w:history="1">
        <w:r w:rsidR="002D4CB4">
          <w:rPr>
            <w:rStyle w:val="a3"/>
            <w:sz w:val="28"/>
            <w:szCs w:val="28"/>
          </w:rPr>
          <w:t>направление</w:t>
        </w:r>
      </w:hyperlink>
      <w:r w:rsidR="002D4CB4">
        <w:rPr>
          <w:sz w:val="28"/>
          <w:szCs w:val="28"/>
        </w:rPr>
        <w:t xml:space="preserve"> межведомственных запросов;</w:t>
      </w:r>
    </w:p>
    <w:p w:rsidR="002D4CB4" w:rsidRDefault="008E4F2D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1" w:anchor="Par213" w:history="1">
        <w:r w:rsidR="002D4CB4">
          <w:rPr>
            <w:rStyle w:val="a3"/>
            <w:sz w:val="28"/>
            <w:szCs w:val="28"/>
          </w:rPr>
          <w:t>рассмотрение</w:t>
        </w:r>
      </w:hyperlink>
      <w:r w:rsidR="002D4CB4">
        <w:rPr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 w:rsidR="002D4CB4" w:rsidRDefault="008E4F2D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2" w:anchor="Par224" w:history="1">
        <w:r w:rsidR="002D4CB4">
          <w:rPr>
            <w:rStyle w:val="a3"/>
            <w:sz w:val="28"/>
            <w:szCs w:val="28"/>
          </w:rPr>
          <w:t>регистрация</w:t>
        </w:r>
      </w:hyperlink>
      <w:r w:rsidR="002D4CB4">
        <w:rPr>
          <w:sz w:val="28"/>
          <w:szCs w:val="28"/>
        </w:rPr>
        <w:t xml:space="preserve"> документов;</w:t>
      </w:r>
    </w:p>
    <w:p w:rsidR="002D4CB4" w:rsidRDefault="008E4F2D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3" w:anchor="Par227" w:history="1">
        <w:r w:rsidR="002D4CB4">
          <w:rPr>
            <w:rStyle w:val="a3"/>
            <w:sz w:val="28"/>
            <w:szCs w:val="28"/>
          </w:rPr>
          <w:t>выдача</w:t>
        </w:r>
      </w:hyperlink>
      <w:r w:rsidR="002D4CB4">
        <w:rPr>
          <w:sz w:val="28"/>
          <w:szCs w:val="28"/>
        </w:rPr>
        <w:t xml:space="preserve"> документов заявителю (представителю заявителя).</w:t>
      </w:r>
    </w:p>
    <w:p w:rsidR="002D4CB4" w:rsidRDefault="008E4F2D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4" w:anchor="Par873" w:history="1">
        <w:r w:rsidR="002D4CB4">
          <w:rPr>
            <w:rStyle w:val="a3"/>
            <w:sz w:val="28"/>
            <w:szCs w:val="28"/>
          </w:rPr>
          <w:t>Блок-схема</w:t>
        </w:r>
      </w:hyperlink>
      <w:r w:rsidR="002D4CB4">
        <w:rPr>
          <w:sz w:val="28"/>
          <w:szCs w:val="28"/>
        </w:rPr>
        <w:t xml:space="preserve"> последовательности действий по предоставлению муниципальной услуги приведена в приложении N 2 к настоящему Административному регламенту.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2" w:name="Par192"/>
      <w:bookmarkEnd w:id="12"/>
      <w:r>
        <w:rPr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начала административной процедуры по приему и </w:t>
      </w:r>
      <w:r>
        <w:rPr>
          <w:sz w:val="28"/>
          <w:szCs w:val="28"/>
        </w:rPr>
        <w:lastRenderedPageBreak/>
        <w:t xml:space="preserve">регистрации заявления является обращение заявителя (представителя заявителя) с заявлением и комплектом документов, указанных в </w:t>
      </w:r>
      <w:hyperlink r:id="rId45" w:anchor="Par111" w:history="1">
        <w:r>
          <w:rPr>
            <w:rStyle w:val="a3"/>
            <w:sz w:val="28"/>
            <w:szCs w:val="28"/>
          </w:rPr>
          <w:t>подразделе 2.7</w:t>
        </w:r>
      </w:hyperlink>
      <w:r>
        <w:rPr>
          <w:sz w:val="28"/>
          <w:szCs w:val="28"/>
        </w:rPr>
        <w:t xml:space="preserve"> настоящего Административного регламента, в многофункциональный центр или администрацию муниципального образования Каксинвайского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прием и регистрацию документов, должен: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удостовериться в личности заявителя или представителя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r:id="rId46" w:anchor="Par130" w:history="1">
        <w:r>
          <w:rPr>
            <w:rStyle w:val="a3"/>
            <w:sz w:val="28"/>
            <w:szCs w:val="28"/>
          </w:rPr>
          <w:t>подразделе 2.9</w:t>
        </w:r>
      </w:hyperlink>
      <w:r>
        <w:rPr>
          <w:sz w:val="28"/>
          <w:szCs w:val="28"/>
        </w:rPr>
        <w:t xml:space="preserve"> настоящего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прием и регистрацию документов, не должен: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проверку содержания представленных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3" w:name="Par209"/>
      <w:bookmarkEnd w:id="13"/>
      <w:r>
        <w:rPr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(представителем заявителя) по собственной инициативе.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4" w:name="Par213"/>
      <w:bookmarkEnd w:id="14"/>
      <w:r>
        <w:rPr>
          <w:sz w:val="28"/>
          <w:szCs w:val="28"/>
        </w:rPr>
        <w:t>3.4.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определяет местоположение объекта адресации на электронном адресном плане муниципального образования Каксинвайского сельского поселения;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проводит осмотр местонахождения объекта адресации (при необходимости);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заносит сведения о местоположении границы объекта адресации на адресный план муниципального образования Каксинвайского сельского поселения (бумажный носитель);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r:id="rId47" w:anchor="Par134" w:history="1">
        <w:r>
          <w:rPr>
            <w:rStyle w:val="a3"/>
            <w:sz w:val="28"/>
            <w:szCs w:val="28"/>
          </w:rPr>
          <w:t>подразделе 2.10</w:t>
        </w:r>
      </w:hyperlink>
      <w:r>
        <w:rPr>
          <w:sz w:val="28"/>
          <w:szCs w:val="28"/>
        </w:rPr>
        <w:t xml:space="preserve"> настоящего Административного регламента, осуществляет подготовку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выполнения административной процедуры является принятие администрацией муниципального образования Каксинвайского сельского поселения решения о присвоении объекту адресации адреса или его аннулировании в форме распоряжения главы администрации Каксинвайского сельского поселения либо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5" w:name="Par224"/>
      <w:bookmarkEnd w:id="15"/>
      <w:r>
        <w:rPr>
          <w:sz w:val="28"/>
          <w:szCs w:val="28"/>
        </w:rPr>
        <w:t>3.5. Описание последовательности административных действий при регистрации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выполнения административной процедуры не может </w:t>
      </w:r>
      <w:r>
        <w:rPr>
          <w:sz w:val="28"/>
          <w:szCs w:val="28"/>
        </w:rPr>
        <w:lastRenderedPageBreak/>
        <w:t>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6" w:name="Par227"/>
      <w:bookmarkEnd w:id="16"/>
      <w:r>
        <w:rPr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 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</w:t>
      </w:r>
      <w:hyperlink r:id="rId48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r:id="rId49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адресу.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(представителю заявителя) не позднее рабочего дня, следующего за днем истечения срока, указанного в </w:t>
      </w:r>
      <w:hyperlink r:id="rId50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3.7. Особенности выполнения административных процедур в электронной форме.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Сроки выполнения административных процедур, предусмотренные настоящим регламентом, распространяются в том числе на сроки предоставления муниципальных услуг в электронной форме.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муниципа</w:t>
      </w:r>
      <w:r w:rsidR="009C38E7">
        <w:rPr>
          <w:sz w:val="28"/>
          <w:szCs w:val="28"/>
        </w:rPr>
        <w:t xml:space="preserve">льного образования Каксинвайское сельское поселение </w:t>
      </w:r>
      <w:r>
        <w:rPr>
          <w:sz w:val="28"/>
          <w:szCs w:val="28"/>
        </w:rPr>
        <w:t>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(представителя заявителя) на Едином портале, Региональном портале или в федеральной информационной адресной системе.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Сообщение о получении заявления и документов должно содержать сведения о входящем регистрационном номере заявления, дате получения уполномоченным органом заявления и документов, а также перечень </w:t>
      </w:r>
      <w:r>
        <w:rPr>
          <w:sz w:val="28"/>
          <w:szCs w:val="28"/>
        </w:rPr>
        <w:lastRenderedPageBreak/>
        <w:t>наименований файлов, представленных в форме электронных документов, с указанием их объема.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3.8. Особенности выполнения административных процедур в многофункциональном центре.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образования Каксинвайского сельского поселения в порядке, предусмотренном соглашением, заключенным между многофункциональным центром и администрацией;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началом срока предоставления муниципальной услуги является день получения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 заявителя либо его представителя;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документ, подтверждающий полномочия представителя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7" w:name="Par249"/>
      <w:bookmarkEnd w:id="17"/>
      <w:r>
        <w:rPr>
          <w:b/>
          <w:sz w:val="28"/>
          <w:szCs w:val="28"/>
        </w:rPr>
        <w:t>4. Формы контроля за исполнением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Административного регламента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 Ответственность специалистов закрепляется в их должностных инструкциях.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8" w:name="Par263"/>
      <w:bookmarkEnd w:id="18"/>
      <w:r>
        <w:rPr>
          <w:b/>
          <w:sz w:val="28"/>
          <w:szCs w:val="28"/>
        </w:rPr>
        <w:t>5. Досудебный (внесудебный) порядок обжалования решений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действий (бездействия) органа, предоставляющего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муниципальную услугу, должностного лица органа,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предоставляющего муниципальную услугу,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либо муниципального служащего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Жалоба подается на решения и действия (бездействие) органа, предоставляющего муниципальную услугу, на решения и действия (бездействие) муниципальных служащих органа, предоставляющего муниципальную услугу, и (или) на решения и действия (бездействие) руководителя органа, предоставляющего муниципальную услугу, курирующему специалисту  администрации сельского поселения либо в случае его отсутствия непосредственно руководителю органа, предоставляющего муниципальную услугу.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Жалоба подается в отдел по работе с обращениями граждан и организаций администрации муниципального образования Каксинвайского сельского поселения, либо на личном приеме заявителя у заместителя главы администрации муниципального образования Каксинвайского сельского поселения,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Заявитель может обратиться с жалобой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нарушение срока регистрации запроса заявителя о предоставлении </w:t>
      </w:r>
      <w:r>
        <w:rPr>
          <w:sz w:val="28"/>
          <w:szCs w:val="28"/>
        </w:rPr>
        <w:lastRenderedPageBreak/>
        <w:t>муниципальной услуги (далее - услуга);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предоставления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отказ органа администрации муниципального образования Каксинвайского сельского поселения,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Жалоба подается в письменном или электронном виде и должна содержать: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в письменной форме может быть также направлена по почте.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официального сайта администрации муниципального образования Малмыжский муницип</w:t>
      </w:r>
      <w:r w:rsidR="009C38E7">
        <w:rPr>
          <w:sz w:val="28"/>
          <w:szCs w:val="28"/>
        </w:rPr>
        <w:t>альный район</w:t>
      </w:r>
      <w:r>
        <w:rPr>
          <w:sz w:val="28"/>
          <w:szCs w:val="28"/>
        </w:rPr>
        <w:t>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рассматривается в течение 15 рабочих дней со дня ее регистрации.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ответе по результатам рассмотрения жалобы указываются: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номер, дата, место принятия решения, включая сведения о должностном лице, муниципальном служащем органа администрации Каксинвайского сельского поселения, предоставляющего услугу, решение или действие (бездействие) которого обжалуется;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фамилия, имя, отчество (при наличии) или наименование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основания для принятия решения по жалобе;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принятое по жалобе решение;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случае, если жалоба признана обоснованной, сроки устранения выявленных нарушений, в том числе срок предоставления результата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порядке обжалования принятого по жалобе решения.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решения по жалобе, принятого ранее в отношении того же заявителя и по тому же предмету жалобы.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в жалобе заявителя содержится претензия, которая ранее уже рассматривалась и по которой уже принималось ранее решение и направлялся письменный ответ по существу, и при этом в жалобе не приводятся новые </w:t>
      </w:r>
      <w:r>
        <w:rPr>
          <w:sz w:val="28"/>
          <w:szCs w:val="28"/>
        </w:rPr>
        <w:lastRenderedPageBreak/>
        <w:t>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2D4CB4" w:rsidRDefault="002D4CB4" w:rsidP="002D4CB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8E4F2D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  <w:r w:rsidRPr="008E4F2D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201.1pt;margin-top:7.25pt;width:70.5pt;height:0;z-index:251646464" o:connectortype="straight"/>
        </w:pic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</w:p>
    <w:p w:rsidR="002D4CB4" w:rsidRDefault="002D4CB4" w:rsidP="002D4CB4">
      <w:pPr>
        <w:pStyle w:val="1"/>
        <w:tabs>
          <w:tab w:val="left" w:pos="-4111"/>
        </w:tabs>
        <w:spacing w:before="0" w:after="0"/>
        <w:ind w:right="-6"/>
        <w:jc w:val="right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t>Приложение № 1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20" w:lineRule="exact"/>
        <w:jc w:val="center"/>
        <w:outlineLvl w:val="1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20" w:lineRule="exact"/>
        <w:jc w:val="center"/>
        <w:outlineLvl w:val="1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</w:p>
    <w:p w:rsidR="002D4CB4" w:rsidRDefault="002D4CB4" w:rsidP="002D4C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2D4CB4" w:rsidRDefault="002D4CB4" w:rsidP="002D4CB4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ЕГО АДРЕСА</w:t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right="1842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19800" cy="74930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749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6019800" cy="942340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42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45200" cy="9372600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937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07100" cy="96774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967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57900" cy="9690100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969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19" w:name="Par524"/>
      <w:bookmarkEnd w:id="19"/>
      <w:r>
        <w:rPr>
          <w:noProof/>
        </w:rPr>
        <w:lastRenderedPageBreak/>
        <w:drawing>
          <wp:inline distT="0" distB="0" distL="0" distR="0">
            <wp:extent cx="6057900" cy="4178300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17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&lt;1&gt; Строка дублируется для каждого объединенного земельного участка.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0" w:name="Par525"/>
      <w:bookmarkEnd w:id="20"/>
      <w:r>
        <w:rPr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&lt;3&gt; Строка дублируется для каждого разделенного помещения.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1" w:name="Par527"/>
      <w:bookmarkEnd w:id="21"/>
      <w:r>
        <w:rPr>
          <w:sz w:val="26"/>
          <w:szCs w:val="26"/>
        </w:rPr>
        <w:t>&lt;4&gt; Строка дублируется для каждого объединенного помещения.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ind w:firstLine="5220"/>
        <w:jc w:val="right"/>
        <w:rPr>
          <w:rFonts w:asciiTheme="minorHAnsi" w:hAnsiTheme="minorHAnsi" w:cstheme="minorBidi"/>
          <w:kern w:val="28"/>
          <w:sz w:val="22"/>
          <w:szCs w:val="22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rPr>
          <w:kern w:val="28"/>
        </w:rPr>
        <w:sectPr w:rsidR="002D4CB4">
          <w:pgSz w:w="11906" w:h="16838"/>
          <w:pgMar w:top="1418" w:right="567" w:bottom="1134" w:left="1588" w:header="709" w:footer="709" w:gutter="0"/>
          <w:pgNumType w:start="1"/>
          <w:cols w:space="720"/>
        </w:sectPr>
      </w:pPr>
    </w:p>
    <w:p w:rsidR="002D4CB4" w:rsidRDefault="002D4CB4" w:rsidP="002D4CB4">
      <w:pPr>
        <w:pStyle w:val="1"/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lastRenderedPageBreak/>
        <w:t>Приложение № 2</w:t>
      </w:r>
    </w:p>
    <w:p w:rsidR="002D4CB4" w:rsidRDefault="002D4CB4" w:rsidP="002D4CB4">
      <w:pPr>
        <w:jc w:val="center"/>
        <w:rPr>
          <w:b/>
          <w:caps/>
          <w:kern w:val="28"/>
        </w:rPr>
      </w:pPr>
    </w:p>
    <w:p w:rsidR="002D4CB4" w:rsidRDefault="002D4CB4" w:rsidP="002D4CB4">
      <w:pPr>
        <w:jc w:val="center"/>
        <w:rPr>
          <w:b/>
          <w:caps/>
          <w:kern w:val="28"/>
          <w:sz w:val="26"/>
          <w:szCs w:val="26"/>
        </w:rPr>
      </w:pPr>
    </w:p>
    <w:p w:rsidR="002D4CB4" w:rsidRDefault="002D4CB4" w:rsidP="002D4CB4">
      <w:pPr>
        <w:jc w:val="center"/>
        <w:rPr>
          <w:b/>
          <w:caps/>
          <w:kern w:val="28"/>
          <w:sz w:val="26"/>
          <w:szCs w:val="26"/>
        </w:rPr>
      </w:pPr>
      <w:r>
        <w:rPr>
          <w:b/>
          <w:caps/>
          <w:kern w:val="28"/>
          <w:sz w:val="26"/>
          <w:szCs w:val="26"/>
        </w:rPr>
        <w:t xml:space="preserve">Блок-схема </w:t>
      </w:r>
    </w:p>
    <w:p w:rsidR="002D4CB4" w:rsidRDefault="002D4CB4" w:rsidP="002D4CB4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последовательности административных процедур при предоставлении муниципальной услуги «</w:t>
      </w:r>
      <w:r>
        <w:rPr>
          <w:b/>
          <w:bCs/>
          <w:sz w:val="26"/>
          <w:szCs w:val="26"/>
        </w:rPr>
        <w:t xml:space="preserve">Выдача решения о присвоении адреса объекту адресации, расположенному на территории муниципального образования </w:t>
      </w:r>
    </w:p>
    <w:p w:rsidR="002D4CB4" w:rsidRDefault="002D4CB4" w:rsidP="002D4CB4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__________________,или аннулировании его адреса»</w:t>
      </w:r>
    </w:p>
    <w:p w:rsidR="002D4CB4" w:rsidRDefault="008E4F2D" w:rsidP="002D4CB4">
      <w:pPr>
        <w:jc w:val="center"/>
        <w:rPr>
          <w:rFonts w:asciiTheme="minorHAnsi" w:hAnsiTheme="minorHAnsi" w:cstheme="minorBidi"/>
          <w:sz w:val="22"/>
          <w:szCs w:val="28"/>
        </w:rPr>
      </w:pPr>
      <w:r w:rsidRPr="008E4F2D">
        <w:pict>
          <v:rect id="Прямоугольник 21" o:spid="_x0000_s1026" style="position:absolute;left:0;text-align:left;margin-left:110.9pt;margin-top:63.75pt;width:284.25pt;height:36.75pt;z-index:251647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  <w:r w:rsidRPr="008E4F2D">
        <w:pict>
          <v:shape id="Прямая со стрелкой 34" o:spid="_x0000_s1028" type="#_x0000_t32" style="position:absolute;left:0;text-align:left;margin-left:119.95pt;margin-top:100.65pt;width:81pt;height:24.75pt;flip:x;z-index:251648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  <w:r w:rsidRPr="008E4F2D">
        <w:pict>
          <v:shape id="Прямая со стрелкой 45" o:spid="_x0000_s1030" type="#_x0000_t32" style="position:absolute;left:0;text-align:left;margin-left:311.95pt;margin-top:100.65pt;width:68.25pt;height:27pt;z-index:251649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 w:rsidRPr="008E4F2D">
        <w:pict>
          <v:rect id="Прямоугольник 11" o:spid="_x0000_s1046" style="position:absolute;left:0;text-align:left;margin-left:162.7pt;margin-top:12.45pt;width:191.25pt;height:38.25pt;z-index:2516505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Представление заявления и комплекта документов</w:t>
                  </w:r>
                </w:p>
              </w:txbxContent>
            </v:textbox>
          </v:rect>
        </w:pict>
      </w:r>
      <w:r w:rsidRPr="008E4F2D">
        <w:pict>
          <v:shape id="Прямая со стрелкой 8" o:spid="_x0000_s1047" type="#_x0000_t32" style="position:absolute;left:0;text-align:left;margin-left:249.1pt;margin-top:50.95pt;width:0;height:12.7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  <w:bookmarkStart w:id="22" w:name="Par37"/>
      <w:bookmarkEnd w:id="22"/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r>
        <w:t xml:space="preserve"> </w:t>
      </w:r>
      <w:r>
        <w:tab/>
      </w:r>
      <w:r>
        <w:tab/>
      </w:r>
      <w:r>
        <w:tab/>
      </w:r>
      <w:r>
        <w:tab/>
      </w:r>
      <w:r>
        <w:tab/>
        <w:t>да                                            нет</w:t>
      </w:r>
    </w:p>
    <w:p w:rsidR="002D4CB4" w:rsidRDefault="008E4F2D" w:rsidP="002D4CB4">
      <w:r>
        <w:pict>
          <v:rect id="Прямоугольник 28" o:spid="_x0000_s1027" style="position:absolute;margin-left:8.95pt;margin-top:6.65pt;width:185.25pt;height:37.5pt;z-index:251652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Отказ в приеме заявления и документов</w:t>
                  </w:r>
                </w:p>
              </w:txbxContent>
            </v:textbox>
          </v:rect>
        </w:pict>
      </w:r>
      <w:r>
        <w:pict>
          <v:rect id="Прямоугольник 35" o:spid="_x0000_s1029" style="position:absolute;margin-left:307.45pt;margin-top:6.2pt;width:160.5pt;height:37.5pt;z-index:251653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Прием и регистрация документов</w:t>
                  </w:r>
                </w:p>
              </w:txbxContent>
            </v:textbox>
          </v:rect>
        </w:pict>
      </w:r>
    </w:p>
    <w:p w:rsidR="002D4CB4" w:rsidRDefault="002D4CB4" w:rsidP="002D4CB4">
      <w:pPr>
        <w:rPr>
          <w:sz w:val="22"/>
          <w:szCs w:val="28"/>
        </w:rPr>
      </w:pPr>
    </w:p>
    <w:p w:rsidR="002D4CB4" w:rsidRDefault="002D4CB4" w:rsidP="002D4CB4">
      <w:pPr>
        <w:rPr>
          <w:szCs w:val="28"/>
        </w:rPr>
      </w:pPr>
      <w:r>
        <w:rPr>
          <w:szCs w:val="28"/>
        </w:rPr>
        <w:tab/>
      </w:r>
    </w:p>
    <w:p w:rsidR="002D4CB4" w:rsidRDefault="008E4F2D" w:rsidP="002D4CB4">
      <w:pPr>
        <w:jc w:val="center"/>
        <w:rPr>
          <w:rFonts w:asciiTheme="minorHAnsi" w:hAnsiTheme="minorHAnsi" w:cstheme="minorBidi"/>
          <w:szCs w:val="28"/>
        </w:rPr>
      </w:pPr>
      <w:r w:rsidRPr="008E4F2D">
        <w:pict>
          <v:rect id="Прямоугольник 48" o:spid="_x0000_s1031" style="position:absolute;left:0;text-align:left;margin-left:278.2pt;margin-top:25.65pt;width:198.75pt;height:34.5pt;z-index:251654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2D4CB4" w:rsidRDefault="002D4CB4" w:rsidP="002D4CB4">
                  <w:pPr>
                    <w:spacing w:line="240" w:lineRule="exact"/>
                    <w:jc w:val="center"/>
                  </w:pPr>
                  <w:r>
                    <w:t>Направление межведомственных запросов</w:t>
                  </w:r>
                </w:p>
              </w:txbxContent>
            </v:textbox>
          </v:rect>
        </w:pict>
      </w:r>
      <w:r w:rsidRPr="008E4F2D">
        <w:pict>
          <v:rect id="Прямоугольник 41" o:spid="_x0000_s1032" style="position:absolute;left:0;text-align:left;margin-left:155.9pt;margin-top:72.75pt;width:215.25pt;height:37.5pt;z-index:251655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Рассмотрение представленных документов</w:t>
                  </w:r>
                </w:p>
              </w:txbxContent>
            </v:textbox>
          </v:rect>
        </w:pict>
      </w:r>
      <w:r w:rsidRPr="008E4F2D">
        <w:pict>
          <v:rect id="Прямоугольник 50" o:spid="_x0000_s1033" style="position:absolute;left:0;text-align:left;margin-left:136.45pt;margin-top:128.9pt;width:253.5pt;height:53.25pt;z-index:25165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Выявление оснований для принятия решения 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 w:rsidRPr="008E4F2D">
        <w:pict>
          <v:shape id="Прямая со стрелкой 54" o:spid="_x0000_s1035" type="#_x0000_t32" style="position:absolute;left:0;text-align:left;margin-left:155.9pt;margin-top:184.55pt;width:60pt;height:24pt;flip:x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  <w:r w:rsidRPr="008E4F2D">
        <w:pict>
          <v:shape id="Прямая со стрелкой 67" o:spid="_x0000_s1043" type="#_x0000_t32" style="position:absolute;left:0;text-align:left;margin-left:314.3pt;margin-top:61.5pt;width:66pt;height:11.25pt;flip:x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  <w:r w:rsidRPr="008E4F2D">
        <w:pict>
          <v:shape id="Прямая со стрелкой 68" o:spid="_x0000_s1044" type="#_x0000_t32" style="position:absolute;left:0;text-align:left;margin-left:380.2pt;margin-top:4.6pt;width:0;height:21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  <w:r w:rsidRPr="008E4F2D">
        <w:pict>
          <v:shape id="Прямая со стрелкой 2" o:spid="_x0000_s1045" type="#_x0000_t32" style="position:absolute;left:0;text-align:left;margin-left:259.6pt;margin-top:112.95pt;width:0;height:1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2D4CB4" w:rsidRDefault="002D4CB4" w:rsidP="002D4CB4"/>
    <w:p w:rsidR="002D4CB4" w:rsidRDefault="002D4CB4" w:rsidP="002D4CB4">
      <w:pPr>
        <w:jc w:val="center"/>
        <w:rPr>
          <w:rFonts w:asciiTheme="minorHAnsi" w:hAnsiTheme="minorHAnsi" w:cstheme="minorBidi"/>
          <w:sz w:val="22"/>
          <w:szCs w:val="28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8E4F2D" w:rsidP="002D4CB4">
      <w:pPr>
        <w:autoSpaceDE w:val="0"/>
        <w:autoSpaceDN w:val="0"/>
        <w:adjustRightInd w:val="0"/>
        <w:ind w:left="2832" w:firstLine="708"/>
        <w:rPr>
          <w:rFonts w:ascii="Courier New" w:hAnsi="Courier New" w:cs="Courier New"/>
          <w:sz w:val="20"/>
          <w:szCs w:val="20"/>
        </w:rPr>
      </w:pPr>
      <w:r w:rsidRPr="008E4F2D">
        <w:pict>
          <v:shape id="Прямая со стрелкой 56" o:spid="_x0000_s1037" type="#_x0000_t32" style="position:absolute;left:0;text-align:left;margin-left:326.2pt;margin-top:.7pt;width:60pt;height:24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2D4CB4">
        <w:t>да                                                        нет</w:t>
      </w:r>
    </w:p>
    <w:p w:rsidR="002D4CB4" w:rsidRDefault="008E4F2D" w:rsidP="002D4CB4">
      <w:pPr>
        <w:autoSpaceDE w:val="0"/>
        <w:autoSpaceDN w:val="0"/>
        <w:adjustRightInd w:val="0"/>
      </w:pPr>
      <w:r>
        <w:pict>
          <v:rect id="Прямоугольник 53" o:spid="_x0000_s1034" style="position:absolute;margin-left:-3.8pt;margin-top:10.55pt;width:235.5pt;height:48.75pt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Подготовка решения 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>
        <w:pict>
          <v:rect id="Прямоугольник 55" o:spid="_x0000_s1036" style="position:absolute;margin-left:278.2pt;margin-top:11.55pt;width:222pt;height:48.75pt;z-index:251663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Подготовка решения о присвоении объекту адресации адреса или его аннулировании</w:t>
                  </w:r>
                </w:p>
              </w:txbxContent>
            </v:textbox>
          </v:rect>
        </w:pict>
      </w:r>
      <w:r>
        <w:pict>
          <v:rect id="Прямоугольник 57" o:spid="_x0000_s1038" style="position:absolute;margin-left:180.7pt;margin-top:79.7pt;width:161.25pt;height:22.5pt;z-index:251664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2D4CB4" w:rsidRDefault="002D4CB4" w:rsidP="002D4CB4">
                  <w:pPr>
                    <w:jc w:val="center"/>
                  </w:pPr>
                  <w:r>
                    <w:t>Регистрация документов</w:t>
                  </w:r>
                </w:p>
              </w:txbxContent>
            </v:textbox>
          </v:rect>
        </w:pict>
      </w:r>
      <w:r>
        <w:pict>
          <v:rect id="Прямоугольник 60" o:spid="_x0000_s1039" style="position:absolute;margin-left:161.2pt;margin-top:122.4pt;width:184.5pt;height:38.25pt;z-index:251665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  <w:r>
        <w:pict>
          <v:shape id="Прямая со стрелкой 61" o:spid="_x0000_s1040" type="#_x0000_t32" style="position:absolute;margin-left:252.7pt;margin-top:102.85pt;width:0;height:20.2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  <w:r>
        <w:pict>
          <v:shape id="Прямая со стрелкой 64" o:spid="_x0000_s1041" type="#_x0000_t32" style="position:absolute;margin-left:278.35pt;margin-top:60.65pt;width:67.5pt;height:19.5pt;flip:x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pict>
          <v:shape id="Прямая со стрелкой 65" o:spid="_x0000_s1042" type="#_x0000_t32" style="position:absolute;margin-left:136.6pt;margin-top:60.65pt;width:83.25pt;height:19.5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2D4CB4" w:rsidRDefault="002D4CB4" w:rsidP="002D4CB4">
      <w:pPr>
        <w:jc w:val="both"/>
        <w:outlineLvl w:val="0"/>
      </w:pPr>
      <w:r>
        <w:t xml:space="preserve">  </w:t>
      </w:r>
    </w:p>
    <w:p w:rsidR="002D4CB4" w:rsidRDefault="002D4CB4" w:rsidP="002D4CB4">
      <w:pPr>
        <w:jc w:val="both"/>
        <w:outlineLvl w:val="0"/>
      </w:pPr>
    </w:p>
    <w:p w:rsidR="002D4CB4" w:rsidRDefault="002D4CB4" w:rsidP="002D4CB4">
      <w:pPr>
        <w:jc w:val="both"/>
        <w:outlineLvl w:val="0"/>
      </w:pPr>
    </w:p>
    <w:p w:rsidR="003F44BE" w:rsidRPr="002D4CB4" w:rsidRDefault="003F44BE">
      <w:pPr>
        <w:rPr>
          <w:sz w:val="28"/>
          <w:szCs w:val="28"/>
        </w:rPr>
      </w:pPr>
    </w:p>
    <w:sectPr w:rsidR="003F44BE" w:rsidRPr="002D4CB4" w:rsidSect="003F4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2D4CB4"/>
    <w:rsid w:val="0003654E"/>
    <w:rsid w:val="000F2894"/>
    <w:rsid w:val="002D4CB4"/>
    <w:rsid w:val="002F3754"/>
    <w:rsid w:val="003F44BE"/>
    <w:rsid w:val="0071143C"/>
    <w:rsid w:val="007B37AA"/>
    <w:rsid w:val="00843D43"/>
    <w:rsid w:val="008E4F2D"/>
    <w:rsid w:val="009C38E7"/>
    <w:rsid w:val="00A15DC4"/>
    <w:rsid w:val="00CB5C32"/>
    <w:rsid w:val="00DB3F34"/>
    <w:rsid w:val="00E56638"/>
    <w:rsid w:val="00EA1E54"/>
    <w:rsid w:val="00F10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3" type="connector" idref="#Прямая со стрелкой 56"/>
        <o:r id="V:Rule14" type="connector" idref="#Прямая со стрелкой 45"/>
        <o:r id="V:Rule15" type="connector" idref="#Прямая со стрелкой 54"/>
        <o:r id="V:Rule16" type="connector" idref="#Прямая со стрелкой 65"/>
        <o:r id="V:Rule17" type="connector" idref="#Прямая со стрелкой 2"/>
        <o:r id="V:Rule18" type="connector" idref="#Прямая со стрелкой 34"/>
        <o:r id="V:Rule19" type="connector" idref="#Прямая со стрелкой 67"/>
        <o:r id="V:Rule20" type="connector" idref="#_x0000_s1048"/>
        <o:r id="V:Rule21" type="connector" idref="#Прямая со стрелкой 61"/>
        <o:r id="V:Rule22" type="connector" idref="#Прямая со стрелкой 68"/>
        <o:r id="V:Rule23" type="connector" idref="#Прямая со стрелкой 8"/>
        <o:r id="V:Rule24" type="connector" idref="#Прямая со стрелкой 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4C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4CB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2D4CB4"/>
    <w:rPr>
      <w:color w:val="000080"/>
      <w:u w:val="single"/>
    </w:rPr>
  </w:style>
  <w:style w:type="paragraph" w:styleId="a4">
    <w:name w:val="Title"/>
    <w:basedOn w:val="a"/>
    <w:link w:val="a5"/>
    <w:uiPriority w:val="99"/>
    <w:qFormat/>
    <w:rsid w:val="002D4CB4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uiPriority w:val="99"/>
    <w:rsid w:val="002D4C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D4C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unct">
    <w:name w:val="punct"/>
    <w:basedOn w:val="a"/>
    <w:rsid w:val="002D4CB4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2D4CB4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D4C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4C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7EF39754EABFE25CFCB920AC152FCB2974000137C3CECF0EDCE23174w2E2I" TargetMode="External"/><Relationship Id="rId18" Type="http://schemas.openxmlformats.org/officeDocument/2006/relationships/hyperlink" Target="consultantplus://offline/ref=2D7EF39754EABFE25CFCB920AC152FCB2974030B36CFCECF0EDCE23174w2E2I" TargetMode="External"/><Relationship Id="rId26" Type="http://schemas.openxmlformats.org/officeDocument/2006/relationships/hyperlink" Target="consultantplus://offline/ref=2D7EF39754EABFE25CFCB920AC152FCB297403053ECFCECF0EDCE2317422E805A3F23D7CwDEEI" TargetMode="External"/><Relationship Id="rId3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21" Type="http://schemas.openxmlformats.org/officeDocument/2006/relationships/hyperlink" Target="consultantplus://offline/ref=2D7EF39754EABFE25CFCB920AC152FCB2974030B36CFCECF0EDCE23174w2E2I" TargetMode="External"/><Relationship Id="rId34" Type="http://schemas.openxmlformats.org/officeDocument/2006/relationships/hyperlink" Target="consultantplus://offline/ref=2D7EF39754EABFE25CFCB920AC152FCB2974080B3ECFCECF0EDCE2317422E805A3F23D7CDE010CFDwCEAI" TargetMode="External"/><Relationship Id="rId4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7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5" Type="http://schemas.openxmlformats.org/officeDocument/2006/relationships/image" Target="media/image5.emf"/><Relationship Id="rId7" Type="http://schemas.openxmlformats.org/officeDocument/2006/relationships/hyperlink" Target="consultantplus://offline/ref=2D7EF39754EABFE25CFCB920AC152FCB2974030B36CFCECF0EDCE23174w2E2I" TargetMode="External"/><Relationship Id="rId12" Type="http://schemas.openxmlformats.org/officeDocument/2006/relationships/hyperlink" Target="consultantplus://offline/ref=2D7EF39754EABFE25CFCB920AC152FCB2976060639CECECF0EDCE2317422E805A3F23D7CDE010CFCwCE5I" TargetMode="External"/><Relationship Id="rId17" Type="http://schemas.openxmlformats.org/officeDocument/2006/relationships/hyperlink" Target="consultantplus://offline/ref=2D7EF39754EABFE25CFCB923BE7973C228785E0E36CCC59D5583B96C232BE252E4BD643E9A0C0DFFC34152w1E8I" TargetMode="External"/><Relationship Id="rId25" Type="http://schemas.openxmlformats.org/officeDocument/2006/relationships/hyperlink" Target="consultantplus://offline/ref=2D7EF39754EABFE25CFCB920AC152FCB297403053ECFCECF0EDCE2317422E805A3F23D7CDE010EFCwCEAI" TargetMode="External"/><Relationship Id="rId33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8" Type="http://schemas.openxmlformats.org/officeDocument/2006/relationships/hyperlink" Target="consultantplus://offline/ref=2D7EF39754EABFE25CFCB920AC152FCB2974080B3ECFCECF0EDCE2317422E805A3F23D7CDE010CFAwCE6I" TargetMode="External"/><Relationship Id="rId46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3BE7973C228785E0E36CEC69F5083B96C232BE252wEE4I" TargetMode="External"/><Relationship Id="rId20" Type="http://schemas.openxmlformats.org/officeDocument/2006/relationships/hyperlink" Target="consultantplus://offline/ref=2D7EF39754EABFE25CFCB920AC152FCB297403053ECFCECF0EDCE23174w2E2I" TargetMode="External"/><Relationship Id="rId2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4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D7EF39754EABFE25CFCB920AC152FCB297403043DCECECF0EDCE23174w2E2I" TargetMode="External"/><Relationship Id="rId11" Type="http://schemas.openxmlformats.org/officeDocument/2006/relationships/hyperlink" Target="consultantplus://offline/ref=2D7EF39754EABFE25CFCB920AC152FCB2974010139C3CECF0EDCE23174w2E2I" TargetMode="External"/><Relationship Id="rId2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7" Type="http://schemas.openxmlformats.org/officeDocument/2006/relationships/hyperlink" Target="consultantplus://offline/ref=2D7EF39754EABFE25CFCB920AC152FCB2974080B3ECFCECF0EDCE2317422E805A3F23D7CDE010CFBwCEBI" TargetMode="External"/><Relationship Id="rId4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5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3" Type="http://schemas.openxmlformats.org/officeDocument/2006/relationships/image" Target="media/image3.e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5013EC8CECF0EDCE23174w2E2I" TargetMode="External"/><Relationship Id="rId23" Type="http://schemas.openxmlformats.org/officeDocument/2006/relationships/hyperlink" Target="consultantplus://offline/ref=2D7EF39754EABFE25CFCB920AC152FCB297403053ECFCECF0EDCE23174w2E2I" TargetMode="External"/><Relationship Id="rId28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6" Type="http://schemas.openxmlformats.org/officeDocument/2006/relationships/hyperlink" Target="consultantplus://offline/ref=2D7EF39754EABFE25CFCB920AC152FCB2974080B3ECFCECF0EDCE2317422E805A3F23D7CDE010CFBwCE6I" TargetMode="External"/><Relationship Id="rId4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2D7EF39754EABFE25CFCB920AC152FCB297403043DCECECF0EDCE2317422E805A3F23D7CDE010CF6wCE7I" TargetMode="External"/><Relationship Id="rId19" Type="http://schemas.openxmlformats.org/officeDocument/2006/relationships/hyperlink" Target="consultantplus://offline/ref=2D7EF39754EABFE25CFCB920AC152FCB297403053ECFCECF0EDCE23174w2E2I" TargetMode="External"/><Relationship Id="rId31" Type="http://schemas.openxmlformats.org/officeDocument/2006/relationships/hyperlink" Target="consultantplus://offline/ref=2D7EF39754EABFE25CFCB920AC152FCB297403043DCECECF0EDCE2317422E805A3F23D79wDEDI" TargetMode="External"/><Relationship Id="rId4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2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7EF39754EABFE25CFCB920AC152FCB297403053ECFCECF0EDCE23174w2E2I" TargetMode="External"/><Relationship Id="rId14" Type="http://schemas.openxmlformats.org/officeDocument/2006/relationships/hyperlink" Target="consultantplus://offline/ref=2D7EF39754EABFE25CFCB920AC152FCB2974080B3ECFCECF0EDCE2317422E805A3F23D7CDE010CFFwCEBI" TargetMode="External"/><Relationship Id="rId22" Type="http://schemas.openxmlformats.org/officeDocument/2006/relationships/hyperlink" Target="consultantplus://offline/ref=2D7EF39754EABFE25CFCB920AC152FCB2974010036C2CECF0EDCE23174w2E2I" TargetMode="External"/><Relationship Id="rId27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5" Type="http://schemas.openxmlformats.org/officeDocument/2006/relationships/hyperlink" Target="consultantplus://offline/ref=2D7EF39754EABFE25CFCB920AC152FCB2974080B3ECFCECF0EDCE2317422E805A3F23D7CDE010CFCwCE0I" TargetMode="External"/><Relationship Id="rId43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8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6" Type="http://schemas.openxmlformats.org/officeDocument/2006/relationships/image" Target="media/image6.emf"/><Relationship Id="rId8" Type="http://schemas.openxmlformats.org/officeDocument/2006/relationships/hyperlink" Target="consultantplus://offline/ref=2D7EF39754EABFE25CFCB920AC152FCB297407013BC2CECF0EDCE2317422E805A3F23D79DEw0E7I" TargetMode="External"/><Relationship Id="rId51" Type="http://schemas.openxmlformats.org/officeDocument/2006/relationships/image" Target="media/image1.e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29B3C-4C2E-40AD-9944-D89FB41DB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8448</Words>
  <Characters>48156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10</cp:revision>
  <cp:lastPrinted>2015-12-18T08:57:00Z</cp:lastPrinted>
  <dcterms:created xsi:type="dcterms:W3CDTF">2015-11-06T06:48:00Z</dcterms:created>
  <dcterms:modified xsi:type="dcterms:W3CDTF">2015-12-22T08:22:00Z</dcterms:modified>
</cp:coreProperties>
</file>