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F20" w:rsidRDefault="00316F20" w:rsidP="00316F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316F20" w:rsidRDefault="00316F20" w:rsidP="00316F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КАКСИНВАЙСКОГО СЕЛЬСКОГО ПОСЕЛЕНИЯ</w:t>
      </w:r>
    </w:p>
    <w:p w:rsidR="00316F20" w:rsidRDefault="00316F20" w:rsidP="00316F2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316F20" w:rsidRDefault="00316F20" w:rsidP="00316F20">
      <w:pPr>
        <w:spacing w:line="360" w:lineRule="auto"/>
        <w:jc w:val="center"/>
        <w:rPr>
          <w:sz w:val="28"/>
          <w:szCs w:val="28"/>
        </w:rPr>
      </w:pPr>
    </w:p>
    <w:p w:rsidR="00316F20" w:rsidRDefault="00316F20" w:rsidP="00316F20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РАСПОРЯЖЕНИЕ</w:t>
      </w:r>
    </w:p>
    <w:p w:rsidR="00316F20" w:rsidRDefault="00316F20" w:rsidP="00316F20">
      <w:pPr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316F20" w:rsidTr="00316F20">
        <w:tc>
          <w:tcPr>
            <w:tcW w:w="3190" w:type="dxa"/>
            <w:hideMark/>
          </w:tcPr>
          <w:p w:rsidR="00316F20" w:rsidRDefault="00316F2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16.01.2015</w:t>
            </w:r>
          </w:p>
        </w:tc>
        <w:tc>
          <w:tcPr>
            <w:tcW w:w="3190" w:type="dxa"/>
          </w:tcPr>
          <w:p w:rsidR="00316F20" w:rsidRDefault="00316F20">
            <w:pPr>
              <w:spacing w:line="276" w:lineRule="auto"/>
              <w:jc w:val="center"/>
              <w:rPr>
                <w:bCs/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hideMark/>
          </w:tcPr>
          <w:p w:rsidR="00316F20" w:rsidRDefault="00316F20" w:rsidP="00316F20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                 № 2</w:t>
            </w:r>
          </w:p>
        </w:tc>
      </w:tr>
    </w:tbl>
    <w:p w:rsidR="00316F20" w:rsidRDefault="00316F20" w:rsidP="00316F20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с. Каксинвай</w:t>
      </w:r>
    </w:p>
    <w:p w:rsidR="00316F20" w:rsidRDefault="00316F20" w:rsidP="00316F20">
      <w:pPr>
        <w:rPr>
          <w:sz w:val="28"/>
          <w:szCs w:val="28"/>
        </w:rPr>
      </w:pPr>
    </w:p>
    <w:p w:rsidR="00316F20" w:rsidRDefault="00316F20" w:rsidP="00316F20">
      <w:pPr>
        <w:jc w:val="center"/>
        <w:rPr>
          <w:sz w:val="28"/>
        </w:rPr>
      </w:pPr>
    </w:p>
    <w:p w:rsidR="00316F20" w:rsidRDefault="00316F20" w:rsidP="00316F20">
      <w:pPr>
        <w:jc w:val="both"/>
        <w:rPr>
          <w:b/>
          <w:sz w:val="28"/>
        </w:rPr>
      </w:pPr>
      <w:r>
        <w:rPr>
          <w:b/>
          <w:sz w:val="28"/>
        </w:rPr>
        <w:t xml:space="preserve">        Об утверждении муниципального задания муниципального</w:t>
      </w:r>
    </w:p>
    <w:p w:rsidR="00316F20" w:rsidRDefault="00316F20" w:rsidP="00316F20">
      <w:pPr>
        <w:jc w:val="both"/>
        <w:rPr>
          <w:b/>
          <w:sz w:val="28"/>
        </w:rPr>
      </w:pPr>
      <w:r>
        <w:rPr>
          <w:b/>
          <w:sz w:val="28"/>
        </w:rPr>
        <w:t xml:space="preserve">             казенного учреждения культуры Каксинвайский </w:t>
      </w:r>
      <w:proofErr w:type="gramStart"/>
      <w:r>
        <w:rPr>
          <w:b/>
          <w:sz w:val="28"/>
        </w:rPr>
        <w:t>сельский</w:t>
      </w:r>
      <w:proofErr w:type="gramEnd"/>
      <w:r>
        <w:rPr>
          <w:b/>
          <w:sz w:val="28"/>
        </w:rPr>
        <w:t xml:space="preserve"> </w:t>
      </w:r>
    </w:p>
    <w:p w:rsidR="00316F20" w:rsidRDefault="00316F20" w:rsidP="00316F20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дом культуры на 2015 год</w:t>
      </w:r>
    </w:p>
    <w:p w:rsidR="00316F20" w:rsidRDefault="00316F20" w:rsidP="00316F20">
      <w:pPr>
        <w:jc w:val="both"/>
        <w:rPr>
          <w:b/>
          <w:sz w:val="28"/>
        </w:rPr>
      </w:pPr>
    </w:p>
    <w:p w:rsidR="00316F20" w:rsidRDefault="00316F20" w:rsidP="00316F20">
      <w:pPr>
        <w:jc w:val="both"/>
        <w:rPr>
          <w:b/>
          <w:sz w:val="28"/>
        </w:rPr>
      </w:pPr>
    </w:p>
    <w:p w:rsidR="00316F20" w:rsidRDefault="00316F20" w:rsidP="00316F20">
      <w:pPr>
        <w:jc w:val="both"/>
        <w:rPr>
          <w:sz w:val="28"/>
        </w:rPr>
      </w:pPr>
      <w:r>
        <w:rPr>
          <w:b/>
          <w:sz w:val="28"/>
        </w:rPr>
        <w:t xml:space="preserve">           </w:t>
      </w:r>
      <w:r>
        <w:rPr>
          <w:sz w:val="28"/>
        </w:rPr>
        <w:t>В соответствии с постановлением администрации Каксинвайского сельского поселения от 23.01.2012 №3 «О порядке формирования и финансового обеспечения выполнения муниципального задания»:</w:t>
      </w:r>
    </w:p>
    <w:p w:rsidR="00316F20" w:rsidRDefault="00316F20" w:rsidP="00316F20">
      <w:pPr>
        <w:jc w:val="both"/>
        <w:rPr>
          <w:sz w:val="28"/>
        </w:rPr>
      </w:pPr>
    </w:p>
    <w:p w:rsidR="00316F20" w:rsidRDefault="00316F20" w:rsidP="00316F20">
      <w:pPr>
        <w:jc w:val="both"/>
        <w:rPr>
          <w:sz w:val="28"/>
        </w:rPr>
      </w:pPr>
      <w:r>
        <w:rPr>
          <w:sz w:val="28"/>
        </w:rPr>
        <w:t xml:space="preserve">          1.Утвердить муниципальное задание муниципального казенного учреждения культуры Каксинвайский сельский дом культуры на 2015 год. Прилагается.</w:t>
      </w:r>
    </w:p>
    <w:p w:rsidR="00316F20" w:rsidRDefault="00316F20" w:rsidP="00316F20">
      <w:pPr>
        <w:jc w:val="both"/>
        <w:rPr>
          <w:sz w:val="28"/>
        </w:rPr>
      </w:pPr>
      <w:r>
        <w:rPr>
          <w:sz w:val="28"/>
        </w:rPr>
        <w:t xml:space="preserve">          2.Настоящее распоряжение распространяется на правоотношения, возникшие с 01.01.2015.</w:t>
      </w:r>
    </w:p>
    <w:p w:rsidR="00316F20" w:rsidRDefault="00316F20" w:rsidP="00316F20">
      <w:pPr>
        <w:jc w:val="both"/>
        <w:rPr>
          <w:sz w:val="28"/>
          <w:szCs w:val="28"/>
        </w:rPr>
      </w:pPr>
    </w:p>
    <w:p w:rsidR="00316F20" w:rsidRDefault="00316F20" w:rsidP="00316F20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Каксинвайского </w:t>
      </w:r>
    </w:p>
    <w:p w:rsidR="00316F20" w:rsidRDefault="00316F20" w:rsidP="00316F20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Я.А. Мухлисов</w:t>
      </w:r>
    </w:p>
    <w:p w:rsidR="00316F20" w:rsidRDefault="00316F20" w:rsidP="00316F20">
      <w:pPr>
        <w:rPr>
          <w:sz w:val="28"/>
          <w:szCs w:val="28"/>
        </w:rPr>
      </w:pPr>
    </w:p>
    <w:p w:rsidR="00316F20" w:rsidRDefault="00316F20" w:rsidP="00316F20">
      <w:pPr>
        <w:rPr>
          <w:sz w:val="28"/>
          <w:szCs w:val="28"/>
        </w:rPr>
      </w:pPr>
    </w:p>
    <w:p w:rsidR="00316F20" w:rsidRDefault="00316F20" w:rsidP="00316F20">
      <w:pPr>
        <w:rPr>
          <w:sz w:val="28"/>
          <w:szCs w:val="28"/>
        </w:rPr>
      </w:pPr>
    </w:p>
    <w:p w:rsidR="00316F20" w:rsidRDefault="00316F20" w:rsidP="00316F20">
      <w:pPr>
        <w:rPr>
          <w:sz w:val="24"/>
          <w:szCs w:val="24"/>
        </w:rPr>
      </w:pPr>
    </w:p>
    <w:p w:rsidR="00316F20" w:rsidRDefault="00316F20" w:rsidP="00316F20">
      <w:pPr>
        <w:rPr>
          <w:sz w:val="24"/>
          <w:szCs w:val="24"/>
        </w:rPr>
        <w:sectPr w:rsidR="00316F20">
          <w:pgSz w:w="11906" w:h="16838"/>
          <w:pgMar w:top="1134" w:right="850" w:bottom="1134" w:left="1701" w:header="708" w:footer="708" w:gutter="0"/>
          <w:cols w:space="720"/>
        </w:sect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                        </w:t>
      </w: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МУНИЦИПАЛЬНОЕ ЗАДАНИЕ НА ОКАЗАНИЕ</w:t>
      </w: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МУНИЦИПАЛЬНЫХ УСЛУГ</w:t>
      </w: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НА  2015 ГОД</w:t>
      </w: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</w:t>
      </w: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КАКСИНВАЙСКИЙ СЕЛЬСКИЙ ДОМ КУЛЬТУРЫ</w:t>
      </w: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</w:t>
      </w: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36"/>
          <w:szCs w:val="36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16F20" w:rsidRDefault="00316F20" w:rsidP="00316F2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РАЗДЕЛ 1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                     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1. Наименование муниципальной услуги - Создание условий для организации досуга и обеспечения жителей поселения услугами организаций культуры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2. Потребители муниципальной услуги – население поселения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55"/>
        <w:gridCol w:w="1890"/>
        <w:gridCol w:w="1215"/>
        <w:gridCol w:w="1215"/>
        <w:gridCol w:w="1350"/>
        <w:gridCol w:w="1215"/>
        <w:gridCol w:w="1350"/>
      </w:tblGrid>
      <w:tr w:rsidR="00316F20" w:rsidTr="00316F20">
        <w:trPr>
          <w:cantSplit/>
          <w:trHeight w:val="72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категории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потребителей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Основа пред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ставления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безвозмезд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частично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платная,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платная) &lt;1&gt;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потребителей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(человек/единиц)      </w:t>
            </w:r>
          </w:p>
        </w:tc>
        <w:tc>
          <w:tcPr>
            <w:tcW w:w="25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бителей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  которым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возможно   оказать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муниципальную  ус-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лугу (человек) &lt;2&gt;</w:t>
            </w:r>
          </w:p>
        </w:tc>
      </w:tr>
      <w:tr w:rsidR="00316F20" w:rsidTr="00316F20">
        <w:trPr>
          <w:cantSplit/>
          <w:trHeight w:val="480"/>
        </w:trPr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вый год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вый год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вый год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вый год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вый год  </w:t>
            </w:r>
          </w:p>
        </w:tc>
      </w:tr>
      <w:tr w:rsidR="00316F20" w:rsidTr="00316F20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 население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частично платная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</w:t>
            </w:r>
          </w:p>
        </w:tc>
      </w:tr>
      <w:tr w:rsidR="00316F20" w:rsidTr="00316F20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16F20" w:rsidRDefault="00316F20" w:rsidP="00316F20">
      <w:pPr>
        <w:autoSpaceDE w:val="0"/>
        <w:autoSpaceDN w:val="0"/>
        <w:adjustRightInd w:val="0"/>
        <w:ind w:left="540"/>
        <w:jc w:val="both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 Показатели,   характеризующие   качество   и  (или)  объем  (содержание)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оказываемой муниципальной услуги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3.1. Сведения об утвержденном стандарте муниципальной услуги «организация досуга и условий массового отдыха»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3.2. Показатели качества оказываемой муниципальной услуги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755"/>
        <w:gridCol w:w="1485"/>
        <w:gridCol w:w="1350"/>
        <w:gridCol w:w="1215"/>
        <w:gridCol w:w="1215"/>
        <w:gridCol w:w="1350"/>
        <w:gridCol w:w="1620"/>
      </w:tblGrid>
      <w:tr w:rsidR="00316F20" w:rsidTr="00316F20">
        <w:trPr>
          <w:cantSplit/>
          <w:trHeight w:val="480"/>
        </w:trPr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показателя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измерения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Методика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расчета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&lt;3&gt;   </w:t>
            </w:r>
          </w:p>
        </w:tc>
        <w:tc>
          <w:tcPr>
            <w:tcW w:w="37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Значения показателей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качества оказываемой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муниципальной услуги    </w:t>
            </w:r>
          </w:p>
        </w:tc>
        <w:tc>
          <w:tcPr>
            <w:tcW w:w="16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информации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о значении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(исходные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данные для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ее расчета)</w:t>
            </w:r>
          </w:p>
        </w:tc>
      </w:tr>
      <w:tr w:rsidR="00316F20" w:rsidTr="00316F20">
        <w:trPr>
          <w:cantSplit/>
          <w:trHeight w:val="480"/>
        </w:trPr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вый год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текущий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вый год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очередной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финанс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вый год  </w:t>
            </w:r>
          </w:p>
        </w:tc>
        <w:tc>
          <w:tcPr>
            <w:tcW w:w="16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   количество мероприятий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сего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ед.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100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100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100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Журнал учета учреждения культуры</w:t>
            </w:r>
          </w:p>
        </w:tc>
      </w:tr>
      <w:tr w:rsidR="00316F20" w:rsidTr="00316F20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2.число посетителей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чел.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5000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5000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3.Уровень удовлетворенности потребителей качеством и доступностью услуг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70 %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70 %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70 %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4.отсутствие жалоб на качество обслуживания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чел.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вует</w:t>
            </w:r>
            <w:proofErr w:type="spellEnd"/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вует</w:t>
            </w:r>
            <w:proofErr w:type="spellEnd"/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отсутст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вует</w:t>
            </w:r>
            <w:proofErr w:type="spell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Результаты опроса потребителей</w:t>
            </w:r>
          </w:p>
        </w:tc>
      </w:tr>
    </w:tbl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3.3. </w:t>
      </w:r>
      <w:proofErr w:type="gramStart"/>
      <w:r>
        <w:rPr>
          <w:sz w:val="18"/>
          <w:szCs w:val="18"/>
        </w:rPr>
        <w:t>Объем  (содержание) оказываемой  муниципальной  услуги (в  натуральных</w:t>
      </w:r>
      <w:proofErr w:type="gramEnd"/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proofErr w:type="gramStart"/>
      <w:r>
        <w:rPr>
          <w:sz w:val="18"/>
          <w:szCs w:val="18"/>
        </w:rPr>
        <w:t>показателях</w:t>
      </w:r>
      <w:proofErr w:type="gramEnd"/>
      <w:r>
        <w:rPr>
          <w:sz w:val="18"/>
          <w:szCs w:val="18"/>
        </w:rPr>
        <w:t>)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295"/>
        <w:gridCol w:w="1755"/>
        <w:gridCol w:w="1485"/>
        <w:gridCol w:w="1485"/>
        <w:gridCol w:w="1485"/>
        <w:gridCol w:w="1485"/>
      </w:tblGrid>
      <w:tr w:rsidR="00316F20" w:rsidTr="00316F20">
        <w:trPr>
          <w:cantSplit/>
          <w:trHeight w:val="480"/>
        </w:trPr>
        <w:tc>
          <w:tcPr>
            <w:tcW w:w="22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показателя 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измерения  </w:t>
            </w:r>
          </w:p>
        </w:tc>
        <w:tc>
          <w:tcPr>
            <w:tcW w:w="44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 показателей объема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(содержание) оказываемой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муниципальной услуги      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 значении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показателя</w:t>
            </w:r>
          </w:p>
        </w:tc>
      </w:tr>
      <w:tr w:rsidR="00316F20" w:rsidTr="00316F20">
        <w:trPr>
          <w:cantSplit/>
          <w:trHeight w:val="480"/>
        </w:trPr>
        <w:tc>
          <w:tcPr>
            <w:tcW w:w="229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отчетный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финансовый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текущий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финансовый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финансовый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</w:t>
            </w:r>
          </w:p>
        </w:tc>
        <w:tc>
          <w:tcPr>
            <w:tcW w:w="148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        количество мероприяти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всего,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ед.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100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100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статисти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наблюдения</w:t>
            </w:r>
          </w:p>
        </w:tc>
      </w:tr>
      <w:tr w:rsidR="00316F20" w:rsidTr="00316F20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 бесплатных    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ед.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92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90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      платных    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ед.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10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16F20" w:rsidRDefault="00316F20" w:rsidP="00316F20">
      <w:pPr>
        <w:autoSpaceDE w:val="0"/>
        <w:autoSpaceDN w:val="0"/>
        <w:adjustRightInd w:val="0"/>
        <w:ind w:left="540"/>
        <w:jc w:val="both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3.4. Требования   к  материально-техническому  обеспечению  </w:t>
      </w:r>
      <w:proofErr w:type="gramStart"/>
      <w:r>
        <w:rPr>
          <w:sz w:val="18"/>
          <w:szCs w:val="18"/>
        </w:rPr>
        <w:t>оказываемой</w:t>
      </w:r>
      <w:proofErr w:type="gramEnd"/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муниципальной услуги </w:t>
      </w:r>
      <w:hyperlink r:id="rId5" w:history="1">
        <w:r>
          <w:rPr>
            <w:rStyle w:val="a3"/>
            <w:sz w:val="18"/>
            <w:szCs w:val="18"/>
          </w:rPr>
          <w:t>&lt;4&gt;</w:t>
        </w:r>
      </w:hyperlink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18"/>
          <w:szCs w:val="18"/>
        </w:rPr>
      </w:pP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2"/>
          <w:szCs w:val="22"/>
        </w:rPr>
      </w:pPr>
      <w:r>
        <w:rPr>
          <w:sz w:val="18"/>
          <w:szCs w:val="18"/>
        </w:rPr>
        <w:t xml:space="preserve">        3.4.1.</w:t>
      </w:r>
      <w:r>
        <w:rPr>
          <w:sz w:val="22"/>
          <w:szCs w:val="22"/>
        </w:rPr>
        <w:t xml:space="preserve"> Требования к наличию и состоянию имущества                                                                      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915"/>
        <w:gridCol w:w="6075"/>
      </w:tblGrid>
      <w:tr w:rsidR="00316F20" w:rsidTr="00316F20">
        <w:trPr>
          <w:cantSplit/>
          <w:trHeight w:val="36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Вид имущества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Качественные и (или) количественные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требования к имуществу           </w:t>
            </w:r>
          </w:p>
        </w:tc>
      </w:tr>
      <w:tr w:rsidR="00316F20" w:rsidTr="00316F20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     здание, сооружение      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Необходимы для оказания услуги</w:t>
            </w:r>
          </w:p>
        </w:tc>
      </w:tr>
      <w:tr w:rsidR="00316F20" w:rsidTr="00316F20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    оборудование, инструменты                  </w:t>
            </w:r>
          </w:p>
        </w:tc>
        <w:tc>
          <w:tcPr>
            <w:tcW w:w="6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Необходимы для оказания услуги</w:t>
            </w:r>
          </w:p>
        </w:tc>
      </w:tr>
    </w:tbl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3.5. Требования к квалификации и опыту персонала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535"/>
        <w:gridCol w:w="4455"/>
      </w:tblGrid>
      <w:tr w:rsidR="00316F20" w:rsidTr="00316F2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Профессиональная подготовка работников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Требования к стажу работы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предъявляются</w:t>
            </w:r>
          </w:p>
        </w:tc>
      </w:tr>
      <w:tr w:rsidR="00316F20" w:rsidTr="00316F2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Периодичность повышения квалификации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раз в 5 лет</w:t>
            </w:r>
          </w:p>
        </w:tc>
      </w:tr>
      <w:tr w:rsidR="00316F20" w:rsidTr="00316F20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Иные требования                         </w:t>
            </w:r>
          </w:p>
        </w:tc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16F20" w:rsidRDefault="00316F20" w:rsidP="00316F20">
      <w:pPr>
        <w:autoSpaceDE w:val="0"/>
        <w:autoSpaceDN w:val="0"/>
        <w:adjustRightInd w:val="0"/>
        <w:ind w:left="540"/>
        <w:jc w:val="both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b/>
          <w:sz w:val="18"/>
          <w:szCs w:val="18"/>
        </w:rPr>
        <w:t xml:space="preserve">    </w:t>
      </w:r>
      <w:r>
        <w:rPr>
          <w:sz w:val="18"/>
          <w:szCs w:val="18"/>
        </w:rPr>
        <w:t>4. Порядок оказания муниципальной услуги</w:t>
      </w:r>
    </w:p>
    <w:p w:rsidR="00316F20" w:rsidRDefault="00316F20" w:rsidP="00316F20">
      <w:pPr>
        <w:pStyle w:val="ConsPlusNonformat"/>
        <w:widowControl/>
        <w:rPr>
          <w:b/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4.1. Программа   действий   (мероприятий)    учреждения   по   оказанию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муниципальных услуг </w:t>
      </w:r>
      <w:hyperlink r:id="rId6" w:history="1">
        <w:r>
          <w:rPr>
            <w:rStyle w:val="a3"/>
            <w:sz w:val="18"/>
            <w:szCs w:val="18"/>
          </w:rPr>
          <w:t>&lt;5&gt;</w:t>
        </w:r>
      </w:hyperlink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780"/>
        <w:gridCol w:w="2025"/>
        <w:gridCol w:w="1890"/>
        <w:gridCol w:w="2295"/>
      </w:tblGrid>
      <w:tr w:rsidR="00316F20" w:rsidTr="00316F20">
        <w:trPr>
          <w:cantSplit/>
          <w:trHeight w:val="60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мероприятия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Сроки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мероприятия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Затраты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на реализацию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мероприятия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Ожидаемые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результаты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(количество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оказанных услуг)</w:t>
            </w:r>
          </w:p>
        </w:tc>
      </w:tr>
      <w:tr w:rsidR="00316F20" w:rsidTr="00316F20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Развлекательные мероприятия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пределах бюджетной сметы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50</w:t>
            </w:r>
          </w:p>
        </w:tc>
      </w:tr>
      <w:tr w:rsidR="00316F20" w:rsidTr="00316F20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концерт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пределах бюджетной сметы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15</w:t>
            </w:r>
          </w:p>
        </w:tc>
      </w:tr>
      <w:tr w:rsidR="00316F20" w:rsidTr="00316F20">
        <w:trPr>
          <w:cantSplit/>
          <w:trHeight w:val="240"/>
        </w:trPr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Вечер отдыха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плану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пределах бюджетной сметы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35</w:t>
            </w:r>
          </w:p>
        </w:tc>
      </w:tr>
    </w:tbl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4.2.  Порядок  информирования  потенциальных  потребителей  </w:t>
      </w:r>
      <w:proofErr w:type="gramStart"/>
      <w:r>
        <w:rPr>
          <w:sz w:val="18"/>
          <w:szCs w:val="18"/>
        </w:rPr>
        <w:t>оказываемой</w:t>
      </w:r>
      <w:proofErr w:type="gramEnd"/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муниципальной услуги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3105"/>
        <w:gridCol w:w="3915"/>
        <w:gridCol w:w="2970"/>
      </w:tblGrid>
      <w:tr w:rsidR="00316F20" w:rsidTr="00316F20">
        <w:trPr>
          <w:cantSplit/>
          <w:trHeight w:val="36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Способ информирования </w:t>
            </w:r>
          </w:p>
        </w:tc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Состав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размещаемой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(доводимой) информация   </w:t>
            </w:r>
          </w:p>
        </w:tc>
        <w:tc>
          <w:tcPr>
            <w:tcW w:w="2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Частота обновления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информации      </w:t>
            </w:r>
          </w:p>
        </w:tc>
      </w:tr>
      <w:tr w:rsidR="00316F20" w:rsidTr="00316F20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    На стендах              </w:t>
            </w:r>
          </w:p>
        </w:tc>
        <w:tc>
          <w:tcPr>
            <w:tcW w:w="39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 творческой деятельности учреждений культуры</w:t>
            </w:r>
          </w:p>
        </w:tc>
        <w:tc>
          <w:tcPr>
            <w:tcW w:w="29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</w:tr>
      <w:tr w:rsidR="00316F20" w:rsidTr="00316F20">
        <w:trPr>
          <w:cantSplit/>
          <w:trHeight w:val="240"/>
        </w:trPr>
        <w:tc>
          <w:tcPr>
            <w:tcW w:w="31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    В  информационных бюллетенях            </w:t>
            </w:r>
          </w:p>
        </w:tc>
        <w:tc>
          <w:tcPr>
            <w:tcW w:w="39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97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6F20" w:rsidRDefault="00316F20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4.3. Основания для приостановления исполнения муниципального задания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860"/>
        <w:gridCol w:w="5130"/>
      </w:tblGrid>
      <w:tr w:rsidR="00316F20" w:rsidTr="00316F20">
        <w:trPr>
          <w:cantSplit/>
          <w:trHeight w:val="36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Основание для приостановления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нормативного правового акта     </w:t>
            </w:r>
          </w:p>
        </w:tc>
      </w:tr>
      <w:tr w:rsidR="00316F20" w:rsidTr="00316F20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 Изменение законодательства Российской Федерации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                               </w:t>
            </w:r>
          </w:p>
        </w:tc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4.4.  Основания  для  досрочного  прекращения исполнения муниципального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задания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95"/>
        <w:gridCol w:w="4995"/>
      </w:tblGrid>
      <w:tr w:rsidR="00316F20" w:rsidTr="00316F20">
        <w:trPr>
          <w:cantSplit/>
          <w:trHeight w:val="36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Основание для прекращения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Пункт, часть, статья и реквизиты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нормативного правового акта     </w:t>
            </w:r>
          </w:p>
        </w:tc>
      </w:tr>
      <w:tr w:rsidR="00316F20" w:rsidTr="00316F20">
        <w:trPr>
          <w:cantSplit/>
          <w:trHeight w:val="240"/>
        </w:trPr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     Ликвидация и реорганизация учреждения                           </w:t>
            </w:r>
          </w:p>
        </w:tc>
        <w:tc>
          <w:tcPr>
            <w:tcW w:w="4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Раздел №9 Устава Каксинвайского сельского дома культуры, утвержденного постановлением администрации сельского поселения 30.11.2010 №34</w:t>
            </w:r>
          </w:p>
        </w:tc>
      </w:tr>
    </w:tbl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autoSpaceDE w:val="0"/>
        <w:autoSpaceDN w:val="0"/>
        <w:adjustRightInd w:val="0"/>
        <w:outlineLvl w:val="0"/>
      </w:pPr>
    </w:p>
    <w:p w:rsidR="00316F20" w:rsidRDefault="00316F20" w:rsidP="00316F20">
      <w:pPr>
        <w:pStyle w:val="ConsPlusNonformat"/>
        <w:widowControl/>
        <w:rPr>
          <w:b/>
          <w:sz w:val="18"/>
          <w:szCs w:val="18"/>
        </w:rPr>
      </w:pPr>
      <w:r>
        <w:rPr>
          <w:sz w:val="18"/>
          <w:szCs w:val="18"/>
        </w:rPr>
        <w:t xml:space="preserve">    5. Предельные цены (тарифы) на оплату муниципальной услуги</w:t>
      </w:r>
      <w:r>
        <w:rPr>
          <w:b/>
          <w:sz w:val="18"/>
          <w:szCs w:val="18"/>
        </w:rPr>
        <w:t xml:space="preserve"> </w:t>
      </w:r>
      <w:hyperlink r:id="rId7" w:history="1">
        <w:r>
          <w:rPr>
            <w:rStyle w:val="a3"/>
            <w:b/>
            <w:sz w:val="18"/>
            <w:szCs w:val="18"/>
          </w:rPr>
          <w:t>&lt;6&gt;</w:t>
        </w:r>
      </w:hyperlink>
    </w:p>
    <w:p w:rsidR="00316F20" w:rsidRDefault="00316F20" w:rsidP="00316F20">
      <w:pPr>
        <w:pStyle w:val="ConsPlusNonformat"/>
        <w:widowControl/>
        <w:rPr>
          <w:b/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5.1. Значения предельных цен (тарифов)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455"/>
        <w:gridCol w:w="5535"/>
      </w:tblGrid>
      <w:tr w:rsidR="00316F20" w:rsidTr="00316F20">
        <w:trPr>
          <w:cantSplit/>
          <w:trHeight w:val="48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Цена (тариф), единица измерения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Реквизиты нормативного правового акта,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устанавливающего порядок определения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цен (тарифов)              </w:t>
            </w:r>
          </w:p>
        </w:tc>
      </w:tr>
      <w:tr w:rsidR="00316F20" w:rsidTr="00316F20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 w:rsidP="007848BF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рублей-дискотеки</w:t>
            </w:r>
            <w:proofErr w:type="spellEnd"/>
            <w:proofErr w:type="gramEnd"/>
          </w:p>
          <w:p w:rsidR="00316F20" w:rsidRDefault="00316F20" w:rsidP="007848BF">
            <w:pPr>
              <w:pStyle w:val="ConsPlusCell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рублей-праздничные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мероприятия                  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Постановлением МКУК Каксинвайский СДК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</w:t>
            </w:r>
            <w:proofErr w:type="gramEnd"/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30.10.2012 г. № 1</w:t>
            </w:r>
          </w:p>
        </w:tc>
      </w:tr>
      <w:tr w:rsidR="00316F20" w:rsidTr="00316F20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                           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16F20" w:rsidRDefault="00316F20" w:rsidP="00316F20">
      <w:pPr>
        <w:autoSpaceDE w:val="0"/>
        <w:autoSpaceDN w:val="0"/>
        <w:adjustRightInd w:val="0"/>
        <w:ind w:left="540"/>
        <w:jc w:val="both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5.2.   Орган,   устанавливающий  предельные  цены  (тарифы)  на  оплату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муниципальной услуги либо порядок их установления _________________________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6. Порядок </w:t>
      </w:r>
      <w:proofErr w:type="gramStart"/>
      <w:r>
        <w:rPr>
          <w:sz w:val="18"/>
          <w:szCs w:val="18"/>
        </w:rPr>
        <w:t>контроля за</w:t>
      </w:r>
      <w:proofErr w:type="gramEnd"/>
      <w:r>
        <w:rPr>
          <w:sz w:val="18"/>
          <w:szCs w:val="18"/>
        </w:rPr>
        <w:t xml:space="preserve"> исполнением муниципального задания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430"/>
        <w:gridCol w:w="2025"/>
        <w:gridCol w:w="5535"/>
      </w:tblGrid>
      <w:tr w:rsidR="00316F20" w:rsidTr="00316F20">
        <w:trPr>
          <w:cantSplit/>
          <w:trHeight w:val="600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Формы контроля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Периодичность 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Главные распорядители бюджетных средств,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осуществляющие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оказанием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услуги                 </w:t>
            </w:r>
          </w:p>
        </w:tc>
      </w:tr>
      <w:tr w:rsidR="00316F20" w:rsidTr="00316F20">
        <w:trPr>
          <w:cantSplit/>
          <w:trHeight w:val="1395"/>
        </w:trPr>
        <w:tc>
          <w:tcPr>
            <w:tcW w:w="243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Последующий контроль  в организованной выездной проверки               </w:t>
            </w:r>
            <w:proofErr w:type="gramEnd"/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 мере необходимости</w:t>
            </w:r>
          </w:p>
        </w:tc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Каксинвайского сельского поселения</w:t>
            </w:r>
          </w:p>
        </w:tc>
      </w:tr>
    </w:tbl>
    <w:p w:rsidR="00316F20" w:rsidRDefault="00316F20" w:rsidP="00316F20">
      <w:pPr>
        <w:autoSpaceDE w:val="0"/>
        <w:autoSpaceDN w:val="0"/>
        <w:adjustRightInd w:val="0"/>
        <w:ind w:left="540"/>
        <w:jc w:val="both"/>
        <w:outlineLvl w:val="0"/>
      </w:pPr>
    </w:p>
    <w:p w:rsidR="00316F20" w:rsidRDefault="00316F20" w:rsidP="00316F20">
      <w:pPr>
        <w:autoSpaceDE w:val="0"/>
        <w:autoSpaceDN w:val="0"/>
        <w:adjustRightInd w:val="0"/>
        <w:ind w:left="540"/>
        <w:jc w:val="both"/>
        <w:outlineLvl w:val="0"/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b/>
          <w:sz w:val="18"/>
          <w:szCs w:val="18"/>
        </w:rPr>
        <w:lastRenderedPageBreak/>
        <w:t xml:space="preserve">    </w:t>
      </w:r>
      <w:r>
        <w:rPr>
          <w:sz w:val="18"/>
          <w:szCs w:val="18"/>
        </w:rPr>
        <w:t>7. Требования к отчетности об исполнении муниципального задания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7.1. Форма отчета об исполнении муниципального задания</w:t>
      </w:r>
    </w:p>
    <w:p w:rsidR="00316F20" w:rsidRDefault="00316F20" w:rsidP="00316F20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0"/>
        <w:gridCol w:w="1350"/>
        <w:gridCol w:w="2295"/>
        <w:gridCol w:w="1755"/>
        <w:gridCol w:w="1890"/>
      </w:tblGrid>
      <w:tr w:rsidR="00316F20" w:rsidTr="00316F20">
        <w:trPr>
          <w:cantSplit/>
          <w:trHeight w:val="8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показателя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Значение,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утвержденное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в муниципальном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задании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на очередной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финансовый год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Фактическое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значение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очередной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финансовый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год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и)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информации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о фактическом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значении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показателя  </w:t>
            </w:r>
          </w:p>
        </w:tc>
      </w:tr>
      <w:tr w:rsidR="00316F20" w:rsidTr="00316F20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Объемы оказываемой муниципальной услуги                 </w:t>
            </w:r>
          </w:p>
        </w:tc>
      </w:tr>
      <w:tr w:rsidR="00316F20" w:rsidTr="00316F20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количество мероприятий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100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100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Журнал учета учреждения культуры</w:t>
            </w:r>
          </w:p>
        </w:tc>
      </w:tr>
      <w:tr w:rsidR="00316F20" w:rsidTr="00316F20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999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Качество оказываемой муниципальной услуги                </w:t>
            </w:r>
          </w:p>
        </w:tc>
      </w:tr>
      <w:tr w:rsidR="00316F20" w:rsidTr="00316F20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316F20" w:rsidTr="00316F20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             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6F20" w:rsidRDefault="00316F20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&lt;1</w:t>
      </w:r>
      <w:proofErr w:type="gramStart"/>
      <w:r>
        <w:rPr>
          <w:sz w:val="18"/>
          <w:szCs w:val="18"/>
        </w:rPr>
        <w:t>&gt; З</w:t>
      </w:r>
      <w:proofErr w:type="gramEnd"/>
      <w:r>
        <w:rPr>
          <w:sz w:val="18"/>
          <w:szCs w:val="18"/>
        </w:rPr>
        <w:t>аполняется,   если    законодательством    Российской    Федерации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предусмотрено   оказание  муниципальной  услуги  </w:t>
      </w:r>
      <w:proofErr w:type="gramStart"/>
      <w:r>
        <w:rPr>
          <w:sz w:val="18"/>
          <w:szCs w:val="18"/>
        </w:rPr>
        <w:t>на</w:t>
      </w:r>
      <w:proofErr w:type="gramEnd"/>
      <w:r>
        <w:rPr>
          <w:sz w:val="18"/>
          <w:szCs w:val="18"/>
        </w:rPr>
        <w:t xml:space="preserve">  частично  платной  или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платной основе.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&lt;2</w:t>
      </w:r>
      <w:proofErr w:type="gramStart"/>
      <w:r>
        <w:rPr>
          <w:sz w:val="18"/>
          <w:szCs w:val="18"/>
        </w:rPr>
        <w:t>&gt; Е</w:t>
      </w:r>
      <w:proofErr w:type="gramEnd"/>
      <w:r>
        <w:rPr>
          <w:sz w:val="18"/>
          <w:szCs w:val="18"/>
        </w:rPr>
        <w:t>сли возможно определить.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&lt;3</w:t>
      </w:r>
      <w:proofErr w:type="gramStart"/>
      <w:r>
        <w:rPr>
          <w:sz w:val="18"/>
          <w:szCs w:val="18"/>
        </w:rPr>
        <w:t>&gt; У</w:t>
      </w:r>
      <w:proofErr w:type="gramEnd"/>
      <w:r>
        <w:rPr>
          <w:sz w:val="18"/>
          <w:szCs w:val="18"/>
        </w:rPr>
        <w:t>казывается методика расчета или ссылка на соответствующий правовой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акт, утверждающий методику расчета.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&lt;4&gt; Раздел   заполняется  по  усмотрению главного распорядителя средств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бюджета поселения.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&lt;5</w:t>
      </w:r>
      <w:proofErr w:type="gramStart"/>
      <w:r>
        <w:rPr>
          <w:sz w:val="18"/>
          <w:szCs w:val="18"/>
        </w:rPr>
        <w:t>&gt; З</w:t>
      </w:r>
      <w:proofErr w:type="gramEnd"/>
      <w:r>
        <w:rPr>
          <w:sz w:val="18"/>
          <w:szCs w:val="18"/>
        </w:rPr>
        <w:t>аполняется  при невозможности достоверного определения показателей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качества услуги.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    &lt;6</w:t>
      </w:r>
      <w:proofErr w:type="gramStart"/>
      <w:r>
        <w:rPr>
          <w:sz w:val="18"/>
          <w:szCs w:val="18"/>
        </w:rPr>
        <w:t>&gt; З</w:t>
      </w:r>
      <w:proofErr w:type="gramEnd"/>
      <w:r>
        <w:rPr>
          <w:sz w:val="18"/>
          <w:szCs w:val="18"/>
        </w:rPr>
        <w:t>аполняется,    если    законодательством    Российской   Федерации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 xml:space="preserve">предусмотрено оказание муниципальной услуги </w:t>
      </w:r>
      <w:proofErr w:type="gramStart"/>
      <w:r>
        <w:rPr>
          <w:sz w:val="18"/>
          <w:szCs w:val="18"/>
        </w:rPr>
        <w:t>на</w:t>
      </w:r>
      <w:proofErr w:type="gramEnd"/>
      <w:r>
        <w:rPr>
          <w:sz w:val="18"/>
          <w:szCs w:val="18"/>
        </w:rPr>
        <w:t xml:space="preserve"> частично платной или платной</w:t>
      </w:r>
    </w:p>
    <w:p w:rsidR="00316F20" w:rsidRDefault="00316F20" w:rsidP="00316F20">
      <w:pPr>
        <w:pStyle w:val="ConsPlusNonformat"/>
        <w:widowControl/>
        <w:rPr>
          <w:sz w:val="18"/>
          <w:szCs w:val="18"/>
        </w:rPr>
      </w:pPr>
      <w:r>
        <w:rPr>
          <w:sz w:val="18"/>
          <w:szCs w:val="18"/>
        </w:rPr>
        <w:t>основе.</w:t>
      </w:r>
    </w:p>
    <w:p w:rsidR="002B2BA2" w:rsidRPr="00316F20" w:rsidRDefault="002B2BA2">
      <w:pPr>
        <w:rPr>
          <w:sz w:val="28"/>
          <w:szCs w:val="28"/>
        </w:rPr>
      </w:pPr>
    </w:p>
    <w:sectPr w:rsidR="002B2BA2" w:rsidRPr="00316F20" w:rsidSect="00316F2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11657B"/>
    <w:multiLevelType w:val="hybridMultilevel"/>
    <w:tmpl w:val="D95C2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F20"/>
    <w:rsid w:val="002B2BA2"/>
    <w:rsid w:val="00316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F20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16F20"/>
    <w:rPr>
      <w:color w:val="0000FF"/>
      <w:u w:val="single"/>
    </w:rPr>
  </w:style>
  <w:style w:type="paragraph" w:customStyle="1" w:styleId="ConsPlusCell">
    <w:name w:val="ConsPlusCell"/>
    <w:rsid w:val="00316F2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16F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56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240;n=35929;fld=134;dst=10007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240;n=35929;fld=134;dst=100070" TargetMode="External"/><Relationship Id="rId5" Type="http://schemas.openxmlformats.org/officeDocument/2006/relationships/hyperlink" Target="consultantplus://offline/main?base=RLAW240;n=35929;fld=134;dst=100069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1301</Words>
  <Characters>7417</Characters>
  <Application>Microsoft Office Word</Application>
  <DocSecurity>0</DocSecurity>
  <Lines>61</Lines>
  <Paragraphs>17</Paragraphs>
  <ScaleCrop>false</ScaleCrop>
  <Company>Microsoft</Company>
  <LinksUpToDate>false</LinksUpToDate>
  <CharactersWithSpaces>8701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2015-01-20T11:56:00Z</dcterms:created>
  <dcterms:modified xsi:type="dcterms:W3CDTF">2015-01-20T12:01:00Z</dcterms:modified>
</cp:coreProperties>
</file>