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F06" w:rsidRDefault="00486F06" w:rsidP="00486F06">
      <w:pPr>
        <w:pStyle w:val="ConsPlusNormal0"/>
        <w:widowControl/>
        <w:ind w:right="175" w:firstLine="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КАКСИНВАЙСКАЯ СЕЛЬСКАЯ ДУМА</w:t>
      </w:r>
    </w:p>
    <w:p w:rsidR="00486F06" w:rsidRDefault="00486F06" w:rsidP="00486F06">
      <w:pPr>
        <w:pStyle w:val="ConsPlusNormal0"/>
        <w:widowControl/>
        <w:ind w:right="175" w:firstLine="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486F06" w:rsidRDefault="00486F06" w:rsidP="00486F06">
      <w:pPr>
        <w:pStyle w:val="ConsPlusNormal0"/>
        <w:widowControl/>
        <w:ind w:right="175" w:firstLine="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четвертого  созыва</w:t>
      </w:r>
    </w:p>
    <w:p w:rsidR="00486F06" w:rsidRDefault="00486F06" w:rsidP="00486F06">
      <w:pPr>
        <w:pStyle w:val="ConsPlusNormal0"/>
        <w:widowControl/>
        <w:ind w:right="175" w:firstLine="0"/>
        <w:jc w:val="center"/>
      </w:pPr>
    </w:p>
    <w:p w:rsidR="00486F06" w:rsidRDefault="00486F06" w:rsidP="00486F06">
      <w:pPr>
        <w:pStyle w:val="ConsPlusNormal0"/>
        <w:widowControl/>
        <w:ind w:right="175" w:firstLine="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86F06" w:rsidRDefault="00486F06" w:rsidP="00486F06">
      <w:pPr>
        <w:pStyle w:val="ConsPlusNormal0"/>
        <w:widowControl/>
        <w:ind w:right="175" w:firstLine="0"/>
        <w:jc w:val="center"/>
      </w:pPr>
    </w:p>
    <w:p w:rsidR="00486F06" w:rsidRDefault="00486F06" w:rsidP="00486F06">
      <w:pPr>
        <w:pStyle w:val="ConsPlusNormal0"/>
        <w:widowControl/>
        <w:ind w:right="175"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</w:p>
    <w:p w:rsidR="00486F06" w:rsidRDefault="00486F06" w:rsidP="00486F06">
      <w:pPr>
        <w:pStyle w:val="ConsPlusNormal0"/>
        <w:widowControl/>
        <w:ind w:right="175" w:firstLine="0"/>
        <w:jc w:val="center"/>
      </w:pPr>
      <w:r>
        <w:rPr>
          <w:rFonts w:ascii="Times New Roman" w:hAnsi="Times New Roman" w:cs="Times New Roman"/>
          <w:sz w:val="28"/>
          <w:szCs w:val="28"/>
        </w:rPr>
        <w:t>с. Каксинвай</w:t>
      </w:r>
    </w:p>
    <w:p w:rsidR="00486F06" w:rsidRDefault="00486F06" w:rsidP="00486F06">
      <w:pPr>
        <w:rPr>
          <w:sz w:val="28"/>
          <w:szCs w:val="28"/>
        </w:rPr>
      </w:pPr>
      <w:r>
        <w:rPr>
          <w:sz w:val="28"/>
          <w:szCs w:val="28"/>
        </w:rPr>
        <w:t xml:space="preserve">от  14.11.2017      №  19                                    </w:t>
      </w:r>
    </w:p>
    <w:p w:rsidR="00486F06" w:rsidRDefault="00486F06" w:rsidP="00486F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аксинвай</w:t>
      </w:r>
      <w:proofErr w:type="spellEnd"/>
    </w:p>
    <w:p w:rsidR="00486F06" w:rsidRDefault="00486F06" w:rsidP="00486F06">
      <w:pPr>
        <w:jc w:val="both"/>
        <w:rPr>
          <w:sz w:val="28"/>
          <w:szCs w:val="28"/>
        </w:rPr>
      </w:pPr>
    </w:p>
    <w:p w:rsidR="00486F06" w:rsidRDefault="00486F06" w:rsidP="00486F06">
      <w:pPr>
        <w:rPr>
          <w:sz w:val="28"/>
          <w:szCs w:val="28"/>
        </w:rPr>
      </w:pPr>
      <w:r>
        <w:rPr>
          <w:sz w:val="28"/>
          <w:szCs w:val="28"/>
        </w:rPr>
        <w:t xml:space="preserve">Об установлении </w:t>
      </w:r>
      <w:proofErr w:type="gramStart"/>
      <w:r>
        <w:rPr>
          <w:sz w:val="28"/>
          <w:szCs w:val="28"/>
        </w:rPr>
        <w:t>земельного</w:t>
      </w:r>
      <w:proofErr w:type="gramEnd"/>
      <w:r>
        <w:rPr>
          <w:sz w:val="28"/>
          <w:szCs w:val="28"/>
        </w:rPr>
        <w:t xml:space="preserve"> </w:t>
      </w:r>
    </w:p>
    <w:p w:rsidR="00486F06" w:rsidRDefault="00486F06" w:rsidP="00486F06">
      <w:pPr>
        <w:rPr>
          <w:sz w:val="28"/>
          <w:szCs w:val="28"/>
        </w:rPr>
      </w:pPr>
      <w:r>
        <w:rPr>
          <w:sz w:val="28"/>
          <w:szCs w:val="28"/>
        </w:rPr>
        <w:t xml:space="preserve">налога на территории </w:t>
      </w:r>
    </w:p>
    <w:p w:rsidR="00486F06" w:rsidRDefault="00486F06" w:rsidP="00486F06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486F06" w:rsidRDefault="00486F06" w:rsidP="00486F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</w:t>
      </w:r>
    </w:p>
    <w:p w:rsidR="00486F06" w:rsidRDefault="00486F06" w:rsidP="00486F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86F06" w:rsidRDefault="00486F06" w:rsidP="00486F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Руководствуясь статьями 12,15 и главой 31 Налогового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  сельская Дума РЕШИЛА: </w:t>
      </w:r>
    </w:p>
    <w:p w:rsidR="00486F06" w:rsidRDefault="00486F06" w:rsidP="00486F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1.Установить на территории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 земельный налог.</w:t>
      </w:r>
    </w:p>
    <w:p w:rsidR="00486F06" w:rsidRDefault="00486F06" w:rsidP="00486F0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2.   Установить следующие налоговые ставки:  </w:t>
      </w:r>
    </w:p>
    <w:p w:rsidR="00486F06" w:rsidRDefault="00486F06" w:rsidP="00486F06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2.1.  0,05 процента в отношении земельных участков:</w:t>
      </w:r>
    </w:p>
    <w:p w:rsidR="00486F06" w:rsidRDefault="00486F06" w:rsidP="00486F0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486F06" w:rsidRDefault="00486F06" w:rsidP="00486F0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2.2. 0,3 процента </w:t>
      </w:r>
      <w:proofErr w:type="gramStart"/>
      <w:r>
        <w:rPr>
          <w:sz w:val="28"/>
          <w:szCs w:val="28"/>
        </w:rPr>
        <w:t>занятых</w:t>
      </w:r>
      <w:proofErr w:type="gramEnd"/>
      <w:r>
        <w:rPr>
          <w:sz w:val="28"/>
          <w:szCs w:val="28"/>
        </w:rPr>
        <w:t xml:space="preserve">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строительства;</w:t>
      </w:r>
    </w:p>
    <w:p w:rsidR="00486F06" w:rsidRDefault="00486F06" w:rsidP="00486F0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proofErr w:type="gramStart"/>
      <w:r>
        <w:rPr>
          <w:sz w:val="28"/>
          <w:szCs w:val="28"/>
        </w:rPr>
        <w:t>приобретенных</w:t>
      </w:r>
      <w:proofErr w:type="gramEnd"/>
      <w:r>
        <w:rPr>
          <w:sz w:val="28"/>
          <w:szCs w:val="28"/>
        </w:rPr>
        <w:t xml:space="preserve"> (предоставленных) для личного подсобного хозяйства, садоводства, огородничества или животноводства, а также дачного хозяйства;</w:t>
      </w:r>
    </w:p>
    <w:p w:rsidR="00486F06" w:rsidRDefault="00486F06" w:rsidP="00486F0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2.3. 1,5 процента в отношении прочих земельных участков.</w:t>
      </w:r>
    </w:p>
    <w:p w:rsidR="00486F06" w:rsidRDefault="00486F06" w:rsidP="00486F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Определить следующие отчетные периоды:</w:t>
      </w:r>
    </w:p>
    <w:p w:rsidR="00486F06" w:rsidRDefault="00486F06" w:rsidP="00486F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3.1. Отчетными периодами для налогоплательщиков – организаций  признается первый квартал, второй квартал и третий квартал календарного года.</w:t>
      </w:r>
    </w:p>
    <w:p w:rsidR="00486F06" w:rsidRDefault="00486F06" w:rsidP="00486F0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4. Установить следующий порядок и сроки уплаты налога и авансовых платежей по налогу:</w:t>
      </w:r>
    </w:p>
    <w:p w:rsidR="00486F06" w:rsidRDefault="00486F06" w:rsidP="00486F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4.1. Налогоплательщики – организации по итогам каждого отчетного периода уплачивают авансовые  платежи, предусмотренные  статьей 397 Налогового кодекса Российской Федерации,   не позднее срока  за соответствующий отчетный период – не позднее 30 апреля, 31 июля, 31 октября текущего года.</w:t>
      </w:r>
    </w:p>
    <w:p w:rsidR="00486F06" w:rsidRDefault="00486F06" w:rsidP="00486F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4.2. Налог, подлежащий уплате по итогам налогового периода, уплачивается не позднее срока, установленного статьей 398 Налогового кодекса Российской Федерации, для подачи деклараций  за соответствующий налоговый период – не позднее 1 февраля года, следующего за истекшим налоговым периодом.         </w:t>
      </w:r>
    </w:p>
    <w:p w:rsidR="00486F06" w:rsidRDefault="00486F06" w:rsidP="00486F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5. Установить  срок представления налогоплательщиками документов, подтверждающих  право на уменьшение налоговой базы в соответствии со статьей 391 Налогового Кодекса Российской Федерации не позднее 1 февраля года, следующего за истекшим налоговым периодом.</w:t>
      </w:r>
    </w:p>
    <w:p w:rsidR="00486F06" w:rsidRDefault="00486F06" w:rsidP="00486F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6.  Признать утратившим силу решение Каксинвайской сельской Думы:                                                6.1.От 25.11.2010 №28  «О  земельном налоге на территории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поселение».</w:t>
      </w:r>
    </w:p>
    <w:p w:rsidR="00486F06" w:rsidRDefault="00486F06" w:rsidP="00486F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6.2.От 17.12.2010 №43 «О  земельном налоге на территории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поселение».</w:t>
      </w:r>
    </w:p>
    <w:p w:rsidR="00486F06" w:rsidRDefault="00486F06" w:rsidP="00486F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 От 06.05.2014 №29  «О  внесении изменений в решение сельской Думы от 25.11.2010 №28 «О  земельном налоге на территории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поселение».</w:t>
      </w:r>
    </w:p>
    <w:p w:rsidR="00486F06" w:rsidRDefault="00486F06" w:rsidP="00486F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6.4. От 08.10.2014 №52 «О  внесении изменений в решение сельской Думы от 25.11.2010 №28 «О  земельном налоге на территории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поселение».</w:t>
      </w:r>
    </w:p>
    <w:p w:rsidR="00486F06" w:rsidRDefault="00486F06" w:rsidP="00486F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6.5. От 05.05.2015 №21 «О  внесении изменений в решение сельской Думы от 25.11.2010 №28 «О  земельном налоге на территории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поселение».</w:t>
      </w:r>
    </w:p>
    <w:p w:rsidR="00486F06" w:rsidRDefault="00486F06" w:rsidP="00486F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7. Опубликовать решение в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 области до 01.12.2017 года.</w:t>
      </w:r>
    </w:p>
    <w:p w:rsidR="00486F06" w:rsidRDefault="00486F06" w:rsidP="00486F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8.  Решение вступает в силу с 1 января 2018 года.</w:t>
      </w:r>
    </w:p>
    <w:p w:rsidR="00486F06" w:rsidRDefault="00486F06" w:rsidP="00486F06">
      <w:pPr>
        <w:jc w:val="both"/>
        <w:rPr>
          <w:sz w:val="28"/>
          <w:szCs w:val="28"/>
        </w:rPr>
      </w:pPr>
    </w:p>
    <w:p w:rsidR="00486F06" w:rsidRDefault="00486F06" w:rsidP="00486F06">
      <w:pPr>
        <w:jc w:val="both"/>
        <w:rPr>
          <w:sz w:val="28"/>
          <w:szCs w:val="28"/>
        </w:rPr>
      </w:pPr>
    </w:p>
    <w:p w:rsidR="00486F06" w:rsidRDefault="00486F06" w:rsidP="00486F06">
      <w:pPr>
        <w:jc w:val="both"/>
        <w:rPr>
          <w:sz w:val="28"/>
          <w:szCs w:val="28"/>
        </w:rPr>
      </w:pPr>
    </w:p>
    <w:p w:rsidR="00486F06" w:rsidRDefault="00486F06" w:rsidP="00486F06">
      <w:pPr>
        <w:rPr>
          <w:sz w:val="28"/>
          <w:szCs w:val="28"/>
        </w:rPr>
      </w:pPr>
      <w:r>
        <w:rPr>
          <w:sz w:val="28"/>
          <w:szCs w:val="28"/>
        </w:rPr>
        <w:t>Глава Каксинвайского</w:t>
      </w:r>
    </w:p>
    <w:p w:rsidR="00486F06" w:rsidRDefault="00486F06" w:rsidP="00486F06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      Я.А.Мухлисов</w:t>
      </w:r>
    </w:p>
    <w:p w:rsidR="00486F06" w:rsidRPr="00486F06" w:rsidRDefault="00486F06" w:rsidP="00486F06">
      <w:pPr>
        <w:shd w:val="clear" w:color="auto" w:fill="FFFFFF"/>
        <w:tabs>
          <w:tab w:val="left" w:pos="1418"/>
        </w:tabs>
        <w:ind w:right="437"/>
        <w:jc w:val="both"/>
        <w:rPr>
          <w:color w:val="000000"/>
          <w:sz w:val="28"/>
          <w:szCs w:val="28"/>
        </w:rPr>
      </w:pPr>
    </w:p>
    <w:p w:rsidR="002169F5" w:rsidRPr="00486F06" w:rsidRDefault="002169F5">
      <w:pPr>
        <w:rPr>
          <w:sz w:val="28"/>
          <w:szCs w:val="28"/>
        </w:rPr>
      </w:pPr>
    </w:p>
    <w:sectPr w:rsidR="002169F5" w:rsidRPr="00486F06" w:rsidSect="00216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86F06"/>
    <w:rsid w:val="002169F5"/>
    <w:rsid w:val="00486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F06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486F06"/>
    <w:rPr>
      <w:rFonts w:ascii="Arial" w:hAnsi="Arial" w:cs="Arial"/>
    </w:rPr>
  </w:style>
  <w:style w:type="paragraph" w:customStyle="1" w:styleId="ConsPlusNormal0">
    <w:name w:val="ConsPlusNormal"/>
    <w:link w:val="ConsPlusNormal"/>
    <w:rsid w:val="00486F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4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616</Words>
  <Characters>3514</Characters>
  <Application>Microsoft Office Word</Application>
  <DocSecurity>0</DocSecurity>
  <Lines>29</Lines>
  <Paragraphs>8</Paragraphs>
  <ScaleCrop>false</ScaleCrop>
  <Company>Microsoft</Company>
  <LinksUpToDate>false</LinksUpToDate>
  <CharactersWithSpaces>4122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2017-11-19T09:47:00Z</dcterms:created>
  <dcterms:modified xsi:type="dcterms:W3CDTF">2017-11-19T09:49:00Z</dcterms:modified>
</cp:coreProperties>
</file>