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FA" w:rsidRDefault="000F7EFA" w:rsidP="0018117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КАКСИНВАЙСКАЯ СЕЛЬСКАЯ ДУМА</w:t>
      </w:r>
    </w:p>
    <w:p w:rsidR="000F7EFA" w:rsidRDefault="000F7EFA" w:rsidP="00181173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F7EFA" w:rsidRDefault="000F7EFA" w:rsidP="00181173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0F7EFA" w:rsidRDefault="000F7EFA" w:rsidP="00181173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7EFA" w:rsidRDefault="000F7EFA" w:rsidP="00181173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02.06.2014                                                                                                        № 34</w:t>
      </w:r>
    </w:p>
    <w:p w:rsidR="000F7EFA" w:rsidRDefault="000F7EFA" w:rsidP="00181173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0F7EFA" w:rsidRDefault="000F7EFA" w:rsidP="00181173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F7EFA" w:rsidRDefault="000F7EFA" w:rsidP="00181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Об утверждении отчета об исполнении бюджета</w:t>
      </w:r>
    </w:p>
    <w:p w:rsidR="000F7EFA" w:rsidRDefault="000F7EFA" w:rsidP="00181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муниципального образования Каксинвайское </w:t>
      </w:r>
    </w:p>
    <w:p w:rsidR="000F7EFA" w:rsidRDefault="000F7EFA" w:rsidP="00181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сельское поселение Малмыжского района</w:t>
      </w:r>
    </w:p>
    <w:p w:rsidR="000F7EFA" w:rsidRDefault="000F7EFA" w:rsidP="00181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Кировской области за 2013 год</w:t>
      </w: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  В соответствии с Бюджетным кодексом Российской Федерации, Уставом     муниципального образования Каксинвайское сельское поселение, Положением о бюджетном  процессе в муниципальном образовании К</w:t>
      </w:r>
      <w:r>
        <w:rPr>
          <w:sz w:val="28"/>
          <w:szCs w:val="28"/>
        </w:rPr>
        <w:t>аксинвайское сельское поселение</w:t>
      </w:r>
      <w:r w:rsidRPr="0018117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81173">
        <w:rPr>
          <w:sz w:val="28"/>
          <w:szCs w:val="28"/>
        </w:rPr>
        <w:t>сельская Дума РЕШИЛА: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1.Утвердить отчет об исполнении бюджета муниципального образования Каксинвайское сельское поселение за 2013 год (далее бюджет поселения):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по доходам в сумме 1848211 рублей 66 копеек;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по расходам в сумме 2135985 рублей 84  копейки;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с дефицитом в сумме 287774 рубля 18 копеек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2.Утвердить показатели: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 доходов бюджета поселения за 2013 год по кодам классификации доходов бюджетов согласно приложению №1;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 доходов бюджета поселения за 2013 год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№2;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расходов бюджета поселения по ведомственной структуре расходов бюджета поселения за 2013 год согласно приложению №3;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расходов бюджета поселения по распределению бюджетных ассигнований разделам, подразделам, целевым статьям и видам расходов классификации расходов бюджета за 2013 год согласно приложению №4;</w:t>
      </w:r>
    </w:p>
    <w:p w:rsidR="000F7EFA" w:rsidRPr="00181173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источников финансирования дефицита бюджета поселения за 2013 год согласно приложению №</w:t>
      </w:r>
      <w:r>
        <w:rPr>
          <w:sz w:val="28"/>
          <w:szCs w:val="28"/>
        </w:rPr>
        <w:t xml:space="preserve"> </w:t>
      </w:r>
      <w:r w:rsidRPr="00181173">
        <w:rPr>
          <w:sz w:val="28"/>
          <w:szCs w:val="28"/>
        </w:rPr>
        <w:t>5.</w:t>
      </w:r>
    </w:p>
    <w:p w:rsidR="000F7EFA" w:rsidRDefault="000F7EFA" w:rsidP="00E73676">
      <w:pPr>
        <w:autoSpaceDE w:val="0"/>
        <w:jc w:val="both"/>
        <w:rPr>
          <w:sz w:val="28"/>
          <w:szCs w:val="28"/>
        </w:rPr>
      </w:pPr>
      <w:r w:rsidRPr="00181173">
        <w:rPr>
          <w:sz w:val="28"/>
          <w:szCs w:val="28"/>
        </w:rPr>
        <w:t xml:space="preserve">                  3.Опубликовать настоящее решение с приложениями №</w:t>
      </w:r>
      <w:r>
        <w:rPr>
          <w:sz w:val="28"/>
          <w:szCs w:val="28"/>
        </w:rPr>
        <w:t xml:space="preserve"> </w:t>
      </w:r>
      <w:r w:rsidRPr="00181173">
        <w:rPr>
          <w:sz w:val="28"/>
          <w:szCs w:val="28"/>
        </w:rPr>
        <w:t>1,2,3,4,5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0F7EFA" w:rsidRPr="00181173" w:rsidRDefault="000F7EFA" w:rsidP="00181173">
      <w:pPr>
        <w:autoSpaceDE w:val="0"/>
        <w:rPr>
          <w:rFonts w:eastAsia="SimSun"/>
          <w:sz w:val="28"/>
          <w:szCs w:val="28"/>
        </w:rPr>
      </w:pPr>
    </w:p>
    <w:p w:rsidR="000F7EFA" w:rsidRPr="00181173" w:rsidRDefault="000F7EFA" w:rsidP="00181173">
      <w:pPr>
        <w:autoSpaceDE w:val="0"/>
        <w:rPr>
          <w:sz w:val="28"/>
          <w:szCs w:val="28"/>
        </w:rPr>
      </w:pPr>
      <w:r w:rsidRPr="00181173">
        <w:rPr>
          <w:sz w:val="28"/>
          <w:szCs w:val="28"/>
        </w:rPr>
        <w:t xml:space="preserve">   Глава поселения,</w:t>
      </w:r>
    </w:p>
    <w:p w:rsidR="000F7EFA" w:rsidRPr="00181173" w:rsidRDefault="000F7EFA" w:rsidP="00181173">
      <w:pPr>
        <w:autoSpaceDE w:val="0"/>
        <w:rPr>
          <w:sz w:val="28"/>
          <w:szCs w:val="28"/>
        </w:rPr>
      </w:pPr>
      <w:r w:rsidRPr="00181173">
        <w:rPr>
          <w:sz w:val="28"/>
          <w:szCs w:val="28"/>
        </w:rPr>
        <w:t xml:space="preserve">   пред</w:t>
      </w:r>
      <w:r>
        <w:rPr>
          <w:sz w:val="28"/>
          <w:szCs w:val="28"/>
        </w:rPr>
        <w:t xml:space="preserve">седатель сельской Думы        </w:t>
      </w:r>
      <w:r w:rsidRPr="00181173">
        <w:rPr>
          <w:sz w:val="28"/>
          <w:szCs w:val="28"/>
        </w:rPr>
        <w:t>Я.А. Мухлисов</w:t>
      </w:r>
    </w:p>
    <w:p w:rsidR="000F7EFA" w:rsidRPr="00181173" w:rsidRDefault="000F7EFA" w:rsidP="00181173">
      <w:pPr>
        <w:autoSpaceDE w:val="0"/>
        <w:rPr>
          <w:sz w:val="28"/>
          <w:szCs w:val="28"/>
        </w:rPr>
      </w:pPr>
    </w:p>
    <w:p w:rsidR="000F7EFA" w:rsidRPr="00181173" w:rsidRDefault="000F7EFA" w:rsidP="00181173">
      <w:pPr>
        <w:autoSpaceDE w:val="0"/>
        <w:rPr>
          <w:sz w:val="28"/>
          <w:szCs w:val="28"/>
        </w:rPr>
      </w:pPr>
    </w:p>
    <w:p w:rsidR="000F7EFA" w:rsidRPr="00181173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№1                                                                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к решению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сельской Думы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от 02.06.2014 № 34</w:t>
      </w: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Доходы бюджета поселения за 2013 год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по кодам классификации доходов бюджетов</w:t>
      </w:r>
    </w:p>
    <w:p w:rsidR="000F7EFA" w:rsidRDefault="000F7EFA" w:rsidP="00181173">
      <w:pPr>
        <w:autoSpaceDE w:val="0"/>
        <w:rPr>
          <w:rFonts w:eastAsia="SimSun"/>
          <w:sz w:val="28"/>
          <w:szCs w:val="28"/>
        </w:rPr>
      </w:pPr>
    </w:p>
    <w:tbl>
      <w:tblPr>
        <w:tblW w:w="96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687"/>
        <w:gridCol w:w="3396"/>
        <w:gridCol w:w="1607"/>
      </w:tblGrid>
      <w:tr w:rsidR="000F7EFA" w:rsidTr="00181173"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Кассовое исполнение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 ВСЕГО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000 1000000000 0000 000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1848211,66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272236,66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ПРИБЫЛЬ,  ДОХОДЫ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138173,16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000 101020000010000110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138173,16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000 10102010010 000 110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134708,60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000 1010203001 0000 110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3464,56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11024,00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62971,32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39464,31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39464,31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23507,01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000 1060601000 0000 110  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000 1060601310 0000 110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000 1060602310 0000 110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7187,80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000 1080000000 0000 000 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000 1080402001 0000 110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000 1110000000 0000 000 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50767,18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000 1110500000 0000 120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50767,18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000 1110501000 0000 120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50767,18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  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936 1110501310 0000 120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50767,18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000 1130000000 0000 000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6531,00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Доходы от оказания  платных услуг (работ)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000 113030100 0000 130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976 1130199510 0000 130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4604,00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1927,00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000 2000000000 0000 000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000 2020000000 0000 000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1246400,00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3</w:t>
            </w:r>
            <w:r>
              <w:rPr>
                <w:rFonts w:cs="Times New Roman"/>
                <w:sz w:val="28"/>
                <w:szCs w:val="28"/>
              </w:rPr>
              <w:t>81000,00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976 2020100310 0000 151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865400,00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000 2020200000 0000 151 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52600,00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976 2020299910 0000 151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52600,00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976 2020301510 0000 151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51900,00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225075,00</w:t>
            </w:r>
          </w:p>
        </w:tc>
      </w:tr>
      <w:tr w:rsidR="000F7EFA" w:rsidTr="00181173">
        <w:tc>
          <w:tcPr>
            <w:tcW w:w="4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225075,00</w:t>
            </w:r>
          </w:p>
        </w:tc>
      </w:tr>
    </w:tbl>
    <w:p w:rsidR="000F7EFA" w:rsidRDefault="000F7EFA" w:rsidP="00181173">
      <w:pPr>
        <w:autoSpaceDE w:val="0"/>
        <w:rPr>
          <w:rFonts w:eastAsia="SimSun" w:cs="Mangal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№2                                                                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к решению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сельской Думы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от 02.06.2014 № 34</w:t>
      </w: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  <w:r>
        <w:t xml:space="preserve">                                                                                                    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Доходы бюджета поселения за 2013 год по кодам видов доходов,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подвидов доходов, классификации операций сектора   государственного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управления, относящихся к доходам бюджета</w:t>
      </w:r>
    </w:p>
    <w:p w:rsidR="000F7EFA" w:rsidRDefault="000F7EFA" w:rsidP="00181173">
      <w:pPr>
        <w:autoSpaceDE w:val="0"/>
        <w:rPr>
          <w:rFonts w:eastAsia="SimSun"/>
          <w:sz w:val="28"/>
          <w:szCs w:val="28"/>
        </w:rPr>
      </w:pPr>
    </w:p>
    <w:tbl>
      <w:tblPr>
        <w:tblW w:w="994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197"/>
        <w:gridCol w:w="2953"/>
        <w:gridCol w:w="1379"/>
        <w:gridCol w:w="1499"/>
        <w:gridCol w:w="917"/>
      </w:tblGrid>
      <w:tr w:rsidR="000F7EFA" w:rsidTr="00181173"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Прогнозируемый объем доходов (рублей)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Кассовое исполне-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ние (рублей)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 исполнения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1847675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1848211,66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 271700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272236,66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000 101000000 0000 000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138100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138173,16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138100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138173,16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000 10102010010 0000 110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134700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134708,60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000 1010203001 0000 110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3400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3464,56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101,9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000 1050000000 0000 000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11024,00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11024,00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11024,00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000 1060000000 0000 000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62700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62971,32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100,4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39400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39464,31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39400</w:t>
            </w:r>
            <w:r>
              <w:rPr>
                <w:rFonts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39464,31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100,2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23300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23507,01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100,9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000 1060601000 0000 110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16200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16319,21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100,7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000 106060231 0000 110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7100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7187,80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101,2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000 1080000000 0000 000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2770,00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102,6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000 1080402001 0000 000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2770,00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102,6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 ОТ ИСПОЛЬЗОВАНИЯ ИМУЩЕСТВА, НАХОДЯЩЕГОСЯ ГОСУДАРСТВЕННОЙ И МУНИЦИПАЛЬНОЙ СОБСТВЕННОСТИ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000 1110000000 0000 000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50767,18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100,1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000 1110501310 0000 120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50700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50767,18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КОМПЕНСАЦИЙ ЗАТРАТ ГОСУДАРСТВА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000 1130000000 0000 000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6531,00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100,5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000 1130100000 0000 130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000 1130199000 0000 130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4604,00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000 1130199510 0000 130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4600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4604,00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100,1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1927,00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101,4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1575975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1575975,00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РФ и муниципальных образований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1246400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1246400,00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381000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381000,00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000 2020100310 0000 151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865400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865400,00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976 2020299910 0000 151 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52600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поселений первичного воинского учета на территориях, где отсутствуют военные комиссариаты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976 2020301510 0000 151 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51900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трансферты, передаваемые бюджетам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225075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225075,00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3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225075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225075,00</w:t>
            </w: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0F7EFA" w:rsidRDefault="000F7EFA" w:rsidP="00181173">
      <w:pPr>
        <w:autoSpaceDE w:val="0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>
        <w:t xml:space="preserve">                </w:t>
      </w:r>
      <w:r>
        <w:rPr>
          <w:sz w:val="28"/>
          <w:szCs w:val="28"/>
        </w:rPr>
        <w:t xml:space="preserve">Приложение № 3                                                                                                                                                       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к решению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сельской Думы</w:t>
      </w:r>
    </w:p>
    <w:p w:rsidR="000F7EFA" w:rsidRDefault="000F7EFA" w:rsidP="00181173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от  02.06.2014 № 34    </w:t>
      </w:r>
    </w:p>
    <w:p w:rsidR="000F7EFA" w:rsidRDefault="000F7EFA" w:rsidP="00181173">
      <w:pPr>
        <w:autoSpaceDE w:val="0"/>
        <w:rPr>
          <w:rFonts w:eastAsia="SimSu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Ведомственная структура   расходов бюджета поселения на 2013 год </w:t>
      </w:r>
    </w:p>
    <w:p w:rsidR="000F7EFA" w:rsidRDefault="000F7EFA" w:rsidP="00181173">
      <w:pPr>
        <w:pStyle w:val="BodyText"/>
        <w:autoSpaceDE w:val="0"/>
        <w:rPr>
          <w:szCs w:val="28"/>
        </w:rPr>
      </w:pPr>
    </w:p>
    <w:p w:rsidR="000F7EFA" w:rsidRDefault="000F7EFA" w:rsidP="00181173">
      <w:pPr>
        <w:pStyle w:val="BodyText"/>
        <w:autoSpaceDE w:val="0"/>
      </w:pPr>
    </w:p>
    <w:tbl>
      <w:tblPr>
        <w:tblW w:w="10410" w:type="dxa"/>
        <w:tblInd w:w="-5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"/>
        <w:gridCol w:w="2248"/>
        <w:gridCol w:w="785"/>
        <w:gridCol w:w="571"/>
        <w:gridCol w:w="554"/>
        <w:gridCol w:w="1292"/>
        <w:gridCol w:w="849"/>
        <w:gridCol w:w="1558"/>
        <w:gridCol w:w="1699"/>
        <w:gridCol w:w="849"/>
      </w:tblGrid>
      <w:tr w:rsidR="000F7EFA" w:rsidTr="00181173">
        <w:trPr>
          <w:trHeight w:val="660"/>
        </w:trPr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ind w:firstLine="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Код главного распорядителя средств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Раздел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Подраздел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Вид расхода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Утвержде-но бюджетной росписью (рублей)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Факт. (рублей)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Процент  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исполне-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ния (% ) 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—  всего: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2673500,62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2135985,84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 xml:space="preserve">79,9                   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Общегосударст-венные вопросы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1038000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979387,98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94,4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Функциониро-вание высшего должностного лица субъекта Российской Федерации и органа местного самоуправления       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317200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304724,98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Функционирование Правительства Российской Федерации, высшие органы исполнительной власти субъектов Российской Федерации, местных администраций Функционирование Правительства Российской Федерации, высших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698800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652663,00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93,4</w:t>
            </w:r>
          </w:p>
        </w:tc>
      </w:tr>
      <w:tr w:rsidR="000F7EFA" w:rsidTr="00181173">
        <w:trPr>
          <w:trHeight w:val="1146"/>
        </w:trPr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rPr>
          <w:trHeight w:val="1146"/>
        </w:trPr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Проведение выборов главы муниципального образования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rPr>
          <w:trHeight w:val="1146"/>
        </w:trPr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ВЦП «Организация деятельности администрации Каксинвайского сельского поселения на 2013 год (2013-2015 годы)  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483000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340581,28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70,5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пожарной деятельности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33445,00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60,8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3150201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120825,62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88231,99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73,0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120825,62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88231,99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73,0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340518,76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89746,89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26,4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3000,00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5713,97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10,4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Уличное освещение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33565,64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33,6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год(2013- 2015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33565,64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33,6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Организация и содержание мест захоронения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6000401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6000401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82518,76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3567,00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4,3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2013год (2013-2015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82518,76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3567,00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4,3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 городских округов и поселений за счет средств самообложения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600501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44569,28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49,5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6000501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44569,28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49,5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Культура, кинематография, средства массовой информации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Культура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Дворцы и дома культуры ,другие учреждения культуры и средств массовой информации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4400000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деятельности казенных учреждений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Единовременные выплаты работникам муниципальных учреждений культурно-досугового типа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rPr>
          <w:gridBefore w:val="1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</w:t>
            </w:r>
          </w:p>
        </w:tc>
        <w:tc>
          <w:tcPr>
            <w:tcW w:w="7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 №4                                                                                                                                                       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к решению 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сельской Думы</w:t>
      </w:r>
    </w:p>
    <w:p w:rsidR="000F7EFA" w:rsidRDefault="000F7EFA" w:rsidP="00181173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от 02.06.2014 №34</w:t>
      </w:r>
      <w:r>
        <w:t xml:space="preserve">  </w:t>
      </w: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Распределение бюджетных ассигнований</w:t>
      </w:r>
      <w:r>
        <w:t xml:space="preserve">    </w:t>
      </w:r>
      <w:r>
        <w:rPr>
          <w:sz w:val="28"/>
          <w:szCs w:val="28"/>
        </w:rPr>
        <w:t>по разделам , подразделам ,   целевым статьям и видам расходов   классификации расходов  бюджета</w:t>
      </w:r>
    </w:p>
    <w:p w:rsidR="000F7EFA" w:rsidRDefault="000F7EFA" w:rsidP="00181173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за 2013 год                 </w:t>
      </w:r>
      <w:r>
        <w:t xml:space="preserve">    </w:t>
      </w:r>
    </w:p>
    <w:p w:rsidR="000F7EFA" w:rsidRDefault="000F7EFA" w:rsidP="00181173">
      <w:pPr>
        <w:pStyle w:val="BodyText"/>
        <w:autoSpaceDE w:val="0"/>
        <w:rPr>
          <w:b/>
          <w:bCs/>
        </w:rPr>
      </w:pPr>
      <w:r>
        <w:t xml:space="preserve">                       </w:t>
      </w:r>
    </w:p>
    <w:p w:rsidR="000F7EFA" w:rsidRDefault="000F7EFA" w:rsidP="00181173">
      <w:pPr>
        <w:pStyle w:val="BodyText"/>
        <w:autoSpaceDE w:val="0"/>
        <w:rPr>
          <w:rFonts w:eastAsia="SimSun" w:cs="Mangal"/>
          <w:sz w:val="20"/>
        </w:rPr>
      </w:pPr>
      <w:r>
        <w:rPr>
          <w:b/>
          <w:bCs/>
        </w:rPr>
        <w:t xml:space="preserve">                                                              </w:t>
      </w:r>
    </w:p>
    <w:tbl>
      <w:tblPr>
        <w:tblW w:w="9930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325"/>
        <w:gridCol w:w="683"/>
        <w:gridCol w:w="640"/>
        <w:gridCol w:w="1318"/>
        <w:gridCol w:w="708"/>
        <w:gridCol w:w="1561"/>
        <w:gridCol w:w="1560"/>
        <w:gridCol w:w="1135"/>
      </w:tblGrid>
      <w:tr w:rsidR="000F7EFA" w:rsidTr="00181173"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Раздел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Подраздел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Целевая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Вид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План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(руб)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Факт.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(руб)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 выпол-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нения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Всего расходов: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2673500,62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2135985,84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79,9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1038000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979387,98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94,4</w:t>
            </w:r>
          </w:p>
        </w:tc>
      </w:tr>
      <w:tr w:rsidR="000F7EFA" w:rsidTr="00181173">
        <w:trPr>
          <w:trHeight w:val="1245"/>
        </w:trPr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Функционирование высшего 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должностного лица субъекта РФ и муниципального образования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0020300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317200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304724,98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96,1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Функционирование правительства РФ ,высшие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органы исполнительной власти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субъектов РФ, местных администраций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Руководство и управление в 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сфере установленных функций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0020400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698800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652663,00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93,4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Проведение выборов главы муниципального образования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0200503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rPr>
          <w:trHeight w:val="405"/>
        </w:trPr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51900,00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0013600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51900,00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340581,28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70,5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пожарной деятельности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2479900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483000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340581,28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70,5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33445,00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60,8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33445,00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60,8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Содержание и ремонт автомобильных дорог общего пользования местного значения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3150201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120825,62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88231,99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73,0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3150201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120825,62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88231,99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340518,76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89746,89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26,4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2331,00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77,7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области  коммунального хозяйства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2331,00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77,7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Благоустрой-</w:t>
            </w:r>
          </w:p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ство  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5713,97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10,4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6000100</w:t>
            </w: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5713,97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5713,97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10,4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6000101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33565,64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33,6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6000101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33565,64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Организация и содержание мест захоронения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6000401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6000401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82518,76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3567,00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4,3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администрации деятельности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82518,76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3567,00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4,3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 городских округов и поселений за счет средств самообложения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6000501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44569,28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49,5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6000501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90000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44569,28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49,5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Культура и кинематография и средства массовой информации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500092,70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94,1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4400000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50092,70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деятельности казенных учреждений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50092,70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4409900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531565,24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500092,70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94,1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Единовременные выплаты работникам муниципальных учреждений культурно-досугового типа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520115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0F7EFA" w:rsidTr="00181173">
        <w:tc>
          <w:tcPr>
            <w:tcW w:w="23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ВЦП «Организация деятельности администрации Каксинвайского сельского поселения на 2013 год (2013-2015 годы)»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1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5210115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52600,00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0F7EFA" w:rsidRDefault="000F7EFA">
            <w:pPr>
              <w:pStyle w:val="TableContents"/>
              <w:autoSpaceDE w:val="0"/>
              <w:spacing w:after="283"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0F7EFA" w:rsidRDefault="000F7EFA" w:rsidP="00181173">
      <w:pPr>
        <w:pStyle w:val="BodyText"/>
        <w:autoSpaceDE w:val="0"/>
        <w:rPr>
          <w:rFonts w:eastAsia="SimSun" w:cs="Mangal"/>
          <w:kern w:val="2"/>
          <w:szCs w:val="28"/>
          <w:lang w:eastAsia="zh-CN" w:bidi="hi-IN"/>
        </w:rPr>
      </w:pPr>
    </w:p>
    <w:p w:rsidR="000F7EFA" w:rsidRDefault="000F7EFA" w:rsidP="00181173">
      <w:pPr>
        <w:pStyle w:val="BodyText"/>
        <w:autoSpaceDE w:val="0"/>
        <w:rPr>
          <w:szCs w:val="28"/>
        </w:rPr>
      </w:pPr>
    </w:p>
    <w:p w:rsidR="000F7EFA" w:rsidRDefault="000F7EFA" w:rsidP="00181173">
      <w:pPr>
        <w:pStyle w:val="BodyText"/>
        <w:autoSpaceDE w:val="0"/>
        <w:rPr>
          <w:szCs w:val="28"/>
        </w:rPr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autoSpaceDE w:val="0"/>
      </w:pPr>
    </w:p>
    <w:p w:rsidR="000F7EFA" w:rsidRDefault="000F7EFA" w:rsidP="00181173">
      <w:pPr>
        <w:pStyle w:val="BodyText"/>
        <w:autoSpaceDE w:val="0"/>
      </w:pPr>
    </w:p>
    <w:p w:rsidR="000F7EFA" w:rsidRDefault="000F7EFA" w:rsidP="00181173">
      <w:pPr>
        <w:pStyle w:val="BodyText"/>
        <w:autoSpaceDE w:val="0"/>
      </w:pPr>
      <w:r>
        <w:t xml:space="preserve">                                                                                        Приложение № 5</w:t>
      </w:r>
    </w:p>
    <w:p w:rsidR="000F7EFA" w:rsidRDefault="000F7EFA" w:rsidP="00181173">
      <w:pPr>
        <w:pStyle w:val="BodyText"/>
        <w:autoSpaceDE w:val="0"/>
      </w:pPr>
      <w:r>
        <w:t xml:space="preserve">                                                                               к решению        </w:t>
      </w:r>
    </w:p>
    <w:p w:rsidR="000F7EFA" w:rsidRDefault="000F7EFA" w:rsidP="00181173">
      <w:pPr>
        <w:pStyle w:val="BodyText"/>
        <w:autoSpaceDE w:val="0"/>
      </w:pPr>
      <w:r>
        <w:t xml:space="preserve">                                                                                      сельской Думы</w:t>
      </w:r>
    </w:p>
    <w:p w:rsidR="000F7EFA" w:rsidRDefault="000F7EFA" w:rsidP="00181173">
      <w:pPr>
        <w:pStyle w:val="BodyText"/>
        <w:autoSpaceDE w:val="0"/>
        <w:rPr>
          <w:rFonts w:eastAsia="SimSun"/>
        </w:rPr>
      </w:pPr>
      <w:r>
        <w:t xml:space="preserve">                                                                                               от 02.06.2014 № 34</w:t>
      </w:r>
    </w:p>
    <w:p w:rsidR="000F7EFA" w:rsidRDefault="000F7EFA" w:rsidP="00181173">
      <w:pPr>
        <w:pStyle w:val="BodyText"/>
        <w:autoSpaceDE w:val="0"/>
      </w:pPr>
    </w:p>
    <w:p w:rsidR="000F7EFA" w:rsidRDefault="000F7EFA" w:rsidP="00181173">
      <w:pPr>
        <w:pStyle w:val="BodyText"/>
        <w:autoSpaceDE w:val="0"/>
        <w:rPr>
          <w:szCs w:val="28"/>
        </w:rPr>
      </w:pPr>
      <w:r>
        <w:rPr>
          <w:szCs w:val="28"/>
        </w:rPr>
        <w:t xml:space="preserve">           ИСТОЧНИКИ </w:t>
      </w:r>
    </w:p>
    <w:p w:rsidR="000F7EFA" w:rsidRDefault="000F7EFA" w:rsidP="00181173">
      <w:pPr>
        <w:pStyle w:val="BodyText"/>
        <w:autoSpaceDE w:val="0"/>
        <w:rPr>
          <w:szCs w:val="28"/>
        </w:rPr>
      </w:pPr>
      <w:r>
        <w:rPr>
          <w:szCs w:val="28"/>
        </w:rPr>
        <w:t xml:space="preserve">              финансирования дефицита бюджета поселения на 2013 год</w:t>
      </w:r>
    </w:p>
    <w:p w:rsidR="000F7EFA" w:rsidRDefault="000F7EFA" w:rsidP="00181173">
      <w:pPr>
        <w:pStyle w:val="BodyText"/>
        <w:autoSpaceDE w:val="0"/>
        <w:rPr>
          <w:rFonts w:eastAsia="SimSun"/>
          <w:szCs w:val="28"/>
        </w:rPr>
      </w:pPr>
    </w:p>
    <w:p w:rsidR="000F7EFA" w:rsidRDefault="000F7EFA" w:rsidP="00181173">
      <w:pPr>
        <w:pStyle w:val="BodyText"/>
        <w:autoSpaceDE w:val="0"/>
        <w:rPr>
          <w:szCs w:val="28"/>
        </w:rPr>
      </w:pP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768"/>
        <w:gridCol w:w="4196"/>
        <w:gridCol w:w="3154"/>
      </w:tblGrid>
      <w:tr w:rsidR="000F7EFA" w:rsidTr="00181173">
        <w:trPr>
          <w:trHeight w:val="180"/>
        </w:trPr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сумма</w:t>
            </w:r>
          </w:p>
          <w:p w:rsidR="000F7EFA" w:rsidRDefault="000F7EFA">
            <w:pPr>
              <w:pStyle w:val="TableContents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(рублей)</w:t>
            </w:r>
          </w:p>
        </w:tc>
      </w:tr>
      <w:tr w:rsidR="000F7EFA" w:rsidTr="00181173">
        <w:trPr>
          <w:trHeight w:val="390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000 01 00 00 00 00 0000 000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287774,18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000 01 05 00 00 00 0000 500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2135985,84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000 01 05 02 00 00 0000 500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2135985,84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1848211,66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912 01 05 02 01 10 0000 510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1848211,66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000 01 05 00 00 00 0000 600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000 01 05 02 00 00 0000 600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1604189,78</w:t>
            </w:r>
          </w:p>
        </w:tc>
      </w:tr>
      <w:tr w:rsidR="000F7EFA" w:rsidTr="00181173">
        <w:trPr>
          <w:trHeight w:val="405"/>
        </w:trPr>
        <w:tc>
          <w:tcPr>
            <w:tcW w:w="27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41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912 01 05 02 01 10 0000 610</w:t>
            </w:r>
          </w:p>
        </w:tc>
        <w:tc>
          <w:tcPr>
            <w:tcW w:w="3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EFA" w:rsidRDefault="000F7EFA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1604189,78</w:t>
            </w:r>
          </w:p>
        </w:tc>
      </w:tr>
    </w:tbl>
    <w:p w:rsidR="000F7EFA" w:rsidRDefault="000F7EFA" w:rsidP="00181173">
      <w:pPr>
        <w:pStyle w:val="BodyText"/>
        <w:autoSpaceDE w:val="0"/>
        <w:rPr>
          <w:rFonts w:eastAsia="SimSun" w:cs="Mangal"/>
          <w:kern w:val="2"/>
          <w:szCs w:val="28"/>
          <w:lang w:eastAsia="zh-CN" w:bidi="hi-IN"/>
        </w:rPr>
      </w:pPr>
    </w:p>
    <w:p w:rsidR="000F7EFA" w:rsidRDefault="000F7EFA" w:rsidP="00181173">
      <w:pPr>
        <w:autoSpaceDE w:val="0"/>
        <w:rPr>
          <w:sz w:val="28"/>
          <w:szCs w:val="28"/>
        </w:rPr>
      </w:pPr>
    </w:p>
    <w:p w:rsidR="000F7EFA" w:rsidRDefault="000F7EFA" w:rsidP="00181173">
      <w:pPr>
        <w:rPr>
          <w:sz w:val="28"/>
          <w:szCs w:val="28"/>
        </w:rPr>
      </w:pPr>
    </w:p>
    <w:p w:rsidR="000F7EFA" w:rsidRDefault="000F7EFA" w:rsidP="00181173">
      <w:pPr>
        <w:rPr>
          <w:sz w:val="28"/>
          <w:szCs w:val="28"/>
        </w:rPr>
      </w:pPr>
    </w:p>
    <w:p w:rsidR="000F7EFA" w:rsidRPr="00181173" w:rsidRDefault="000F7EFA">
      <w:pPr>
        <w:rPr>
          <w:sz w:val="28"/>
          <w:szCs w:val="28"/>
        </w:rPr>
      </w:pPr>
    </w:p>
    <w:sectPr w:rsidR="000F7EFA" w:rsidRPr="00181173" w:rsidSect="003B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173"/>
    <w:rsid w:val="000F7EFA"/>
    <w:rsid w:val="00171542"/>
    <w:rsid w:val="00181173"/>
    <w:rsid w:val="00322197"/>
    <w:rsid w:val="0038581B"/>
    <w:rsid w:val="003B2907"/>
    <w:rsid w:val="00627CBD"/>
    <w:rsid w:val="00664D23"/>
    <w:rsid w:val="00E7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1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1173"/>
    <w:pPr>
      <w:keepNext/>
      <w:jc w:val="both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1173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811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81173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81173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8117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181173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81173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8117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1173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81173"/>
    <w:pPr>
      <w:widowControl w:val="0"/>
      <w:suppressAutoHyphens/>
    </w:pPr>
    <w:rPr>
      <w:rFonts w:ascii="Cambria" w:hAnsi="Cambria" w:cs="Mangal"/>
      <w:i/>
      <w:iCs/>
      <w:color w:val="4F81BD"/>
      <w:spacing w:val="15"/>
      <w:kern w:val="2"/>
      <w:szCs w:val="21"/>
      <w:lang w:eastAsia="zh-CN" w:bidi="hi-I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1173"/>
    <w:rPr>
      <w:rFonts w:ascii="Cambria" w:hAnsi="Cambria" w:cs="Mangal"/>
      <w:i/>
      <w:iCs/>
      <w:color w:val="4F81BD"/>
      <w:spacing w:val="15"/>
      <w:kern w:val="2"/>
      <w:sz w:val="21"/>
      <w:szCs w:val="21"/>
      <w:lang w:eastAsia="zh-CN" w:bidi="hi-IN"/>
    </w:rPr>
  </w:style>
  <w:style w:type="character" w:customStyle="1" w:styleId="a">
    <w:name w:val="Подзаголовок Знак"/>
    <w:basedOn w:val="DefaultParagraphFont"/>
    <w:link w:val="Subtitle"/>
    <w:uiPriority w:val="99"/>
    <w:locked/>
    <w:rsid w:val="00181173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811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аголовок статьи"/>
    <w:basedOn w:val="Normal"/>
    <w:next w:val="Normal"/>
    <w:uiPriority w:val="99"/>
    <w:rsid w:val="0018117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1">
    <w:name w:val="Стиль"/>
    <w:uiPriority w:val="99"/>
    <w:rsid w:val="001811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181173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u">
    <w:name w:val="u"/>
    <w:basedOn w:val="Normal"/>
    <w:uiPriority w:val="99"/>
    <w:rsid w:val="00181173"/>
    <w:pPr>
      <w:ind w:firstLine="390"/>
      <w:jc w:val="both"/>
    </w:pPr>
    <w:rPr>
      <w:color w:val="000000"/>
    </w:rPr>
  </w:style>
  <w:style w:type="paragraph" w:customStyle="1" w:styleId="1">
    <w:name w:val="Верхний колонтитул1"/>
    <w:basedOn w:val="Normal"/>
    <w:uiPriority w:val="99"/>
    <w:rsid w:val="00181173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Normal"/>
    <w:next w:val="Normal"/>
    <w:uiPriority w:val="99"/>
    <w:rsid w:val="00181173"/>
    <w:pPr>
      <w:widowControl w:val="0"/>
      <w:suppressAutoHyphens/>
      <w:spacing w:before="240" w:after="6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a2">
    <w:name w:val="Содержимое таблицы"/>
    <w:basedOn w:val="Normal"/>
    <w:uiPriority w:val="99"/>
    <w:rsid w:val="00181173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Normal"/>
    <w:uiPriority w:val="99"/>
    <w:rsid w:val="00181173"/>
    <w:pPr>
      <w:widowControl w:val="0"/>
      <w:suppressAutoHyphens/>
    </w:pPr>
    <w:rPr>
      <w:rFonts w:eastAsia="SimSun" w:cs="Mangal"/>
      <w:kern w:val="2"/>
      <w:lang w:eastAsia="zh-CN" w:bidi="hi-IN"/>
    </w:rPr>
  </w:style>
  <w:style w:type="table" w:styleId="TableGrid">
    <w:name w:val="Table Grid"/>
    <w:basedOn w:val="TableNormal"/>
    <w:uiPriority w:val="99"/>
    <w:rsid w:val="0018117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34</Pages>
  <Words>4332</Words>
  <Characters>24696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5</cp:revision>
  <dcterms:created xsi:type="dcterms:W3CDTF">2014-06-04T09:56:00Z</dcterms:created>
  <dcterms:modified xsi:type="dcterms:W3CDTF">2014-06-04T12:04:00Z</dcterms:modified>
</cp:coreProperties>
</file>