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97" w:rsidRDefault="00DF739A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КОНСТАНТИНОВСКАЯ СЕЛЬСКАЯ ДУМА</w:t>
      </w:r>
    </w:p>
    <w:p w:rsidR="003D6597" w:rsidRDefault="003D6597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D6597" w:rsidRPr="00EF662F" w:rsidRDefault="00EF662F" w:rsidP="003D6597">
      <w:pPr>
        <w:jc w:val="center"/>
        <w:rPr>
          <w:sz w:val="28"/>
          <w:szCs w:val="28"/>
        </w:rPr>
      </w:pPr>
      <w:r w:rsidRPr="00EF662F">
        <w:rPr>
          <w:sz w:val="28"/>
          <w:szCs w:val="28"/>
        </w:rPr>
        <w:t>Четвертого созыва</w:t>
      </w:r>
    </w:p>
    <w:p w:rsidR="003D6597" w:rsidRDefault="003D6597" w:rsidP="003D6597">
      <w:pPr>
        <w:jc w:val="center"/>
        <w:rPr>
          <w:b/>
          <w:sz w:val="28"/>
          <w:szCs w:val="28"/>
        </w:rPr>
      </w:pPr>
    </w:p>
    <w:p w:rsidR="003D6597" w:rsidRDefault="003D6597" w:rsidP="003D6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BA1C05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>14.11.2019</w:t>
      </w:r>
      <w:r w:rsidR="003D6597">
        <w:rPr>
          <w:sz w:val="28"/>
          <w:szCs w:val="28"/>
        </w:rPr>
        <w:t xml:space="preserve">                                                                                             № </w:t>
      </w:r>
      <w:r>
        <w:rPr>
          <w:sz w:val="28"/>
          <w:szCs w:val="28"/>
        </w:rPr>
        <w:t>42</w:t>
      </w:r>
    </w:p>
    <w:p w:rsidR="003D6597" w:rsidRDefault="00DF739A" w:rsidP="00DF739A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EF662F">
        <w:rPr>
          <w:sz w:val="28"/>
          <w:szCs w:val="28"/>
        </w:rPr>
        <w:t xml:space="preserve"> </w:t>
      </w:r>
      <w:r>
        <w:rPr>
          <w:sz w:val="28"/>
          <w:szCs w:val="28"/>
        </w:rPr>
        <w:t>Константиновка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center"/>
        <w:rPr>
          <w:b/>
          <w:sz w:val="28"/>
          <w:szCs w:val="28"/>
        </w:rPr>
      </w:pPr>
      <w:r w:rsidRPr="00EF662F">
        <w:rPr>
          <w:b/>
          <w:sz w:val="28"/>
          <w:szCs w:val="28"/>
        </w:rPr>
        <w:t>О передаче полномочий в области градостроительной деятельности</w:t>
      </w:r>
    </w:p>
    <w:p w:rsidR="003D6597" w:rsidRDefault="003D6597" w:rsidP="003D6597">
      <w:pPr>
        <w:jc w:val="center"/>
        <w:rPr>
          <w:sz w:val="28"/>
          <w:szCs w:val="28"/>
        </w:rPr>
      </w:pPr>
    </w:p>
    <w:p w:rsidR="003D6597" w:rsidRDefault="003D6597" w:rsidP="003D6597">
      <w:pPr>
        <w:jc w:val="center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частью 5 статьи 15 Федерального закона от 06.10.2003 №131- ФЗ «Об общих принципах организации местного самоуправления в Российской Федерации», статьей 22  Устава муниципального образования </w:t>
      </w:r>
      <w:r w:rsidR="00211DBC">
        <w:rPr>
          <w:sz w:val="28"/>
          <w:szCs w:val="28"/>
        </w:rPr>
        <w:t>Константиновское</w:t>
      </w:r>
      <w:r>
        <w:rPr>
          <w:sz w:val="28"/>
          <w:szCs w:val="28"/>
        </w:rPr>
        <w:t xml:space="preserve"> сельское поселение Малмыжского района Кировской области, </w:t>
      </w:r>
      <w:r w:rsidR="00211DBC">
        <w:rPr>
          <w:sz w:val="28"/>
          <w:szCs w:val="28"/>
        </w:rPr>
        <w:t>Константиновская</w:t>
      </w:r>
      <w:r>
        <w:rPr>
          <w:sz w:val="28"/>
          <w:szCs w:val="28"/>
        </w:rPr>
        <w:t xml:space="preserve"> сельская Дума РЕШИЛА:</w:t>
      </w:r>
    </w:p>
    <w:p w:rsidR="00EF662F" w:rsidRDefault="00EF662F" w:rsidP="003D6597">
      <w:pPr>
        <w:jc w:val="both"/>
        <w:rPr>
          <w:sz w:val="28"/>
          <w:szCs w:val="28"/>
        </w:rPr>
      </w:pPr>
    </w:p>
    <w:p w:rsidR="003D6597" w:rsidRDefault="003D6597" w:rsidP="00EF662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Передать для исполнения отдельные полномочия по вопросам местного значения в области градостроительной деятельности муниципальному образованию Малмыжский муниципальный район Кировской области: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Подготовка и согласование проектов генеральных планов поселения;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Подготовка и согласование проектов правил землепользования и застройки, а также изменений в них;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Подготовка и согласование подготовленной на основе генеральных планов поселения документации по планировке и межевания территории;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Загрузка проекта генерального плана поселения и материалов по его обоснованию, утвержденного генерального плана поселения и материалов по его обоснованию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правил землепользования и застройки поселения, а также утвержденных изменений в такие документы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в федеральную государственную информационную систему территориального планирования;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Подготовка, утверждение и выдача градостроительных планов земельных участков;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участков;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 Передача в Министерство строительства и жилищно- коммунального хозяйства Кировской области в электронном виде утвержденного генерального плана поселения, правил землепользования и застройки поселения, документации по планировке территории поселения, а также утвержденных изменений в такие документы</w:t>
      </w:r>
      <w:r w:rsidR="00211DBC">
        <w:rPr>
          <w:sz w:val="28"/>
          <w:szCs w:val="28"/>
        </w:rPr>
        <w:t>,</w:t>
      </w:r>
      <w:r>
        <w:rPr>
          <w:sz w:val="28"/>
          <w:szCs w:val="28"/>
        </w:rPr>
        <w:t xml:space="preserve"> с целью занесения информации в </w:t>
      </w:r>
      <w:r>
        <w:rPr>
          <w:sz w:val="28"/>
          <w:szCs w:val="28"/>
        </w:rPr>
        <w:lastRenderedPageBreak/>
        <w:t>автоматизированную систему градостроительной деятельности Кировской области;</w:t>
      </w:r>
    </w:p>
    <w:p w:rsidR="006E0FD4" w:rsidRDefault="003D6597" w:rsidP="006E0F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1.10. Подготовка и выдача разрешений на производство земляных работ на территории поселения.</w:t>
      </w:r>
    </w:p>
    <w:p w:rsidR="006E0FD4" w:rsidRPr="006E0FD4" w:rsidRDefault="006E0FD4" w:rsidP="006E0FD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1.11. </w:t>
      </w:r>
      <w:r w:rsidRPr="006E0FD4">
        <w:rPr>
          <w:rFonts w:eastAsia="Calibri"/>
          <w:sz w:val="28"/>
          <w:szCs w:val="28"/>
          <w:lang w:eastAsia="en-US"/>
        </w:rPr>
        <w:t xml:space="preserve">Направление уведомления о соответствии указанных в </w:t>
      </w:r>
      <w:hyperlink r:id="rId6" w:history="1">
        <w:r w:rsidRPr="006E0FD4">
          <w:rPr>
            <w:rFonts w:eastAsia="Calibri"/>
            <w:color w:val="000000"/>
            <w:sz w:val="28"/>
            <w:szCs w:val="28"/>
            <w:lang w:eastAsia="en-US"/>
          </w:rPr>
          <w:t>уведомлении</w:t>
        </w:r>
      </w:hyperlink>
      <w:r w:rsidRPr="006E0F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E0FD4">
        <w:rPr>
          <w:rFonts w:eastAsia="Calibri"/>
          <w:sz w:val="28"/>
          <w:szCs w:val="28"/>
          <w:lang w:eastAsia="en-US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6E0FD4" w:rsidRPr="006E0FD4" w:rsidRDefault="006E0FD4" w:rsidP="006E0FD4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E0FD4">
        <w:rPr>
          <w:rFonts w:eastAsia="Calibri"/>
          <w:sz w:val="28"/>
          <w:szCs w:val="28"/>
          <w:lang w:eastAsia="en-US"/>
        </w:rPr>
        <w:tab/>
        <w:t>1.</w:t>
      </w:r>
      <w:r>
        <w:rPr>
          <w:rFonts w:eastAsia="Calibri"/>
          <w:sz w:val="28"/>
          <w:szCs w:val="28"/>
          <w:lang w:eastAsia="en-US"/>
        </w:rPr>
        <w:t>1</w:t>
      </w:r>
      <w:r w:rsidRPr="006E0FD4">
        <w:rPr>
          <w:rFonts w:eastAsia="Calibri"/>
          <w:sz w:val="28"/>
          <w:szCs w:val="28"/>
          <w:lang w:eastAsia="en-US"/>
        </w:rPr>
        <w:t xml:space="preserve">2. Направление уведомления о несоответствии указанных в </w:t>
      </w:r>
      <w:hyperlink r:id="rId7" w:history="1">
        <w:r w:rsidRPr="006E0FD4">
          <w:rPr>
            <w:rFonts w:eastAsia="Calibri"/>
            <w:color w:val="000000"/>
            <w:sz w:val="28"/>
            <w:szCs w:val="28"/>
            <w:lang w:eastAsia="en-US"/>
          </w:rPr>
          <w:t>уведомлении</w:t>
        </w:r>
      </w:hyperlink>
      <w:r w:rsidRPr="006E0F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E0FD4">
        <w:rPr>
          <w:rFonts w:eastAsia="Calibri"/>
          <w:sz w:val="28"/>
          <w:szCs w:val="28"/>
          <w:lang w:eastAsia="en-US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6E0FD4" w:rsidRPr="006E0FD4" w:rsidRDefault="006E0FD4" w:rsidP="006E0FD4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E0FD4">
        <w:rPr>
          <w:rFonts w:eastAsia="Calibri"/>
          <w:sz w:val="28"/>
          <w:szCs w:val="28"/>
          <w:lang w:eastAsia="en-US"/>
        </w:rPr>
        <w:tab/>
        <w:t>1.</w:t>
      </w:r>
      <w:r>
        <w:rPr>
          <w:rFonts w:eastAsia="Calibri"/>
          <w:sz w:val="28"/>
          <w:szCs w:val="28"/>
          <w:lang w:eastAsia="en-US"/>
        </w:rPr>
        <w:t>13</w:t>
      </w:r>
      <w:r w:rsidRPr="006E0FD4">
        <w:rPr>
          <w:rFonts w:eastAsia="Calibri"/>
          <w:sz w:val="28"/>
          <w:szCs w:val="28"/>
          <w:lang w:eastAsia="en-US"/>
        </w:rPr>
        <w:t>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6E0FD4" w:rsidRDefault="006E0FD4" w:rsidP="006E0FD4">
      <w:pPr>
        <w:ind w:firstLine="567"/>
        <w:jc w:val="both"/>
        <w:rPr>
          <w:sz w:val="28"/>
          <w:szCs w:val="28"/>
        </w:rPr>
      </w:pP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Главе администрации сельского поселения </w:t>
      </w:r>
      <w:r w:rsidR="00211DBC">
        <w:rPr>
          <w:sz w:val="28"/>
          <w:szCs w:val="28"/>
        </w:rPr>
        <w:t>Сабирзяновой Илюзе Евдатовне</w:t>
      </w:r>
      <w:r>
        <w:rPr>
          <w:sz w:val="28"/>
          <w:szCs w:val="28"/>
        </w:rPr>
        <w:t xml:space="preserve">  заключить соглашение о передаче муниципальному образованию Малмыжский муниципальный район отдельных полномочий по решению вопросов местного значения в области градостроительной деятельности на срок </w:t>
      </w:r>
      <w:r w:rsidR="006E0FD4">
        <w:rPr>
          <w:sz w:val="28"/>
          <w:szCs w:val="28"/>
        </w:rPr>
        <w:t>с 01.01.2020 до 31.12.2022</w:t>
      </w:r>
      <w:r>
        <w:rPr>
          <w:sz w:val="28"/>
          <w:szCs w:val="28"/>
        </w:rPr>
        <w:t xml:space="preserve"> г. 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методику расчета </w:t>
      </w:r>
      <w:r>
        <w:rPr>
          <w:bCs/>
          <w:color w:val="000000"/>
          <w:spacing w:val="4"/>
          <w:sz w:val="28"/>
          <w:szCs w:val="28"/>
        </w:rPr>
        <w:t>иного межбюджетного трансферта для передачи средств для осуществления передаваемых</w:t>
      </w:r>
      <w:r>
        <w:rPr>
          <w:bCs/>
          <w:color w:val="000000"/>
          <w:spacing w:val="1"/>
          <w:sz w:val="28"/>
          <w:szCs w:val="28"/>
        </w:rPr>
        <w:t xml:space="preserve"> полномочий</w:t>
      </w:r>
      <w:r>
        <w:rPr>
          <w:sz w:val="28"/>
          <w:szCs w:val="28"/>
        </w:rPr>
        <w:t xml:space="preserve">  согласно приложению.</w:t>
      </w:r>
    </w:p>
    <w:p w:rsidR="00EA6454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454">
        <w:rPr>
          <w:sz w:val="28"/>
          <w:szCs w:val="28"/>
        </w:rPr>
        <w:t>Признать утратившим силу решения Константиновской сельской Думы:</w:t>
      </w:r>
    </w:p>
    <w:p w:rsidR="00EA6454" w:rsidRDefault="00EA6454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О</w:t>
      </w:r>
      <w:r w:rsidR="003D6597">
        <w:rPr>
          <w:sz w:val="28"/>
          <w:szCs w:val="28"/>
        </w:rPr>
        <w:t xml:space="preserve">т </w:t>
      </w:r>
      <w:r w:rsidR="006E0FD4">
        <w:rPr>
          <w:sz w:val="28"/>
          <w:szCs w:val="28"/>
        </w:rPr>
        <w:t>15.11.2018</w:t>
      </w:r>
      <w:r w:rsidR="003D6597">
        <w:rPr>
          <w:sz w:val="28"/>
          <w:szCs w:val="28"/>
        </w:rPr>
        <w:t xml:space="preserve"> № </w:t>
      </w:r>
      <w:r w:rsidR="006E0FD4">
        <w:rPr>
          <w:sz w:val="28"/>
          <w:szCs w:val="28"/>
        </w:rPr>
        <w:t>43</w:t>
      </w:r>
      <w:r w:rsidR="003D6597">
        <w:rPr>
          <w:sz w:val="28"/>
          <w:szCs w:val="28"/>
        </w:rPr>
        <w:t xml:space="preserve"> «О передаче полномочий в области </w:t>
      </w:r>
      <w:r>
        <w:rPr>
          <w:sz w:val="28"/>
          <w:szCs w:val="28"/>
        </w:rPr>
        <w:t>градостроительной деятельности».</w:t>
      </w:r>
    </w:p>
    <w:p w:rsidR="00EA6454" w:rsidRDefault="00EA6454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От 24.01.2019 № 2 «О передачи полномочий в области градостроительной деятельности».</w:t>
      </w:r>
    </w:p>
    <w:p w:rsidR="003D6597" w:rsidRDefault="003D6597" w:rsidP="00EF66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Опубликовать настоящее решение в Информационном бюллетене органов местного самоуправления </w:t>
      </w:r>
      <w:r w:rsidR="00AA2F0A">
        <w:rPr>
          <w:sz w:val="28"/>
          <w:szCs w:val="28"/>
        </w:rPr>
        <w:t>Константиновского</w:t>
      </w:r>
      <w:r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3D6597" w:rsidRDefault="00EF662F" w:rsidP="00EA6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597">
        <w:rPr>
          <w:sz w:val="28"/>
          <w:szCs w:val="28"/>
        </w:rPr>
        <w:t xml:space="preserve"> 6. Настоящее решение вступает в силу с момента подписания. </w:t>
      </w:r>
    </w:p>
    <w:p w:rsidR="00EA6454" w:rsidRDefault="00EA6454" w:rsidP="00EA6454">
      <w:pPr>
        <w:ind w:firstLine="567"/>
        <w:jc w:val="both"/>
        <w:rPr>
          <w:sz w:val="28"/>
          <w:szCs w:val="28"/>
        </w:rPr>
      </w:pPr>
    </w:p>
    <w:p w:rsidR="00EA6454" w:rsidRDefault="00EA6454" w:rsidP="00EA6454">
      <w:pPr>
        <w:ind w:firstLine="567"/>
        <w:jc w:val="both"/>
        <w:rPr>
          <w:sz w:val="28"/>
          <w:szCs w:val="28"/>
        </w:rPr>
      </w:pPr>
    </w:p>
    <w:p w:rsidR="00EA6454" w:rsidRDefault="00EA6454" w:rsidP="00EA6454">
      <w:pPr>
        <w:ind w:firstLine="567"/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поселения, </w:t>
      </w:r>
    </w:p>
    <w:p w:rsidR="003D6597" w:rsidRDefault="003D6597" w:rsidP="003D659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1F7622">
        <w:rPr>
          <w:sz w:val="28"/>
          <w:szCs w:val="28"/>
        </w:rPr>
        <w:t xml:space="preserve">  </w:t>
      </w:r>
      <w:r w:rsidR="00BA1C05">
        <w:rPr>
          <w:sz w:val="28"/>
          <w:szCs w:val="28"/>
        </w:rPr>
        <w:t xml:space="preserve">                                            </w:t>
      </w:r>
      <w:bookmarkStart w:id="0" w:name="_GoBack"/>
      <w:bookmarkEnd w:id="0"/>
      <w:r w:rsidR="001F7622">
        <w:rPr>
          <w:sz w:val="28"/>
          <w:szCs w:val="28"/>
        </w:rPr>
        <w:t xml:space="preserve">  </w:t>
      </w:r>
      <w:r w:rsidR="00AA2F0A">
        <w:rPr>
          <w:sz w:val="28"/>
          <w:szCs w:val="28"/>
        </w:rPr>
        <w:t>И.Е.</w:t>
      </w:r>
      <w:r w:rsidR="00EF662F">
        <w:rPr>
          <w:sz w:val="28"/>
          <w:szCs w:val="28"/>
        </w:rPr>
        <w:t xml:space="preserve"> </w:t>
      </w:r>
      <w:r w:rsidR="00AA2F0A">
        <w:rPr>
          <w:sz w:val="28"/>
          <w:szCs w:val="28"/>
        </w:rPr>
        <w:t>Сабирзянова</w:t>
      </w:r>
    </w:p>
    <w:p w:rsidR="003D6597" w:rsidRDefault="003D6597" w:rsidP="003D6597">
      <w:pPr>
        <w:jc w:val="both"/>
        <w:rPr>
          <w:sz w:val="28"/>
          <w:szCs w:val="28"/>
        </w:rPr>
      </w:pPr>
    </w:p>
    <w:p w:rsidR="00EA6454" w:rsidRDefault="00EA6454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lastRenderedPageBreak/>
        <w:t xml:space="preserve">Приложение </w:t>
      </w:r>
    </w:p>
    <w:p w:rsidR="00EF662F" w:rsidRPr="00EF662F" w:rsidRDefault="00EF662F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</w:p>
    <w:p w:rsidR="00EF662F" w:rsidRDefault="00AA2F0A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>Утверждено</w:t>
      </w:r>
      <w:r w:rsidR="003D6597" w:rsidRPr="00EF662F">
        <w:rPr>
          <w:color w:val="000000"/>
          <w:spacing w:val="-1"/>
          <w:sz w:val="28"/>
          <w:szCs w:val="28"/>
        </w:rPr>
        <w:t xml:space="preserve"> </w:t>
      </w:r>
    </w:p>
    <w:p w:rsidR="00EA6454" w:rsidRDefault="00EA6454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</w:p>
    <w:p w:rsidR="00EF662F" w:rsidRDefault="003D6597" w:rsidP="00EF662F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решением </w:t>
      </w:r>
      <w:r w:rsidR="00AA2F0A" w:rsidRPr="00EF662F">
        <w:rPr>
          <w:color w:val="000000"/>
          <w:spacing w:val="-1"/>
          <w:sz w:val="28"/>
          <w:szCs w:val="28"/>
        </w:rPr>
        <w:t xml:space="preserve">Константиновской </w:t>
      </w: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сельской Думы </w:t>
      </w:r>
    </w:p>
    <w:p w:rsidR="003D6597" w:rsidRPr="00EF662F" w:rsidRDefault="003D6597" w:rsidP="003D6597">
      <w:pPr>
        <w:shd w:val="clear" w:color="auto" w:fill="FFFFFF"/>
        <w:tabs>
          <w:tab w:val="left" w:pos="7452"/>
        </w:tabs>
        <w:ind w:left="5580"/>
        <w:rPr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</w:rPr>
        <w:t xml:space="preserve"> от </w:t>
      </w:r>
      <w:r w:rsidR="00BA1C05">
        <w:rPr>
          <w:color w:val="000000"/>
          <w:spacing w:val="-1"/>
          <w:sz w:val="28"/>
          <w:szCs w:val="28"/>
        </w:rPr>
        <w:t>14.11.2019</w:t>
      </w:r>
      <w:r w:rsidRPr="00EF662F">
        <w:rPr>
          <w:color w:val="000000"/>
          <w:spacing w:val="-1"/>
          <w:sz w:val="28"/>
          <w:szCs w:val="28"/>
        </w:rPr>
        <w:t xml:space="preserve"> №  </w:t>
      </w:r>
      <w:r w:rsidR="00BA1C05">
        <w:rPr>
          <w:color w:val="000000"/>
          <w:spacing w:val="-1"/>
          <w:sz w:val="28"/>
          <w:szCs w:val="28"/>
        </w:rPr>
        <w:t>42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902DCF" w:rsidRPr="00EF662F" w:rsidRDefault="00902DCF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ind w:left="4006"/>
        <w:rPr>
          <w:sz w:val="28"/>
          <w:szCs w:val="28"/>
        </w:rPr>
      </w:pPr>
      <w:r w:rsidRPr="00EF662F">
        <w:rPr>
          <w:b/>
          <w:bCs/>
          <w:color w:val="000000"/>
          <w:spacing w:val="6"/>
          <w:sz w:val="28"/>
          <w:szCs w:val="28"/>
        </w:rPr>
        <w:t>МЕТОДИКА</w:t>
      </w:r>
    </w:p>
    <w:p w:rsidR="003D6597" w:rsidRPr="00EF662F" w:rsidRDefault="003D6597" w:rsidP="003D6597">
      <w:pPr>
        <w:shd w:val="clear" w:color="auto" w:fill="FFFFFF"/>
        <w:ind w:left="29"/>
        <w:jc w:val="center"/>
        <w:rPr>
          <w:b/>
          <w:bCs/>
          <w:color w:val="000000"/>
          <w:spacing w:val="5"/>
          <w:sz w:val="28"/>
          <w:szCs w:val="28"/>
        </w:rPr>
      </w:pPr>
      <w:r w:rsidRPr="00EF662F">
        <w:rPr>
          <w:b/>
          <w:bCs/>
          <w:color w:val="000000"/>
          <w:spacing w:val="4"/>
          <w:sz w:val="28"/>
          <w:szCs w:val="28"/>
        </w:rPr>
        <w:t xml:space="preserve">расчета иного межбюджетного трансферта для передачи средств на </w:t>
      </w:r>
      <w:r w:rsidRPr="00EF662F">
        <w:rPr>
          <w:b/>
          <w:bCs/>
          <w:color w:val="000000"/>
          <w:spacing w:val="1"/>
          <w:sz w:val="28"/>
          <w:szCs w:val="28"/>
        </w:rPr>
        <w:t xml:space="preserve">осуществление отдельных полномочий, переданных в соответствии с заключенным </w:t>
      </w:r>
      <w:r w:rsidRPr="00EF662F">
        <w:rPr>
          <w:b/>
          <w:bCs/>
          <w:color w:val="000000"/>
          <w:spacing w:val="5"/>
          <w:sz w:val="28"/>
          <w:szCs w:val="28"/>
        </w:rPr>
        <w:t xml:space="preserve">соглашением между администрацией </w:t>
      </w:r>
      <w:r w:rsidR="00902DCF" w:rsidRPr="00EF662F">
        <w:rPr>
          <w:b/>
          <w:bCs/>
          <w:color w:val="000000"/>
          <w:spacing w:val="5"/>
          <w:sz w:val="28"/>
          <w:szCs w:val="28"/>
        </w:rPr>
        <w:t xml:space="preserve">Константиновского </w:t>
      </w:r>
      <w:r w:rsidRPr="00EF662F">
        <w:rPr>
          <w:b/>
          <w:bCs/>
          <w:color w:val="000000"/>
          <w:spacing w:val="5"/>
          <w:sz w:val="28"/>
          <w:szCs w:val="28"/>
        </w:rPr>
        <w:t>сельского поселения и администрацией Малмыжского района</w:t>
      </w:r>
    </w:p>
    <w:p w:rsidR="003D6597" w:rsidRPr="00EF662F" w:rsidRDefault="003D6597" w:rsidP="003D6597">
      <w:pPr>
        <w:shd w:val="clear" w:color="auto" w:fill="FFFFFF"/>
        <w:ind w:left="29"/>
        <w:jc w:val="center"/>
        <w:rPr>
          <w:bCs/>
          <w:color w:val="000000"/>
          <w:spacing w:val="5"/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rPr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sz w:val="28"/>
          <w:szCs w:val="28"/>
        </w:rPr>
      </w:pPr>
      <w:r w:rsidRPr="00EF662F">
        <w:rPr>
          <w:color w:val="000000"/>
          <w:spacing w:val="-30"/>
          <w:sz w:val="28"/>
          <w:szCs w:val="28"/>
        </w:rPr>
        <w:t>1.</w:t>
      </w:r>
      <w:r w:rsidRPr="00EF662F">
        <w:rPr>
          <w:color w:val="000000"/>
          <w:sz w:val="28"/>
          <w:szCs w:val="28"/>
        </w:rPr>
        <w:t xml:space="preserve"> </w:t>
      </w:r>
      <w:r w:rsidRPr="00EF662F">
        <w:rPr>
          <w:color w:val="000000"/>
          <w:spacing w:val="4"/>
          <w:sz w:val="28"/>
          <w:szCs w:val="28"/>
        </w:rPr>
        <w:t>В соответствии со статьей 142.5 Бюджетного кодекса Российской Феде</w:t>
      </w:r>
      <w:r w:rsidRPr="00EF662F">
        <w:rPr>
          <w:color w:val="000000"/>
          <w:spacing w:val="3"/>
          <w:sz w:val="28"/>
          <w:szCs w:val="28"/>
        </w:rPr>
        <w:t>рации, пунктом 20 статьи 14 Федерального закона от 06.10.2003 № 131</w:t>
      </w:r>
      <w:r w:rsidRPr="00EF662F">
        <w:rPr>
          <w:color w:val="000000"/>
          <w:spacing w:val="-2"/>
          <w:sz w:val="28"/>
          <w:szCs w:val="28"/>
        </w:rPr>
        <w:t>«Об общих принципах организации местного самоуправления в Рос</w:t>
      </w:r>
      <w:r w:rsidRPr="00EF662F">
        <w:rPr>
          <w:color w:val="000000"/>
          <w:sz w:val="28"/>
          <w:szCs w:val="28"/>
        </w:rPr>
        <w:t>сийской Федерации» объем иного межбюджетного трансферта</w:t>
      </w:r>
      <w:r w:rsidRPr="00EF662F">
        <w:rPr>
          <w:color w:val="000000"/>
          <w:spacing w:val="7"/>
          <w:sz w:val="28"/>
          <w:szCs w:val="28"/>
        </w:rPr>
        <w:t xml:space="preserve"> на выполнение части полномочий поселения, переданных в соответствии с решением </w:t>
      </w:r>
      <w:r w:rsidRPr="00EF662F">
        <w:rPr>
          <w:bCs/>
          <w:color w:val="000000"/>
          <w:spacing w:val="5"/>
          <w:sz w:val="28"/>
          <w:szCs w:val="28"/>
        </w:rPr>
        <w:t xml:space="preserve"> </w:t>
      </w:r>
      <w:r w:rsidR="00902DCF" w:rsidRPr="00EF662F">
        <w:rPr>
          <w:bCs/>
          <w:color w:val="000000"/>
          <w:spacing w:val="5"/>
          <w:sz w:val="28"/>
          <w:szCs w:val="28"/>
        </w:rPr>
        <w:t>Константиновской</w:t>
      </w:r>
      <w:r w:rsidRPr="00EF662F">
        <w:rPr>
          <w:bCs/>
          <w:color w:val="000000"/>
          <w:spacing w:val="5"/>
          <w:sz w:val="28"/>
          <w:szCs w:val="28"/>
        </w:rPr>
        <w:t xml:space="preserve"> сельской Думы </w:t>
      </w:r>
      <w:r w:rsidRPr="00EF662F">
        <w:rPr>
          <w:sz w:val="28"/>
          <w:szCs w:val="28"/>
        </w:rPr>
        <w:t xml:space="preserve">от </w:t>
      </w:r>
      <w:r w:rsidR="00A24DE6">
        <w:rPr>
          <w:sz w:val="28"/>
          <w:szCs w:val="28"/>
        </w:rPr>
        <w:t>1</w:t>
      </w:r>
      <w:r w:rsidR="0069236C">
        <w:rPr>
          <w:sz w:val="28"/>
          <w:szCs w:val="28"/>
        </w:rPr>
        <w:t>4</w:t>
      </w:r>
      <w:r w:rsidR="00A24DE6">
        <w:rPr>
          <w:sz w:val="28"/>
          <w:szCs w:val="28"/>
        </w:rPr>
        <w:t>.11.2018</w:t>
      </w:r>
      <w:r w:rsidRPr="00EF662F">
        <w:rPr>
          <w:sz w:val="28"/>
          <w:szCs w:val="28"/>
        </w:rPr>
        <w:t xml:space="preserve"> № </w:t>
      </w:r>
      <w:r w:rsidR="00A24DE6">
        <w:rPr>
          <w:sz w:val="28"/>
          <w:szCs w:val="28"/>
        </w:rPr>
        <w:t>4</w:t>
      </w:r>
      <w:r w:rsidR="0069236C">
        <w:rPr>
          <w:sz w:val="28"/>
          <w:szCs w:val="28"/>
        </w:rPr>
        <w:t>2</w:t>
      </w:r>
      <w:r w:rsidRPr="00EF662F">
        <w:rPr>
          <w:sz w:val="28"/>
          <w:szCs w:val="28"/>
        </w:rPr>
        <w:t xml:space="preserve"> «О передаче полномочий в области градостроительной деятельности» </w:t>
      </w:r>
      <w:r w:rsidRPr="00EF662F">
        <w:rPr>
          <w:color w:val="000000"/>
          <w:spacing w:val="-1"/>
          <w:sz w:val="28"/>
          <w:szCs w:val="28"/>
        </w:rPr>
        <w:t xml:space="preserve"> определяется по следующей  формуле: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  <w:lang w:val="en-US"/>
        </w:rPr>
      </w:pPr>
      <w:r w:rsidRPr="00EF662F">
        <w:rPr>
          <w:color w:val="000000"/>
          <w:spacing w:val="-1"/>
          <w:sz w:val="28"/>
          <w:szCs w:val="28"/>
          <w:lang w:val="en-US"/>
        </w:rPr>
        <w:t xml:space="preserve">Sb = Sr x 2 x K x P x S, </w:t>
      </w:r>
      <w:r w:rsidRPr="00EF662F">
        <w:rPr>
          <w:color w:val="000000"/>
          <w:spacing w:val="-1"/>
          <w:sz w:val="28"/>
          <w:szCs w:val="28"/>
        </w:rPr>
        <w:t>где</w:t>
      </w:r>
      <w:r w:rsidRPr="00EF662F">
        <w:rPr>
          <w:color w:val="000000"/>
          <w:spacing w:val="-1"/>
          <w:sz w:val="28"/>
          <w:szCs w:val="28"/>
          <w:lang w:val="en-US"/>
        </w:rPr>
        <w:t>: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  <w:lang w:val="en-US"/>
        </w:rPr>
      </w:pP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Sr</w:t>
      </w:r>
      <w:r w:rsidRPr="00EF662F">
        <w:rPr>
          <w:color w:val="000000"/>
          <w:spacing w:val="-1"/>
          <w:sz w:val="28"/>
          <w:szCs w:val="28"/>
        </w:rPr>
        <w:t xml:space="preserve"> – </w:t>
      </w:r>
      <w:r w:rsidRPr="00EF662F">
        <w:rPr>
          <w:color w:val="000000"/>
          <w:spacing w:val="-4"/>
          <w:sz w:val="28"/>
          <w:szCs w:val="28"/>
        </w:rPr>
        <w:t xml:space="preserve">расстояние (км.) до сельского поселения;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2"/>
          <w:sz w:val="28"/>
          <w:szCs w:val="28"/>
        </w:rPr>
      </w:pPr>
      <w:r w:rsidRPr="00EF662F">
        <w:rPr>
          <w:color w:val="000000"/>
          <w:spacing w:val="-2"/>
          <w:sz w:val="28"/>
          <w:szCs w:val="28"/>
        </w:rPr>
        <w:t xml:space="preserve">К – количество поездок в год (раз);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2"/>
          <w:sz w:val="28"/>
          <w:szCs w:val="28"/>
        </w:rPr>
      </w:pPr>
      <w:r w:rsidRPr="00EF662F">
        <w:rPr>
          <w:color w:val="000000"/>
          <w:spacing w:val="-2"/>
          <w:sz w:val="28"/>
          <w:szCs w:val="28"/>
        </w:rPr>
        <w:t xml:space="preserve">Р – расход бензина на 100 км (л); 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1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</w:t>
      </w:r>
      <w:r w:rsidRPr="00EF662F">
        <w:rPr>
          <w:color w:val="000000"/>
          <w:spacing w:val="-1"/>
          <w:sz w:val="28"/>
          <w:szCs w:val="28"/>
        </w:rPr>
        <w:t xml:space="preserve"> – стоимость 1 л бензина (руб.);</w:t>
      </w:r>
    </w:p>
    <w:p w:rsidR="003D6597" w:rsidRPr="00EF662F" w:rsidRDefault="003D6597" w:rsidP="003D6597">
      <w:pPr>
        <w:shd w:val="clear" w:color="auto" w:fill="FFFFFF"/>
        <w:tabs>
          <w:tab w:val="left" w:pos="826"/>
        </w:tabs>
        <w:ind w:left="19" w:firstLine="701"/>
        <w:jc w:val="both"/>
        <w:rPr>
          <w:color w:val="000000"/>
          <w:spacing w:val="-3"/>
          <w:sz w:val="28"/>
          <w:szCs w:val="28"/>
        </w:rPr>
      </w:pPr>
      <w:r w:rsidRPr="00EF662F">
        <w:rPr>
          <w:color w:val="000000"/>
          <w:spacing w:val="-1"/>
          <w:sz w:val="28"/>
          <w:szCs w:val="28"/>
          <w:lang w:val="en-US"/>
        </w:rPr>
        <w:t>Sb</w:t>
      </w:r>
      <w:r w:rsidRPr="00EF662F">
        <w:rPr>
          <w:color w:val="000000"/>
          <w:spacing w:val="1"/>
          <w:sz w:val="28"/>
          <w:szCs w:val="28"/>
        </w:rPr>
        <w:t xml:space="preserve"> – размер иного межбюджетного трансферта, передаваемого </w:t>
      </w:r>
      <w:r w:rsidRPr="00EF662F">
        <w:rPr>
          <w:bCs/>
          <w:color w:val="000000"/>
          <w:spacing w:val="5"/>
          <w:sz w:val="28"/>
          <w:szCs w:val="28"/>
        </w:rPr>
        <w:t xml:space="preserve">администрацией </w:t>
      </w:r>
      <w:r w:rsidR="00902DCF" w:rsidRPr="00EF662F">
        <w:rPr>
          <w:bCs/>
          <w:color w:val="000000"/>
          <w:spacing w:val="5"/>
          <w:sz w:val="28"/>
          <w:szCs w:val="28"/>
        </w:rPr>
        <w:t>Константиновского</w:t>
      </w:r>
      <w:r w:rsidRPr="00EF662F">
        <w:rPr>
          <w:bCs/>
          <w:color w:val="000000"/>
          <w:spacing w:val="5"/>
          <w:sz w:val="28"/>
          <w:szCs w:val="28"/>
        </w:rPr>
        <w:t xml:space="preserve"> сельского поселения администрации Малмыжского района</w:t>
      </w:r>
      <w:r w:rsidRPr="00EF662F">
        <w:rPr>
          <w:color w:val="000000"/>
          <w:spacing w:val="1"/>
          <w:sz w:val="28"/>
          <w:szCs w:val="28"/>
        </w:rPr>
        <w:t xml:space="preserve"> на </w:t>
      </w:r>
      <w:r w:rsidRPr="00EF662F">
        <w:rPr>
          <w:color w:val="000000"/>
          <w:spacing w:val="-3"/>
          <w:sz w:val="28"/>
          <w:szCs w:val="28"/>
        </w:rPr>
        <w:t>осуществление отдельных полномочий по соглашению.</w:t>
      </w: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Default="00EF662F" w:rsidP="003D6597">
      <w:pPr>
        <w:jc w:val="both"/>
        <w:rPr>
          <w:sz w:val="28"/>
          <w:szCs w:val="28"/>
        </w:rPr>
      </w:pPr>
    </w:p>
    <w:p w:rsidR="00EF662F" w:rsidRPr="00EF662F" w:rsidRDefault="00EF662F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902DCF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>П</w:t>
      </w:r>
      <w:r w:rsidR="003D6597" w:rsidRPr="00EF662F">
        <w:rPr>
          <w:sz w:val="28"/>
          <w:szCs w:val="28"/>
        </w:rPr>
        <w:t>ОДГОТОВЛЕНО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>Специалист 1 категории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  <w:r w:rsidRPr="00EF662F">
        <w:rPr>
          <w:sz w:val="28"/>
          <w:szCs w:val="28"/>
        </w:rPr>
        <w:t xml:space="preserve">сельского поселения                  </w:t>
      </w:r>
      <w:r w:rsidR="00EF662F">
        <w:rPr>
          <w:sz w:val="28"/>
          <w:szCs w:val="28"/>
        </w:rPr>
        <w:t xml:space="preserve">                          </w:t>
      </w:r>
      <w:r w:rsidRPr="00EF662F">
        <w:rPr>
          <w:sz w:val="28"/>
          <w:szCs w:val="28"/>
        </w:rPr>
        <w:t xml:space="preserve"> </w:t>
      </w:r>
      <w:r w:rsidR="00902DCF" w:rsidRPr="00EF662F">
        <w:rPr>
          <w:sz w:val="28"/>
          <w:szCs w:val="28"/>
        </w:rPr>
        <w:t>О.Н.</w:t>
      </w:r>
      <w:r w:rsidR="00EF662F">
        <w:rPr>
          <w:sz w:val="28"/>
          <w:szCs w:val="28"/>
        </w:rPr>
        <w:t xml:space="preserve"> </w:t>
      </w:r>
      <w:r w:rsidR="00902DCF" w:rsidRPr="00EF662F">
        <w:rPr>
          <w:sz w:val="28"/>
          <w:szCs w:val="28"/>
        </w:rPr>
        <w:t>Султанова</w:t>
      </w: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Pr="00EF662F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D6597" w:rsidRDefault="003D6597" w:rsidP="003D6597">
      <w:pPr>
        <w:jc w:val="both"/>
        <w:rPr>
          <w:sz w:val="28"/>
          <w:szCs w:val="28"/>
        </w:rPr>
      </w:pPr>
    </w:p>
    <w:p w:rsidR="003209AC" w:rsidRDefault="003209AC"/>
    <w:sectPr w:rsidR="003209AC" w:rsidSect="00EA6454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6489F"/>
    <w:multiLevelType w:val="hybridMultilevel"/>
    <w:tmpl w:val="4F1415F6"/>
    <w:lvl w:ilvl="0" w:tplc="0714F8E6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C6"/>
    <w:rsid w:val="001F7622"/>
    <w:rsid w:val="00211DBC"/>
    <w:rsid w:val="003209AC"/>
    <w:rsid w:val="0038037C"/>
    <w:rsid w:val="003D6597"/>
    <w:rsid w:val="00516C38"/>
    <w:rsid w:val="0069236C"/>
    <w:rsid w:val="006E0FD4"/>
    <w:rsid w:val="00902DCF"/>
    <w:rsid w:val="00A24DE6"/>
    <w:rsid w:val="00AA2F0A"/>
    <w:rsid w:val="00BA1C05"/>
    <w:rsid w:val="00C6101D"/>
    <w:rsid w:val="00DF739A"/>
    <w:rsid w:val="00EA6454"/>
    <w:rsid w:val="00EF662F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6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6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9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6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6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0D0B76200F7726616CED7C80917674C907EE51DB1C9B5A9BC59EBD14CBD7CB374BC78E03ABEE2B0BD4A1790BF2C8B2CAFC88FA5288v4f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23</cp:revision>
  <cp:lastPrinted>2019-11-21T08:49:00Z</cp:lastPrinted>
  <dcterms:created xsi:type="dcterms:W3CDTF">2017-12-11T12:33:00Z</dcterms:created>
  <dcterms:modified xsi:type="dcterms:W3CDTF">2019-11-22T07:15:00Z</dcterms:modified>
</cp:coreProperties>
</file>