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870" w:rsidRPr="00183870" w:rsidRDefault="00183870" w:rsidP="001838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3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183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1838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183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183870" w:rsidRPr="00183870" w:rsidRDefault="00183870" w:rsidP="00183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183870" w:rsidRPr="00183870" w:rsidTr="00183870">
        <w:trPr>
          <w:tblCellSpacing w:w="15" w:type="dxa"/>
        </w:trPr>
        <w:tc>
          <w:tcPr>
            <w:tcW w:w="1250" w:type="pct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МУНИЦИПАЛЬНОЕ КАЗЕННОЕ УЧРЕЖДЕНИЕ АДМИНИСТРАЦИЯ МАЛМЫЖСКОГО ГОРОДСКОГО ПОСЕЛЕНИЯ КИРОВСКОЙ ОБЛАСТИ</w:t>
            </w:r>
          </w:p>
        </w:tc>
      </w:tr>
      <w:tr w:rsidR="00183870" w:rsidRPr="00183870" w:rsidTr="00183870">
        <w:trPr>
          <w:tblCellSpacing w:w="15" w:type="dxa"/>
        </w:trPr>
        <w:tc>
          <w:tcPr>
            <w:tcW w:w="2250" w:type="dxa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Российская Федерация, 612920, Кировская обл, Малмыжский р-н, Малмыж г, Чернышевского, 4 , +7 (83347) 22651 , tofk-4015@mail.ru</w:t>
            </w:r>
          </w:p>
        </w:tc>
      </w:tr>
      <w:tr w:rsidR="00183870" w:rsidRPr="00183870" w:rsidTr="00183870">
        <w:trPr>
          <w:tblCellSpacing w:w="15" w:type="dxa"/>
        </w:trPr>
        <w:tc>
          <w:tcPr>
            <w:tcW w:w="2250" w:type="dxa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4317005478</w:t>
            </w:r>
          </w:p>
        </w:tc>
      </w:tr>
      <w:tr w:rsidR="00183870" w:rsidRPr="00183870" w:rsidTr="00183870">
        <w:trPr>
          <w:tblCellSpacing w:w="15" w:type="dxa"/>
        </w:trPr>
        <w:tc>
          <w:tcPr>
            <w:tcW w:w="2250" w:type="dxa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431701001</w:t>
            </w:r>
          </w:p>
        </w:tc>
      </w:tr>
      <w:tr w:rsidR="00183870" w:rsidRPr="00183870" w:rsidTr="00183870">
        <w:trPr>
          <w:tblCellSpacing w:w="15" w:type="dxa"/>
        </w:trPr>
        <w:tc>
          <w:tcPr>
            <w:tcW w:w="2250" w:type="dxa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33623101001</w:t>
            </w:r>
          </w:p>
        </w:tc>
      </w:tr>
    </w:tbl>
    <w:p w:rsidR="00183870" w:rsidRPr="00183870" w:rsidRDefault="00183870" w:rsidP="001838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9"/>
        <w:gridCol w:w="528"/>
        <w:gridCol w:w="778"/>
        <w:gridCol w:w="417"/>
        <w:gridCol w:w="1495"/>
        <w:gridCol w:w="1860"/>
        <w:gridCol w:w="674"/>
        <w:gridCol w:w="703"/>
        <w:gridCol w:w="1966"/>
        <w:gridCol w:w="812"/>
        <w:gridCol w:w="778"/>
        <w:gridCol w:w="1078"/>
        <w:gridCol w:w="911"/>
        <w:gridCol w:w="1131"/>
      </w:tblGrid>
      <w:tr w:rsidR="00183870" w:rsidRPr="00183870" w:rsidTr="0018387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183870" w:rsidRPr="00183870" w:rsidTr="0018387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33.12.19.000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Обслуживание и ремонт системы видеонаблюдения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  /  5  /  -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1 раз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 квартал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38.11.39.000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Размещение твердых бытовых отходов 4-5 класса опасности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Размещение твердых бытовых отходов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правилами оказания услуг, участниками закупки могут быть только субъекты малого предпринимательства и социально ориентированные неккомерческие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240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предусмотрены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97005030100007020244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Распиловка, вырубка и вывозка сухих деревьев с территории Малмыжского городского поселения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97005030100007020244 (60)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 (20)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80 / 80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  /  8  /  -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утановлены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25.99.29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20.30.2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25.99.29.190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120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1,2  /  12  /  -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услуг: Разовая поставка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Межевание земельных участков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некоомерчекие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vMerge w:val="restart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vMerge w:val="restart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нефтепродуктов на 2 квартал 2016 года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нным некоммерческим организациям (в 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87,5</w:t>
            </w:r>
          </w:p>
        </w:tc>
        <w:tc>
          <w:tcPr>
            <w:tcW w:w="0" w:type="auto"/>
            <w:vMerge w:val="restart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0,875  /  8,75  /  -</w:t>
            </w:r>
          </w:p>
        </w:tc>
        <w:tc>
          <w:tcPr>
            <w:tcW w:w="0" w:type="auto"/>
            <w:vMerge w:val="restart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Заправка осуществляется ежедневно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vMerge w:val="restart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дизельного топлива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Дизельное топливо ЕВРО по ГОСТ Р-52368-2005,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52,5</w:t>
            </w: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19.20.21.110</w:t>
            </w: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бензина автомобильного марки АИ-92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АИ-92 в соответствии с ГОСТОМ Р 51105-97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малых архитектурных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форм для благоустройства территории Малмыжского городского поселения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 организации поставки необходимо соблюдение следующих требований: качество поставляемой продукции должно соответствовать 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0,2  /  2  /  -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Сроки исполнения отдельных этапов контракта: Не установлены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Электронный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аукцион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38.11.21.000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Очистка территории городского поселения от сухостоя и мусора и ликвидация несанкционированных свалок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Очистка территории городского 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поселения от сухостоя и мусора, ликвидация несанкционированных свалок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м (в 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некоммерческие организации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 /  50  /  -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80.20.10.000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печей и дымоходов в муниципальном жилом фонде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Иные дополнительные требования к участникам (в соответствии с частью 2 Статьи 31 Федерального закона № 44-ФЗ): 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0,15  /  1,5  /  -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пожарных гидрантов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социально ориентированным некоммерческим организациям (в 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работ, участниками закупки могут 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10  /  -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 установлены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vMerge w:val="restart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97001040100001080244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</w:t>
            </w:r>
          </w:p>
        </w:tc>
        <w:tc>
          <w:tcPr>
            <w:tcW w:w="0" w:type="auto"/>
            <w:vMerge w:val="restart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17.23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47.19.2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38,085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97001040100001080244 (36,485)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 (0,4)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 (1,2)</w:t>
            </w:r>
          </w:p>
        </w:tc>
        <w:tc>
          <w:tcPr>
            <w:tcW w:w="0" w:type="auto"/>
            <w:vMerge w:val="restart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0,38085  /  3,8085  /  -</w:t>
            </w:r>
          </w:p>
        </w:tc>
        <w:tc>
          <w:tcPr>
            <w:tcW w:w="0" w:type="auto"/>
            <w:vMerge w:val="restart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vMerge w:val="restart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vMerge w:val="restart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17.23.11.110</w:t>
            </w: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22,96</w:t>
            </w: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17.23.12.110</w:t>
            </w: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 организации поставки необходимо соблюдение следующих требований: качество поставляемой продукции должно соответствовать 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0,125</w:t>
            </w: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97005011000004090244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муниципальной квартиры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муниципальной крартиры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 xml:space="preserve">Международное непатентованное наименование (химическое, группировочное наименование) лекарственного средства: 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125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1,25  /  12,5  /  -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установлено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работ, услуг: Один раз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97005020700004050244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сетей водопровода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сметной документацией и СНиП, действующими нормами и правилами выполнения 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118,46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1,1846  /  11,846  /  -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отдельных этапов контракта: Не установлены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38.11.29.000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Сбор и вывоз мусора с территории Малмыжского городского поселения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323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3,23  /  32,3  /  -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97005030100007030244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52.29.20.000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Транспортные услуги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42,934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 (7,934)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 (35)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0,42934  /  4,2934  /  -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заявка Заказчика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43.21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Установка и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демонтаж ели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 / 30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0,3  /  3  / 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-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11.2016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01.2017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Сроки исполнения отдельных этапов контракта: не установлены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ный аукцион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дизельного топлива в 3 квартале 2016 г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Поставка дизельного топлива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59,5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0,595  /  5,95  /  -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ежедневно,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дизельного топлива в 4 квартале 2016 года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18,6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0,186  /  1,86  /  -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Ежедневно по фактической потребности заказчика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Определение рыночной стоимости права собственности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Определение рыночной стоимости права аренды муниципального имущества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нным некоммерческим организациям (в 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могуть быть только субъекты малого 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71.12.13.000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Проведение работ по постановке на учет бесхозных объектов электроснабжения населения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71.12.12.000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Проведение работ по постановке на учет бесхозных жилых помещений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Не установлены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71.12.19.000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Подготовка технического плана административного здания, расположенного по адресу г. Малмыж, ул. Дружбы 2а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  <w:t>Подготовка технического плана административного здания, расположенного по адресу г.Малмыж ул.Дружбы 2а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нным некоммерческим организациям (в 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и социально ориентированным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13,5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щебеночного покрытия дорог в г.Малмыж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щебеночного покрытия дорог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  /  90  /  -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970040919000S4200244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асфальтобетонного покрытия тротуаров в г.Малмыж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Устройство асфальтобетонного покрытия тротуаров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405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4,05  /  40,5  /  -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97001130300004020244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Разработка документов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территориального планирования, градостроительного зонирования , документации по планировке и межеванию территорий в соответствии с Градостроительным кодексом Российской Федерации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Разработка документов территориального планирования, градостроительного зонирования, документации по планировке и межеванию террирорий в соответствии СсГрадостроительным кодексом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183870" w:rsidRPr="00183870" w:rsidRDefault="00183870" w:rsidP="0018387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</w:t>
            </w:r>
            <w:r w:rsidRPr="0018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оказания услуг, участниками закупки могут буть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Сроки исполнения отдельных этапов контракта: Не установлены</w:t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gridSpan w:val="14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97001130700004060244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97005020700004050244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97001131400004100244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97001040100001080244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210,723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970040919000S4200244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97003100900004080244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97001130100003000244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105,094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97006050100004120244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97010060100004110244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97001130800004070244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35,855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474,216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97010061700004030244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97005030100007200244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gridSpan w:val="14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1336,088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gridSpan w:val="14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gridSpan w:val="14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2161,494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Электронный аукцион, 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gridSpan w:val="14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Годовой объем закупок, осуществляемых путем проведения запроса котировок</w:t>
            </w: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83870" w:rsidRPr="00183870" w:rsidTr="00183870">
        <w:tc>
          <w:tcPr>
            <w:tcW w:w="0" w:type="auto"/>
            <w:gridSpan w:val="14"/>
            <w:hideMark/>
          </w:tcPr>
          <w:p w:rsidR="00183870" w:rsidRPr="00183870" w:rsidRDefault="00183870" w:rsidP="001838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183870" w:rsidRPr="00183870" w:rsidTr="0018387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4840,667 / 8180,32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Запрос котировок, 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183870" w:rsidRPr="00183870" w:rsidRDefault="00183870" w:rsidP="00183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183870" w:rsidRPr="00183870" w:rsidTr="00183870">
        <w:tc>
          <w:tcPr>
            <w:tcW w:w="1250" w:type="pct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11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января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183870" w:rsidRPr="00183870" w:rsidRDefault="00183870" w:rsidP="001838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183870" w:rsidRPr="00183870" w:rsidTr="00183870">
        <w:tc>
          <w:tcPr>
            <w:tcW w:w="750" w:type="pct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8387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183870" w:rsidRPr="00183870" w:rsidRDefault="00183870" w:rsidP="00183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183870" w:rsidRPr="00183870" w:rsidRDefault="00183870" w:rsidP="001838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09"/>
        <w:gridCol w:w="3291"/>
      </w:tblGrid>
      <w:tr w:rsidR="00183870" w:rsidRPr="00183870" w:rsidTr="00183870">
        <w:tc>
          <w:tcPr>
            <w:tcW w:w="0" w:type="auto"/>
            <w:hideMark/>
          </w:tcPr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6"/>
              <w:gridCol w:w="2055"/>
            </w:tblGrid>
            <w:tr w:rsidR="00183870" w:rsidRPr="00183870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83870" w:rsidRPr="00183870" w:rsidRDefault="00183870" w:rsidP="0018387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183870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83870" w:rsidRPr="00183870" w:rsidRDefault="00183870" w:rsidP="0018387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183870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Нуреева А. Г.</w:t>
                  </w:r>
                </w:p>
              </w:tc>
            </w:tr>
            <w:tr w:rsidR="00183870" w:rsidRPr="00183870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83870" w:rsidRPr="00183870" w:rsidRDefault="00183870" w:rsidP="0018387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183870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83870" w:rsidRPr="00183870" w:rsidRDefault="00183870" w:rsidP="0018387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183870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88334722469</w:t>
                  </w:r>
                </w:p>
              </w:tc>
            </w:tr>
            <w:tr w:rsidR="00183870" w:rsidRPr="00183870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83870" w:rsidRPr="00183870" w:rsidRDefault="00183870" w:rsidP="0018387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183870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83870" w:rsidRPr="00183870" w:rsidRDefault="00183870" w:rsidP="0018387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183870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88334722631</w:t>
                  </w:r>
                </w:p>
              </w:tc>
            </w:tr>
            <w:tr w:rsidR="00183870" w:rsidRPr="00183870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83870" w:rsidRPr="00183870" w:rsidRDefault="00183870" w:rsidP="0018387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183870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83870" w:rsidRPr="00183870" w:rsidRDefault="00183870" w:rsidP="0018387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183870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admgormalmyzh@mail.ru</w:t>
                  </w:r>
                </w:p>
              </w:tc>
            </w:tr>
          </w:tbl>
          <w:p w:rsidR="00183870" w:rsidRPr="00183870" w:rsidRDefault="00183870" w:rsidP="00183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74622E" w:rsidRDefault="0074622E"/>
    <w:sectPr w:rsidR="0074622E" w:rsidSect="001838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1AEA"/>
    <w:multiLevelType w:val="multilevel"/>
    <w:tmpl w:val="8986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166DA"/>
    <w:multiLevelType w:val="multilevel"/>
    <w:tmpl w:val="05EA2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7962A3"/>
    <w:multiLevelType w:val="multilevel"/>
    <w:tmpl w:val="BC104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571A2B"/>
    <w:multiLevelType w:val="multilevel"/>
    <w:tmpl w:val="4DE26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1C4717"/>
    <w:multiLevelType w:val="multilevel"/>
    <w:tmpl w:val="0E24E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C4268D"/>
    <w:multiLevelType w:val="multilevel"/>
    <w:tmpl w:val="4F642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F64A35"/>
    <w:multiLevelType w:val="multilevel"/>
    <w:tmpl w:val="55E4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DC7622"/>
    <w:multiLevelType w:val="multilevel"/>
    <w:tmpl w:val="84B4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646D0A"/>
    <w:multiLevelType w:val="multilevel"/>
    <w:tmpl w:val="B4A47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1A5332"/>
    <w:multiLevelType w:val="multilevel"/>
    <w:tmpl w:val="F7541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677B02"/>
    <w:multiLevelType w:val="multilevel"/>
    <w:tmpl w:val="9D762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DD2CB2"/>
    <w:multiLevelType w:val="multilevel"/>
    <w:tmpl w:val="E3DAC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100E37"/>
    <w:multiLevelType w:val="multilevel"/>
    <w:tmpl w:val="0DCE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345BA6"/>
    <w:multiLevelType w:val="multilevel"/>
    <w:tmpl w:val="608A2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166EE3"/>
    <w:multiLevelType w:val="multilevel"/>
    <w:tmpl w:val="804C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A05881"/>
    <w:multiLevelType w:val="multilevel"/>
    <w:tmpl w:val="07127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D7041F"/>
    <w:multiLevelType w:val="multilevel"/>
    <w:tmpl w:val="A6AA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806150"/>
    <w:multiLevelType w:val="multilevel"/>
    <w:tmpl w:val="FEB27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342E4F"/>
    <w:multiLevelType w:val="multilevel"/>
    <w:tmpl w:val="75DAA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8191B71"/>
    <w:multiLevelType w:val="multilevel"/>
    <w:tmpl w:val="02D86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989448A"/>
    <w:multiLevelType w:val="multilevel"/>
    <w:tmpl w:val="532C5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9D360EB"/>
    <w:multiLevelType w:val="multilevel"/>
    <w:tmpl w:val="C4880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DA048D3"/>
    <w:multiLevelType w:val="multilevel"/>
    <w:tmpl w:val="0A04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7"/>
  </w:num>
  <w:num w:numId="3">
    <w:abstractNumId w:val="14"/>
  </w:num>
  <w:num w:numId="4">
    <w:abstractNumId w:val="13"/>
  </w:num>
  <w:num w:numId="5">
    <w:abstractNumId w:val="12"/>
  </w:num>
  <w:num w:numId="6">
    <w:abstractNumId w:val="1"/>
  </w:num>
  <w:num w:numId="7">
    <w:abstractNumId w:val="9"/>
  </w:num>
  <w:num w:numId="8">
    <w:abstractNumId w:val="10"/>
  </w:num>
  <w:num w:numId="9">
    <w:abstractNumId w:val="4"/>
  </w:num>
  <w:num w:numId="10">
    <w:abstractNumId w:val="21"/>
  </w:num>
  <w:num w:numId="11">
    <w:abstractNumId w:val="19"/>
  </w:num>
  <w:num w:numId="12">
    <w:abstractNumId w:val="22"/>
  </w:num>
  <w:num w:numId="13">
    <w:abstractNumId w:val="18"/>
  </w:num>
  <w:num w:numId="14">
    <w:abstractNumId w:val="20"/>
  </w:num>
  <w:num w:numId="15">
    <w:abstractNumId w:val="2"/>
  </w:num>
  <w:num w:numId="16">
    <w:abstractNumId w:val="5"/>
  </w:num>
  <w:num w:numId="17">
    <w:abstractNumId w:val="0"/>
  </w:num>
  <w:num w:numId="18">
    <w:abstractNumId w:val="3"/>
  </w:num>
  <w:num w:numId="19">
    <w:abstractNumId w:val="11"/>
  </w:num>
  <w:num w:numId="20">
    <w:abstractNumId w:val="15"/>
  </w:num>
  <w:num w:numId="21">
    <w:abstractNumId w:val="16"/>
  </w:num>
  <w:num w:numId="22">
    <w:abstractNumId w:val="8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183870"/>
    <w:rsid w:val="00183870"/>
    <w:rsid w:val="00746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22E"/>
  </w:style>
  <w:style w:type="paragraph" w:styleId="1">
    <w:name w:val="heading 1"/>
    <w:basedOn w:val="a"/>
    <w:link w:val="10"/>
    <w:uiPriority w:val="9"/>
    <w:qFormat/>
    <w:rsid w:val="001838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38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equesttable">
    <w:name w:val="requesttable"/>
    <w:basedOn w:val="a"/>
    <w:rsid w:val="00183870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1">
    <w:name w:val="bold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ubtitle1">
    <w:name w:val="subtitle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183870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18387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183870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1838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183870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183870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183870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1838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183870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1838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183870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183870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18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1838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183870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183870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183870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18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1838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1838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183870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183870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183870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183870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183870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183870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183870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183870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183870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18387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183870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183870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1838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18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18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1838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18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18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18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18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1838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2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4061</Words>
  <Characters>23148</Characters>
  <Application>Microsoft Office Word</Application>
  <DocSecurity>0</DocSecurity>
  <Lines>192</Lines>
  <Paragraphs>54</Paragraphs>
  <ScaleCrop>false</ScaleCrop>
  <Company>Microsoft</Company>
  <LinksUpToDate>false</LinksUpToDate>
  <CharactersWithSpaces>27155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2016-02-02T09:59:00Z</dcterms:created>
  <dcterms:modified xsi:type="dcterms:W3CDTF">2016-02-02T09:59:00Z</dcterms:modified>
</cp:coreProperties>
</file>