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C0" w:rsidRDefault="00C85F0A">
      <w:pPr>
        <w:pStyle w:val="30"/>
        <w:framePr w:w="9461" w:h="1016" w:hRule="exact" w:wrap="none" w:vAnchor="page" w:hAnchor="page" w:x="1318" w:y="1136"/>
        <w:shd w:val="clear" w:color="auto" w:fill="auto"/>
        <w:ind w:left="20"/>
      </w:pPr>
      <w:r>
        <w:t>АДМИНИСТРАЦИЯ</w:t>
      </w:r>
    </w:p>
    <w:p w:rsidR="00557AC0" w:rsidRDefault="00C85F0A">
      <w:pPr>
        <w:pStyle w:val="30"/>
        <w:framePr w:w="9461" w:h="1016" w:hRule="exact" w:wrap="none" w:vAnchor="page" w:hAnchor="page" w:x="1318" w:y="1136"/>
        <w:shd w:val="clear" w:color="auto" w:fill="auto"/>
        <w:ind w:left="20"/>
      </w:pPr>
      <w:r>
        <w:t>МАЛМЫЖСКОГО ГОРОДСКОГО ПОСЕЛЕНИЯ</w:t>
      </w:r>
      <w:r>
        <w:br/>
        <w:t>КИРОВСКОЙ ОБЛАСТИ</w:t>
      </w:r>
    </w:p>
    <w:p w:rsidR="00557AC0" w:rsidRDefault="00C85F0A">
      <w:pPr>
        <w:pStyle w:val="40"/>
        <w:framePr w:w="9461" w:h="377" w:hRule="exact" w:wrap="none" w:vAnchor="page" w:hAnchor="page" w:x="1318" w:y="2485"/>
        <w:shd w:val="clear" w:color="auto" w:fill="auto"/>
        <w:spacing w:before="0" w:after="0" w:line="320" w:lineRule="exact"/>
        <w:ind w:left="20"/>
      </w:pPr>
      <w:r>
        <w:t>ПОСТАНОВЛЕНИЕ</w:t>
      </w:r>
    </w:p>
    <w:p w:rsidR="00557AC0" w:rsidRDefault="00C85F0A">
      <w:pPr>
        <w:pStyle w:val="20"/>
        <w:framePr w:w="9461" w:h="11573" w:hRule="exact" w:wrap="none" w:vAnchor="page" w:hAnchor="page" w:x="1318" w:y="3468"/>
        <w:shd w:val="clear" w:color="auto" w:fill="auto"/>
        <w:tabs>
          <w:tab w:val="left" w:pos="8443"/>
        </w:tabs>
        <w:spacing w:before="0" w:after="0" w:line="280" w:lineRule="exact"/>
      </w:pPr>
      <w:r>
        <w:t>18.04.2017</w:t>
      </w:r>
      <w:r>
        <w:tab/>
        <w:t>№71</w:t>
      </w:r>
    </w:p>
    <w:p w:rsidR="00557AC0" w:rsidRDefault="00C85F0A">
      <w:pPr>
        <w:pStyle w:val="20"/>
        <w:framePr w:w="9461" w:h="11573" w:hRule="exact" w:wrap="none" w:vAnchor="page" w:hAnchor="page" w:x="1318" w:y="3468"/>
        <w:shd w:val="clear" w:color="auto" w:fill="auto"/>
        <w:spacing w:before="0" w:after="246" w:line="280" w:lineRule="exact"/>
        <w:ind w:left="20"/>
        <w:jc w:val="center"/>
      </w:pPr>
      <w:r>
        <w:t>г. Малмыж</w:t>
      </w:r>
    </w:p>
    <w:p w:rsidR="00557AC0" w:rsidRDefault="00C85F0A">
      <w:pPr>
        <w:pStyle w:val="30"/>
        <w:framePr w:w="9461" w:h="11573" w:hRule="exact" w:wrap="none" w:vAnchor="page" w:hAnchor="page" w:x="1318" w:y="3468"/>
        <w:shd w:val="clear" w:color="auto" w:fill="auto"/>
        <w:spacing w:line="312" w:lineRule="exact"/>
        <w:ind w:left="20"/>
      </w:pPr>
      <w:r>
        <w:t>О внесении изменений в постановление</w:t>
      </w:r>
      <w:r>
        <w:br/>
        <w:t>администрации Малмыжского городского поселения</w:t>
      </w:r>
    </w:p>
    <w:p w:rsidR="00557AC0" w:rsidRDefault="00C85F0A">
      <w:pPr>
        <w:pStyle w:val="30"/>
        <w:framePr w:w="9461" w:h="11573" w:hRule="exact" w:wrap="none" w:vAnchor="page" w:hAnchor="page" w:x="1318" w:y="3468"/>
        <w:shd w:val="clear" w:color="auto" w:fill="auto"/>
        <w:spacing w:after="236" w:line="312" w:lineRule="exact"/>
        <w:ind w:left="20"/>
      </w:pPr>
      <w:r>
        <w:t>от 06.10.2015 № 350</w:t>
      </w:r>
    </w:p>
    <w:p w:rsidR="00557AC0" w:rsidRDefault="00C85F0A">
      <w:pPr>
        <w:pStyle w:val="20"/>
        <w:framePr w:w="9461" w:h="11573" w:hRule="exact" w:wrap="none" w:vAnchor="page" w:hAnchor="page" w:x="1318" w:y="3468"/>
        <w:shd w:val="clear" w:color="auto" w:fill="auto"/>
        <w:spacing w:before="0" w:after="236" w:line="317" w:lineRule="exact"/>
        <w:ind w:firstLine="600"/>
      </w:pPr>
      <w:r>
        <w:t>В соответствии со статьей 179 Бюджетного кодекса Российской Федерации, 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21.12.1994 № 69-ФЗ «О пожарной безопасности», Федеральным законом от 22.07.2008 № 123-ФЗ «Техническйй регламент о требованиях пожарной безопасности», Законом Кировской области от 02.08.2005 № 348-30 «Об обеспечении пожарной безопасности в Кировской области», администрация Малмыжского городского поселения ПОСТАНОВЛЯЕТ:</w:t>
      </w:r>
    </w:p>
    <w:p w:rsidR="00557AC0" w:rsidRDefault="00C85F0A">
      <w:pPr>
        <w:pStyle w:val="20"/>
        <w:framePr w:w="9461" w:h="11573" w:hRule="exact" w:wrap="none" w:vAnchor="page" w:hAnchor="page" w:x="1318" w:y="3468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240" w:line="322" w:lineRule="exact"/>
        <w:ind w:firstLine="600"/>
      </w:pPr>
      <w:r>
        <w:t>Внести изменения в муниципальную программу «Пожарная безопасность муниципального образования Малмыжское городское поселение Малмыжского района Кировской области» на 2016-2018 годы, утвержденную постановлением администрации Малмыжского городского поселения от 06.10.2015 № 350 «Об утверждении муниципальной программы «Пожарная безопасность муниципального образования Малмыжское городское поселение Малмыжского района Кировской области» на 2016-2018 годы» (далее Программа).</w:t>
      </w:r>
    </w:p>
    <w:p w:rsidR="00557AC0" w:rsidRDefault="00C85F0A">
      <w:pPr>
        <w:pStyle w:val="20"/>
        <w:framePr w:w="9461" w:h="11573" w:hRule="exact" w:wrap="none" w:vAnchor="page" w:hAnchor="page" w:x="1318" w:y="3468"/>
        <w:shd w:val="clear" w:color="auto" w:fill="auto"/>
        <w:tabs>
          <w:tab w:val="left" w:pos="5664"/>
        </w:tabs>
        <w:spacing w:before="0" w:after="0" w:line="322" w:lineRule="exact"/>
        <w:ind w:firstLine="600"/>
      </w:pPr>
      <w:r>
        <w:t>1.1. Приложение № ,2 к Программе ПЕРЕЧЕНЬ программных мероприятий и источники финансирования» изложить в новой редакции, согласно приложению 1.</w:t>
      </w:r>
      <w:r>
        <w:tab/>
        <w:t>~-</w:t>
      </w:r>
    </w:p>
    <w:p w:rsidR="00557AC0" w:rsidRDefault="00C85F0A">
      <w:pPr>
        <w:pStyle w:val="20"/>
        <w:framePr w:w="9461" w:h="11573" w:hRule="exact" w:wrap="none" w:vAnchor="page" w:hAnchor="page" w:x="1318" w:y="3468"/>
        <w:shd w:val="clear" w:color="auto" w:fill="auto"/>
        <w:spacing w:before="0" w:after="0" w:line="322" w:lineRule="exact"/>
        <w:ind w:firstLine="600"/>
      </w:pPr>
      <w:r>
        <w:t>1.5. Приложение № 5 к Программе 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редакции, согласно приложению 2.</w:t>
      </w:r>
    </w:p>
    <w:p w:rsidR="00557AC0" w:rsidRDefault="00C85F0A">
      <w:pPr>
        <w:pStyle w:val="20"/>
        <w:framePr w:w="9461" w:h="11573" w:hRule="exact" w:wrap="none" w:vAnchor="page" w:hAnchor="page" w:x="1318" w:y="3468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22" w:lineRule="exact"/>
        <w:ind w:firstLine="600"/>
      </w:pPr>
      <w: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</w:p>
    <w:p w:rsidR="00557AC0" w:rsidRDefault="00557AC0">
      <w:pPr>
        <w:rPr>
          <w:sz w:val="2"/>
          <w:szCs w:val="2"/>
        </w:rPr>
        <w:sectPr w:rsidR="00557A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7AC0" w:rsidRDefault="00C85F0A">
      <w:pPr>
        <w:pStyle w:val="20"/>
        <w:framePr w:w="9442" w:h="1646" w:hRule="exact" w:wrap="none" w:vAnchor="page" w:hAnchor="page" w:x="1328" w:y="1135"/>
        <w:shd w:val="clear" w:color="auto" w:fill="auto"/>
        <w:tabs>
          <w:tab w:val="left" w:pos="1013"/>
        </w:tabs>
        <w:spacing w:before="0" w:after="296" w:line="317" w:lineRule="exact"/>
      </w:pPr>
      <w:r>
        <w:lastRenderedPageBreak/>
        <w:t xml:space="preserve">и на сайте администрации Малмыжского района: </w:t>
      </w:r>
      <w:r>
        <w:rPr>
          <w:rStyle w:val="21"/>
        </w:rPr>
        <w:t>http</w:t>
      </w:r>
      <w:r w:rsidRPr="00350198">
        <w:rPr>
          <w:rStyle w:val="21"/>
          <w:lang w:val="ru-RU"/>
        </w:rPr>
        <w:t>://</w:t>
      </w:r>
      <w:r>
        <w:rPr>
          <w:rStyle w:val="21"/>
        </w:rPr>
        <w:t>malmyzh</w:t>
      </w:r>
      <w:r w:rsidRPr="00350198">
        <w:rPr>
          <w:rStyle w:val="21"/>
          <w:lang w:val="ru-RU"/>
        </w:rPr>
        <w:t>43 .</w:t>
      </w:r>
      <w:r>
        <w:rPr>
          <w:rStyle w:val="21"/>
        </w:rPr>
        <w:t>ru</w:t>
      </w:r>
      <w:r w:rsidRPr="00350198">
        <w:rPr>
          <w:rStyle w:val="21"/>
          <w:lang w:val="ru-RU"/>
        </w:rPr>
        <w:t>/</w:t>
      </w:r>
      <w:r>
        <w:rPr>
          <w:rStyle w:val="21"/>
        </w:rPr>
        <w:t>poselenij</w:t>
      </w:r>
      <w:r w:rsidRPr="00350198">
        <w:rPr>
          <w:rStyle w:val="21"/>
          <w:lang w:val="ru-RU"/>
        </w:rPr>
        <w:t xml:space="preserve"> </w:t>
      </w:r>
      <w:r>
        <w:rPr>
          <w:rStyle w:val="21"/>
        </w:rPr>
        <w:t>a</w:t>
      </w:r>
      <w:r w:rsidRPr="00350198">
        <w:rPr>
          <w:rStyle w:val="21"/>
          <w:lang w:val="ru-RU"/>
        </w:rPr>
        <w:t>/</w:t>
      </w:r>
      <w:r>
        <w:rPr>
          <w:rStyle w:val="21"/>
        </w:rPr>
        <w:t>malmyzhskoe</w:t>
      </w:r>
      <w:r w:rsidRPr="00350198">
        <w:rPr>
          <w:rStyle w:val="21"/>
          <w:lang w:val="ru-RU"/>
        </w:rPr>
        <w:t>-</w:t>
      </w:r>
      <w:r>
        <w:rPr>
          <w:rStyle w:val="21"/>
        </w:rPr>
        <w:t>gorodskoe</w:t>
      </w:r>
      <w:r w:rsidRPr="00350198">
        <w:rPr>
          <w:rStyle w:val="21"/>
          <w:lang w:val="ru-RU"/>
        </w:rPr>
        <w:t>-</w:t>
      </w:r>
      <w:r>
        <w:rPr>
          <w:rStyle w:val="21"/>
        </w:rPr>
        <w:t>poselenie</w:t>
      </w:r>
      <w:r w:rsidRPr="00350198">
        <w:rPr>
          <w:rStyle w:val="21"/>
          <w:lang w:val="ru-RU"/>
        </w:rPr>
        <w:t>/</w:t>
      </w:r>
      <w:r>
        <w:rPr>
          <w:rStyle w:val="21"/>
        </w:rPr>
        <w:t>page</w:t>
      </w:r>
      <w:r w:rsidRPr="00350198">
        <w:rPr>
          <w:rStyle w:val="21"/>
          <w:lang w:val="ru-RU"/>
        </w:rPr>
        <w:t>-</w:t>
      </w:r>
      <w:r>
        <w:rPr>
          <w:rStyle w:val="21"/>
          <w:lang w:val="ru-RU" w:eastAsia="ru-RU" w:bidi="ru-RU"/>
        </w:rPr>
        <w:t>1</w:t>
      </w:r>
      <w:r>
        <w:t>.</w:t>
      </w:r>
    </w:p>
    <w:p w:rsidR="00557AC0" w:rsidRDefault="00C85F0A">
      <w:pPr>
        <w:pStyle w:val="20"/>
        <w:framePr w:w="9442" w:h="1646" w:hRule="exact" w:wrap="none" w:vAnchor="page" w:hAnchor="page" w:x="1328" w:y="1135"/>
        <w:numPr>
          <w:ilvl w:val="0"/>
          <w:numId w:val="1"/>
        </w:numPr>
        <w:shd w:val="clear" w:color="auto" w:fill="auto"/>
        <w:tabs>
          <w:tab w:val="left" w:pos="902"/>
        </w:tabs>
        <w:spacing w:before="0" w:after="0" w:line="322" w:lineRule="exact"/>
        <w:ind w:firstLine="560"/>
        <w:jc w:val="left"/>
      </w:pPr>
      <w:r>
        <w:t>Контроль за исполнением настоящего постановления оставляю за собой.</w:t>
      </w:r>
    </w:p>
    <w:p w:rsidR="00557AC0" w:rsidRDefault="00C85F0A">
      <w:pPr>
        <w:pStyle w:val="20"/>
        <w:framePr w:w="2693" w:h="704" w:hRule="exact" w:wrap="none" w:vAnchor="page" w:hAnchor="page" w:x="1328" w:y="3665"/>
        <w:shd w:val="clear" w:color="auto" w:fill="auto"/>
        <w:spacing w:before="0" w:after="0" w:line="322" w:lineRule="exact"/>
      </w:pPr>
      <w:r>
        <w:t>Глава администрации городского поселения</w:t>
      </w:r>
    </w:p>
    <w:p w:rsidR="00557AC0" w:rsidRDefault="00C85F0A" w:rsidP="00C2323C">
      <w:pPr>
        <w:pStyle w:val="20"/>
        <w:framePr w:wrap="none" w:vAnchor="page" w:hAnchor="page" w:x="4291" w:y="397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557AC0" w:rsidRDefault="00557AC0">
      <w:pPr>
        <w:rPr>
          <w:sz w:val="2"/>
          <w:szCs w:val="2"/>
        </w:rPr>
        <w:sectPr w:rsidR="00557AC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7AC0" w:rsidRDefault="00C85F0A">
      <w:pPr>
        <w:pStyle w:val="23"/>
        <w:framePr w:wrap="none" w:vAnchor="page" w:hAnchor="page" w:x="1363" w:y="531"/>
        <w:shd w:val="clear" w:color="auto" w:fill="auto"/>
        <w:spacing w:after="0" w:line="280" w:lineRule="exact"/>
        <w:ind w:left="11860"/>
      </w:pPr>
      <w:r>
        <w:lastRenderedPageBreak/>
        <w:t>Приложение 1</w:t>
      </w:r>
    </w:p>
    <w:p w:rsidR="00557AC0" w:rsidRDefault="00C85F0A">
      <w:pPr>
        <w:pStyle w:val="25"/>
        <w:framePr w:w="14323" w:h="1693" w:hRule="exact" w:wrap="none" w:vAnchor="page" w:hAnchor="page" w:x="1363" w:y="1130"/>
        <w:shd w:val="clear" w:color="auto" w:fill="auto"/>
        <w:spacing w:before="0"/>
        <w:ind w:left="11860"/>
      </w:pPr>
      <w:bookmarkStart w:id="0" w:name="bookmark0"/>
      <w:r>
        <w:t>Приложение № 2 к Программе с изменениями</w:t>
      </w:r>
      <w:bookmarkEnd w:id="0"/>
    </w:p>
    <w:p w:rsidR="00557AC0" w:rsidRDefault="00C85F0A">
      <w:pPr>
        <w:pStyle w:val="30"/>
        <w:framePr w:w="14323" w:h="1693" w:hRule="exact" w:wrap="none" w:vAnchor="page" w:hAnchor="page" w:x="1363" w:y="1130"/>
        <w:shd w:val="clear" w:color="auto" w:fill="auto"/>
        <w:spacing w:line="260" w:lineRule="exact"/>
        <w:ind w:left="6060"/>
        <w:jc w:val="left"/>
      </w:pPr>
      <w:r>
        <w:t>ПЕРЕЧЕНЬ</w:t>
      </w:r>
    </w:p>
    <w:p w:rsidR="00557AC0" w:rsidRDefault="00C85F0A">
      <w:pPr>
        <w:pStyle w:val="30"/>
        <w:framePr w:w="14323" w:h="1693" w:hRule="exact" w:wrap="none" w:vAnchor="page" w:hAnchor="page" w:x="1363" w:y="1130"/>
        <w:shd w:val="clear" w:color="auto" w:fill="auto"/>
        <w:spacing w:line="260" w:lineRule="exact"/>
        <w:ind w:left="3120"/>
        <w:jc w:val="left"/>
      </w:pPr>
      <w:r>
        <w:t>программных мероприятий и источники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67"/>
        <w:gridCol w:w="7954"/>
        <w:gridCol w:w="1392"/>
        <w:gridCol w:w="1224"/>
        <w:gridCol w:w="1282"/>
        <w:gridCol w:w="1805"/>
      </w:tblGrid>
      <w:tr w:rsidR="00557AC0">
        <w:trPr>
          <w:trHeight w:hRule="exact" w:val="121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line="230" w:lineRule="exact"/>
              <w:ind w:left="220"/>
              <w:jc w:val="left"/>
            </w:pPr>
            <w:r>
              <w:rPr>
                <w:rStyle w:val="2115pt"/>
              </w:rPr>
              <w:t>№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60" w:after="0" w:line="230" w:lineRule="exact"/>
              <w:ind w:left="22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Наименование задачи, программные мероприятия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  <w:ind w:left="180"/>
              <w:jc w:val="left"/>
            </w:pPr>
            <w:r>
              <w:rPr>
                <w:rStyle w:val="2115pt"/>
              </w:rPr>
              <w:t>Источник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  <w:ind w:left="300"/>
              <w:jc w:val="left"/>
            </w:pPr>
            <w:r>
              <w:rPr>
                <w:rStyle w:val="2115pt"/>
              </w:rPr>
              <w:t>финан</w:t>
            </w:r>
            <w:r>
              <w:rPr>
                <w:rStyle w:val="2115pt"/>
              </w:rPr>
              <w:softHyphen/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  <w:ind w:left="180"/>
              <w:jc w:val="left"/>
            </w:pPr>
            <w:r>
              <w:rPr>
                <w:rStyle w:val="2115pt"/>
              </w:rPr>
              <w:t>сирования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2016 год тыс.руб.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2017 год тыс.руб.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  <w:ind w:left="460"/>
              <w:jc w:val="left"/>
            </w:pPr>
            <w:r>
              <w:rPr>
                <w:rStyle w:val="2115pt"/>
              </w:rPr>
              <w:t>2018 год тыс.руб.</w:t>
            </w:r>
          </w:p>
        </w:tc>
      </w:tr>
      <w:tr w:rsidR="00557AC0">
        <w:trPr>
          <w:trHeight w:hRule="exact" w:val="8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1.1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Очистка территории городского поселения от сухостоя и мусора, ликвидация несанкционированных свалок.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220,0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500,0</w:t>
            </w:r>
          </w:p>
        </w:tc>
      </w:tr>
      <w:tr w:rsidR="00557AC0">
        <w:trPr>
          <w:trHeight w:hRule="exact" w:val="55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1.2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Обслуживание и ремонт противопожарной системы в администрации городского поселения.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10,0</w:t>
            </w:r>
          </w:p>
        </w:tc>
      </w:tr>
      <w:tr w:rsidR="00557AC0">
        <w:trPr>
          <w:trHeight w:hRule="exact" w:val="8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1.3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Ремонт печей и дымоходов, проверка состояния печей и дымоходов в муниципальном жилом фонде.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0"/>
              </w:rPr>
              <w:t>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2,5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15,0</w:t>
            </w:r>
          </w:p>
        </w:tc>
      </w:tr>
      <w:tr w:rsidR="00557AC0">
        <w:trPr>
          <w:trHeight w:hRule="exact" w:val="8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1.4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Ликвидации на придомовых территориях несанкционированных стоянок автотранспорта, временных строений, заграждений, препятствующих проезду и установке пожарной и специальной техники.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финансиро вание не 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557AC0">
        <w:trPr>
          <w:trHeight w:hRule="exact" w:val="85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1.5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Вырубка насаждений в непосредственной близости от зданий и в проездах, а также ведущих к источникам наружного противопожарного одоснабжения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557AC0">
        <w:trPr>
          <w:trHeight w:hRule="exact" w:val="5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2.1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Замена, ремонт и обслуживание пожарных гидрантов.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246,7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100,0</w:t>
            </w:r>
          </w:p>
        </w:tc>
      </w:tr>
      <w:tr w:rsidR="00557AC0">
        <w:trPr>
          <w:trHeight w:hRule="exact" w:val="5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2.2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Поддержание в проезжем состоянии подъездных путей к водоемам.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10,0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20,0</w:t>
            </w:r>
          </w:p>
        </w:tc>
      </w:tr>
      <w:tr w:rsidR="00557AC0">
        <w:trPr>
          <w:trHeight w:hRule="exact" w:val="5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2.3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Пожаротушение (за воду)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9,2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557AC0">
        <w:trPr>
          <w:trHeight w:hRule="exact" w:val="30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ind w:left="220"/>
              <w:jc w:val="left"/>
            </w:pPr>
            <w:r>
              <w:rPr>
                <w:rStyle w:val="2115pt"/>
              </w:rPr>
              <w:t>3.1</w:t>
            </w:r>
          </w:p>
        </w:tc>
        <w:tc>
          <w:tcPr>
            <w:tcW w:w="7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Противопожарная пропаганда и обучение населения Малмыжского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323" w:h="7114" w:wrap="none" w:vAnchor="page" w:hAnchor="page" w:x="1363" w:y="308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</w:tbl>
    <w:p w:rsidR="00557AC0" w:rsidRDefault="00557AC0">
      <w:pPr>
        <w:framePr w:wrap="none" w:vAnchor="page" w:hAnchor="page" w:x="4181" w:y="10790"/>
      </w:pPr>
    </w:p>
    <w:p w:rsidR="00557AC0" w:rsidRDefault="00557AC0">
      <w:pPr>
        <w:framePr w:wrap="none" w:vAnchor="page" w:hAnchor="page" w:x="11870" w:y="10838"/>
      </w:pPr>
    </w:p>
    <w:p w:rsidR="00557AC0" w:rsidRDefault="00557AC0">
      <w:pPr>
        <w:rPr>
          <w:sz w:val="2"/>
          <w:szCs w:val="2"/>
        </w:rPr>
        <w:sectPr w:rsidR="00557AC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7AC0" w:rsidRDefault="00C85F0A">
      <w:pPr>
        <w:pStyle w:val="27"/>
        <w:framePr w:wrap="none" w:vAnchor="page" w:hAnchor="page" w:x="8709" w:y="73"/>
        <w:shd w:val="clear" w:color="auto" w:fill="auto"/>
        <w:spacing w:line="80" w:lineRule="exact"/>
      </w:pPr>
      <w:r>
        <w:lastRenderedPageBreak/>
        <w:t>%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58"/>
        <w:gridCol w:w="7930"/>
        <w:gridCol w:w="1402"/>
        <w:gridCol w:w="1214"/>
        <w:gridCol w:w="1282"/>
        <w:gridCol w:w="1805"/>
      </w:tblGrid>
      <w:tr w:rsidR="00557AC0">
        <w:trPr>
          <w:trHeight w:hRule="exact" w:val="35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4290" w:h="2323" w:wrap="none" w:vAnchor="page" w:hAnchor="page" w:x="1380" w:y="1048"/>
              <w:rPr>
                <w:sz w:val="10"/>
                <w:szCs w:val="10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городского поселения мерам пожарной безопасности.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4290" w:h="2323" w:wrap="none" w:vAnchor="page" w:hAnchor="page" w:x="1380" w:y="104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4290" w:h="2323" w:wrap="none" w:vAnchor="page" w:hAnchor="page" w:x="1380" w:y="1048"/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4290" w:h="2323" w:wrap="none" w:vAnchor="page" w:hAnchor="page" w:x="1380" w:y="1048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55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ind w:left="200"/>
              <w:jc w:val="left"/>
            </w:pPr>
            <w:r>
              <w:rPr>
                <w:rStyle w:val="2115pt"/>
              </w:rPr>
              <w:t>3.2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Систематическое обновление информационных стендов по противопожарной безопасности.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557AC0">
        <w:trPr>
          <w:trHeight w:hRule="exact" w:val="8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ind w:left="200"/>
              <w:jc w:val="left"/>
            </w:pPr>
            <w:r>
              <w:rPr>
                <w:rStyle w:val="2115pt"/>
              </w:rPr>
              <w:t>3.3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Изготовление и распространение методических материалов, плакатов, памяток на противопожарную тематику.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line="230" w:lineRule="exact"/>
              <w:jc w:val="center"/>
            </w:pPr>
            <w:r>
              <w:rPr>
                <w:rStyle w:val="2115pt"/>
              </w:rPr>
              <w:t>не</w:t>
            </w:r>
          </w:p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60" w:after="0" w:line="230" w:lineRule="exact"/>
              <w:ind w:left="180"/>
              <w:jc w:val="left"/>
            </w:pPr>
            <w:r>
              <w:rPr>
                <w:rStyle w:val="2115pt"/>
              </w:rPr>
              <w:t>требуется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  <w:tr w:rsidR="00557AC0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ind w:left="200"/>
              <w:jc w:val="left"/>
            </w:pPr>
            <w:r>
              <w:rPr>
                <w:rStyle w:val="2115pt"/>
              </w:rPr>
              <w:t>3.4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Повышение квалификации в области безопасности гидротехнических сооружений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120" w:line="230" w:lineRule="exact"/>
              <w:ind w:left="300"/>
              <w:jc w:val="left"/>
            </w:pPr>
            <w:r>
              <w:rPr>
                <w:rStyle w:val="2115pt"/>
              </w:rPr>
              <w:t>бюджет</w:t>
            </w:r>
          </w:p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120" w:after="0" w:line="230" w:lineRule="exact"/>
              <w:ind w:left="180"/>
              <w:jc w:val="left"/>
            </w:pPr>
            <w:r>
              <w:rPr>
                <w:rStyle w:val="2115pt"/>
              </w:rPr>
              <w:t>поселения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ind w:left="240"/>
              <w:jc w:val="left"/>
            </w:pPr>
            <w:r>
              <w:rPr>
                <w:rStyle w:val="2115pt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2,5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4290" w:h="2323" w:wrap="none" w:vAnchor="page" w:hAnchor="page" w:x="1380" w:y="104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X</w:t>
            </w:r>
          </w:p>
        </w:tc>
      </w:tr>
    </w:tbl>
    <w:p w:rsidR="00557AC0" w:rsidRDefault="00C85F0A">
      <w:pPr>
        <w:pStyle w:val="23"/>
        <w:framePr w:w="14290" w:h="1310" w:hRule="exact" w:wrap="none" w:vAnchor="page" w:hAnchor="page" w:x="1380" w:y="4621"/>
        <w:shd w:val="clear" w:color="auto" w:fill="auto"/>
        <w:spacing w:after="299" w:line="280" w:lineRule="exact"/>
        <w:ind w:left="11820"/>
      </w:pPr>
      <w:r>
        <w:t>Приложение 2</w:t>
      </w:r>
    </w:p>
    <w:p w:rsidR="00557AC0" w:rsidRDefault="00C85F0A">
      <w:pPr>
        <w:pStyle w:val="25"/>
        <w:framePr w:w="14290" w:h="1310" w:hRule="exact" w:wrap="none" w:vAnchor="page" w:hAnchor="page" w:x="1380" w:y="4621"/>
        <w:shd w:val="clear" w:color="auto" w:fill="auto"/>
        <w:spacing w:before="0" w:line="322" w:lineRule="exact"/>
        <w:ind w:left="11820"/>
      </w:pPr>
      <w:bookmarkStart w:id="1" w:name="bookmark1"/>
      <w:r>
        <w:t>Приложение № 5 к Программе</w:t>
      </w:r>
      <w:bookmarkEnd w:id="1"/>
    </w:p>
    <w:p w:rsidR="00557AC0" w:rsidRDefault="00C85F0A">
      <w:pPr>
        <w:pStyle w:val="30"/>
        <w:framePr w:w="14290" w:h="708" w:hRule="exact" w:wrap="none" w:vAnchor="page" w:hAnchor="page" w:x="1380" w:y="5889"/>
        <w:shd w:val="clear" w:color="auto" w:fill="auto"/>
        <w:tabs>
          <w:tab w:val="left" w:leader="underscore" w:pos="2569"/>
          <w:tab w:val="left" w:leader="underscore" w:pos="3409"/>
        </w:tabs>
        <w:ind w:left="1340" w:right="2040"/>
        <w:jc w:val="left"/>
      </w:pPr>
      <w:r>
        <w:t xml:space="preserve">Прогнозная (справочная) оценка ресурсного обеспечения реализации муниципальной </w:t>
      </w:r>
      <w:r>
        <w:tab/>
      </w:r>
      <w:r>
        <w:tab/>
      </w:r>
      <w:r>
        <w:rPr>
          <w:rStyle w:val="31"/>
          <w:b/>
          <w:bCs/>
        </w:rPr>
        <w:t>программы за счет всех источников фина</w:t>
      </w:r>
      <w:r>
        <w:t>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1930"/>
        <w:gridCol w:w="1901"/>
        <w:gridCol w:w="4080"/>
        <w:gridCol w:w="835"/>
        <w:gridCol w:w="1445"/>
        <w:gridCol w:w="1426"/>
        <w:gridCol w:w="1171"/>
      </w:tblGrid>
      <w:tr w:rsidR="00557AC0">
        <w:trPr>
          <w:trHeight w:hRule="exact" w:val="331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line="230" w:lineRule="exact"/>
              <w:ind w:left="260"/>
              <w:jc w:val="left"/>
            </w:pPr>
            <w:r>
              <w:rPr>
                <w:rStyle w:val="2115pt"/>
              </w:rPr>
              <w:t>№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60" w:after="0" w:line="230" w:lineRule="exact"/>
              <w:ind w:left="26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Статус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Наименование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муниципальной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подпрограммы,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областной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ведомственной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отдельного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left"/>
            </w:pPr>
            <w:r>
              <w:rPr>
                <w:rStyle w:val="2115pt"/>
              </w:rPr>
              <w:t>мероприятия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Источники финансирования</w:t>
            </w:r>
          </w:p>
        </w:tc>
        <w:tc>
          <w:tcPr>
            <w:tcW w:w="4877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352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4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очере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дной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240"/>
              <w:jc w:val="left"/>
            </w:pPr>
            <w:r>
              <w:rPr>
                <w:rStyle w:val="2115pt"/>
              </w:rPr>
              <w:t>год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2016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160"/>
              <w:jc w:val="left"/>
            </w:pPr>
            <w:r>
              <w:rPr>
                <w:rStyle w:val="2115pt"/>
              </w:rPr>
              <w:t>тыс.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ind w:left="240"/>
              <w:jc w:val="left"/>
            </w:pPr>
            <w:r>
              <w:rPr>
                <w:rStyle w:val="2115pt"/>
              </w:rPr>
              <w:t>руб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2115pt"/>
              </w:rPr>
              <w:t>первый год планового периода 2017 тыс.руб.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21" w:lineRule="exact"/>
              <w:jc w:val="center"/>
            </w:pPr>
            <w:r>
              <w:rPr>
                <w:rStyle w:val="2115pt"/>
              </w:rPr>
              <w:t>второй год планового периода 2018 тыс.руб.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итого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557AC0">
        <w:trPr>
          <w:trHeight w:hRule="exact" w:val="283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120" w:line="230" w:lineRule="exact"/>
              <w:jc w:val="left"/>
            </w:pPr>
            <w:r>
              <w:rPr>
                <w:rStyle w:val="2115pt"/>
              </w:rPr>
              <w:t>Муниципальная</w:t>
            </w:r>
          </w:p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120" w:after="0" w:line="230" w:lineRule="exact"/>
              <w:jc w:val="left"/>
            </w:pPr>
            <w:r>
              <w:rPr>
                <w:rStyle w:val="2115pt"/>
              </w:rPr>
              <w:t>программа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Очистка территории городского поселения от сухостоя и мусора,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220,0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X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500,0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720,0</w:t>
            </w:r>
          </w:p>
        </w:tc>
      </w:tr>
      <w:tr w:rsidR="00557AC0">
        <w:trPr>
          <w:trHeight w:hRule="exact" w:val="288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78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83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220,0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X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500,0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720,0</w:t>
            </w:r>
          </w:p>
        </w:tc>
      </w:tr>
      <w:tr w:rsidR="00557AC0">
        <w:trPr>
          <w:trHeight w:hRule="exact" w:val="538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22" w:h="4354" w:wrap="none" w:vAnchor="page" w:hAnchor="page" w:x="1279" w:y="6544"/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2" w:h="4354" w:wrap="none" w:vAnchor="page" w:hAnchor="page" w:x="1279" w:y="6544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2" w:h="4354" w:wrap="none" w:vAnchor="page" w:hAnchor="page" w:x="1279" w:y="6544"/>
              <w:rPr>
                <w:sz w:val="10"/>
                <w:szCs w:val="10"/>
              </w:rPr>
            </w:pPr>
          </w:p>
        </w:tc>
      </w:tr>
    </w:tbl>
    <w:p w:rsidR="00557AC0" w:rsidRDefault="00557AC0">
      <w:pPr>
        <w:rPr>
          <w:sz w:val="2"/>
          <w:szCs w:val="2"/>
        </w:rPr>
        <w:sectPr w:rsidR="00557AC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1915"/>
        <w:gridCol w:w="1901"/>
        <w:gridCol w:w="4075"/>
        <w:gridCol w:w="830"/>
        <w:gridCol w:w="1440"/>
        <w:gridCol w:w="1426"/>
        <w:gridCol w:w="1181"/>
      </w:tblGrid>
      <w:tr w:rsidR="00557AC0">
        <w:trPr>
          <w:trHeight w:hRule="exact" w:val="331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line="230" w:lineRule="exact"/>
              <w:ind w:right="180"/>
              <w:jc w:val="right"/>
            </w:pPr>
            <w:r>
              <w:rPr>
                <w:rStyle w:val="2115pt"/>
                <w:lang w:val="en-US" w:eastAsia="en-US" w:bidi="en-US"/>
              </w:rPr>
              <w:lastRenderedPageBreak/>
              <w:t>№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60" w:after="0" w:line="230" w:lineRule="exact"/>
              <w:ind w:left="320"/>
              <w:jc w:val="left"/>
            </w:pPr>
            <w:r>
              <w:rPr>
                <w:rStyle w:val="2115pt"/>
                <w:lang w:val="en-US" w:eastAsia="en-US" w:bidi="en-US"/>
              </w:rPr>
              <w:t>n/n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Статус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Наименование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муниципальной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подпрограммы,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областной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ведомственной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отдельного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мероприятия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ликвидация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несанкциониров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анных свалок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Источники финансирования</w:t>
            </w:r>
          </w:p>
        </w:tc>
        <w:tc>
          <w:tcPr>
            <w:tcW w:w="4877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328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140"/>
              <w:jc w:val="left"/>
            </w:pPr>
            <w:r>
              <w:rPr>
                <w:rStyle w:val="2115pt"/>
              </w:rPr>
              <w:t>очере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140"/>
              <w:jc w:val="left"/>
            </w:pPr>
            <w:r>
              <w:rPr>
                <w:rStyle w:val="2115pt"/>
              </w:rPr>
              <w:t>дной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260"/>
              <w:jc w:val="left"/>
            </w:pPr>
            <w:r>
              <w:rPr>
                <w:rStyle w:val="2115pt"/>
              </w:rPr>
              <w:t>год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140"/>
              <w:jc w:val="left"/>
            </w:pPr>
            <w:r>
              <w:rPr>
                <w:rStyle w:val="2115pt"/>
              </w:rPr>
              <w:t>2016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260"/>
              <w:jc w:val="left"/>
            </w:pPr>
            <w:r>
              <w:rPr>
                <w:rStyle w:val="2115pt"/>
              </w:rPr>
              <w:t>тыс.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ind w:left="260"/>
              <w:jc w:val="left"/>
            </w:pPr>
            <w:r>
              <w:rPr>
                <w:rStyle w:val="2115pt"/>
              </w:rPr>
              <w:t>руб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первый год планового периода 2017 тыс.руб.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второй год планового периода 2018 тыс.руб.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итого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557AC0">
        <w:trPr>
          <w:trHeight w:hRule="exact" w:val="850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562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Обслуживание и ремонт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противопожарн ой системы в администрации городского поселения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30,7</w:t>
            </w:r>
          </w:p>
        </w:tc>
      </w:tr>
      <w:tr w:rsidR="00557AC0">
        <w:trPr>
          <w:trHeight w:hRule="exact" w:val="456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83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562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10,2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30,7</w:t>
            </w:r>
          </w:p>
        </w:tc>
      </w:tr>
      <w:tr w:rsidR="00557AC0">
        <w:trPr>
          <w:trHeight w:hRule="exact" w:val="346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562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120" w:line="230" w:lineRule="exact"/>
              <w:jc w:val="left"/>
            </w:pPr>
            <w:r>
              <w:rPr>
                <w:rStyle w:val="2115pt"/>
              </w:rPr>
              <w:t>Ремонт печей и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120" w:after="120" w:line="230" w:lineRule="exact"/>
              <w:jc w:val="left"/>
            </w:pPr>
            <w:r>
              <w:rPr>
                <w:rStyle w:val="2115pt"/>
              </w:rPr>
              <w:t>ДЫ|УК}ХОДОВ в</w:t>
            </w:r>
          </w:p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120" w:after="0" w:line="283" w:lineRule="exact"/>
              <w:jc w:val="left"/>
            </w:pPr>
            <w:r>
              <w:rPr>
                <w:rStyle w:val="2115pt"/>
              </w:rPr>
              <w:t>муниципальном жилом фонде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2,5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15,0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18,2</w:t>
            </w:r>
          </w:p>
        </w:tc>
      </w:tr>
      <w:tr w:rsidR="00557AC0">
        <w:trPr>
          <w:trHeight w:hRule="exact" w:val="619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88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93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2,5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15,0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18,2</w:t>
            </w:r>
          </w:p>
        </w:tc>
      </w:tr>
      <w:tr w:rsidR="00557AC0">
        <w:trPr>
          <w:trHeight w:hRule="exact" w:val="283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88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Замена, ремонт и обслуживание пожарных гидрантов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Всего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246,7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446,7</w:t>
            </w:r>
          </w:p>
        </w:tc>
      </w:tr>
      <w:tr w:rsidR="00557AC0">
        <w:trPr>
          <w:trHeight w:hRule="exact" w:val="307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федеральный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93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областной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83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246,7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446,7</w:t>
            </w:r>
          </w:p>
        </w:tc>
      </w:tr>
      <w:tr w:rsidR="00557AC0">
        <w:trPr>
          <w:trHeight w:hRule="exact" w:val="278"/>
        </w:trPr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иные внебюджетные источники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57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26" w:h="9782" w:wrap="none" w:vAnchor="page" w:hAnchor="page" w:x="1380" w:y="553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15pt"/>
              </w:rPr>
              <w:t>Повышение квалификации в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местный бюджет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ind w:left="140"/>
              <w:jc w:val="left"/>
            </w:pPr>
            <w:r>
              <w:rPr>
                <w:rStyle w:val="2115pt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2,5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X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26" w:h="9782" w:wrap="none" w:vAnchor="page" w:hAnchor="page" w:x="1380" w:y="553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2115pt"/>
              </w:rPr>
              <w:t>2,5</w:t>
            </w:r>
          </w:p>
        </w:tc>
      </w:tr>
    </w:tbl>
    <w:p w:rsidR="00557AC0" w:rsidRDefault="00557AC0">
      <w:pPr>
        <w:rPr>
          <w:sz w:val="2"/>
          <w:szCs w:val="2"/>
        </w:rPr>
        <w:sectPr w:rsidR="00557AC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1910"/>
        <w:gridCol w:w="1896"/>
        <w:gridCol w:w="4090"/>
        <w:gridCol w:w="830"/>
        <w:gridCol w:w="1430"/>
        <w:gridCol w:w="1440"/>
        <w:gridCol w:w="1171"/>
      </w:tblGrid>
      <w:tr w:rsidR="00557AC0">
        <w:trPr>
          <w:trHeight w:hRule="exact" w:val="34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line="230" w:lineRule="exact"/>
              <w:ind w:left="280"/>
              <w:jc w:val="left"/>
            </w:pPr>
            <w:r>
              <w:rPr>
                <w:rStyle w:val="2115pt"/>
                <w:lang w:val="en-US" w:eastAsia="en-US" w:bidi="en-US"/>
              </w:rPr>
              <w:lastRenderedPageBreak/>
              <w:t>№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60" w:after="0" w:line="230" w:lineRule="exact"/>
              <w:ind w:left="280"/>
              <w:jc w:val="left"/>
            </w:pPr>
            <w:r>
              <w:rPr>
                <w:rStyle w:val="2115pt"/>
                <w:lang w:val="en-US" w:eastAsia="en-US" w:bidi="en-US"/>
              </w:rPr>
              <w:t>n/n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Статус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Наименование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муниципальной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подпрограммы,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областной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ведомственной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целевой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программы,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отдельного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left"/>
            </w:pPr>
            <w:r>
              <w:rPr>
                <w:rStyle w:val="2115pt"/>
              </w:rPr>
              <w:t>мероприятия</w:t>
            </w:r>
          </w:p>
        </w:tc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Источники финансирования</w:t>
            </w:r>
          </w:p>
        </w:tc>
        <w:tc>
          <w:tcPr>
            <w:tcW w:w="4871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</w:tr>
      <w:tr w:rsidR="00557AC0">
        <w:trPr>
          <w:trHeight w:hRule="exact" w:val="2323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7AC0" w:rsidRDefault="00557AC0">
            <w:pPr>
              <w:framePr w:w="13507" w:h="3821" w:wrap="none" w:vAnchor="page" w:hAnchor="page" w:x="1505" w:y="778"/>
            </w:pPr>
          </w:p>
        </w:tc>
        <w:tc>
          <w:tcPr>
            <w:tcW w:w="4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180"/>
              <w:jc w:val="left"/>
            </w:pPr>
            <w:r>
              <w:rPr>
                <w:rStyle w:val="2115pt"/>
              </w:rPr>
              <w:t>очере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180"/>
              <w:jc w:val="left"/>
            </w:pPr>
            <w:r>
              <w:rPr>
                <w:rStyle w:val="2115pt"/>
              </w:rPr>
              <w:t>дной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240"/>
              <w:jc w:val="left"/>
            </w:pPr>
            <w:r>
              <w:rPr>
                <w:rStyle w:val="2115pt"/>
              </w:rPr>
              <w:t>год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180"/>
              <w:jc w:val="left"/>
            </w:pPr>
            <w:r>
              <w:rPr>
                <w:rStyle w:val="2115pt"/>
              </w:rPr>
              <w:t>2016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180"/>
              <w:jc w:val="left"/>
            </w:pPr>
            <w:r>
              <w:rPr>
                <w:rStyle w:val="2115pt"/>
              </w:rPr>
              <w:t>тыс.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ind w:left="240"/>
              <w:jc w:val="left"/>
            </w:pPr>
            <w:r>
              <w:rPr>
                <w:rStyle w:val="2115pt"/>
              </w:rPr>
              <w:t>руб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первый год планового периода 2017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16" w:lineRule="exact"/>
              <w:jc w:val="center"/>
            </w:pPr>
            <w:r>
              <w:rPr>
                <w:rStyle w:val="2115pt"/>
              </w:rPr>
              <w:t>второй год планового периода 2018 тыс.руб.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итого</w:t>
            </w:r>
          </w:p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30" w:lineRule="exact"/>
              <w:ind w:left="160"/>
              <w:jc w:val="left"/>
            </w:pPr>
            <w:r>
              <w:rPr>
                <w:rStyle w:val="2115pt"/>
              </w:rPr>
              <w:t>тыс.руб.</w:t>
            </w:r>
          </w:p>
        </w:tc>
      </w:tr>
      <w:tr w:rsidR="00557AC0">
        <w:trPr>
          <w:trHeight w:hRule="exact" w:val="115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7AC0" w:rsidRDefault="00C85F0A">
            <w:pPr>
              <w:pStyle w:val="20"/>
              <w:framePr w:w="13507" w:h="3821" w:wrap="none" w:vAnchor="page" w:hAnchor="page" w:x="1505" w:y="778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15pt"/>
              </w:rPr>
              <w:t>области безопасности гидротехническ их сооружений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AC0" w:rsidRDefault="00557AC0">
            <w:pPr>
              <w:framePr w:w="13507" w:h="3821" w:wrap="none" w:vAnchor="page" w:hAnchor="page" w:x="1505" w:y="778"/>
              <w:rPr>
                <w:sz w:val="10"/>
                <w:szCs w:val="10"/>
              </w:rPr>
            </w:pPr>
          </w:p>
        </w:tc>
      </w:tr>
    </w:tbl>
    <w:p w:rsidR="00557AC0" w:rsidRDefault="00557AC0">
      <w:pPr>
        <w:framePr w:wrap="none" w:vAnchor="page" w:hAnchor="page" w:x="444" w:y="11008"/>
      </w:pPr>
    </w:p>
    <w:p w:rsidR="00557AC0" w:rsidRDefault="00557AC0">
      <w:pPr>
        <w:framePr w:wrap="none" w:vAnchor="page" w:hAnchor="page" w:x="3463" w:y="11023"/>
      </w:pPr>
    </w:p>
    <w:p w:rsidR="00557AC0" w:rsidRDefault="00557AC0">
      <w:pPr>
        <w:rPr>
          <w:sz w:val="2"/>
          <w:szCs w:val="2"/>
        </w:rPr>
      </w:pPr>
    </w:p>
    <w:sectPr w:rsidR="00557AC0" w:rsidSect="00557AC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231" w:rsidRDefault="001F4231" w:rsidP="00557AC0">
      <w:r>
        <w:separator/>
      </w:r>
    </w:p>
  </w:endnote>
  <w:endnote w:type="continuationSeparator" w:id="1">
    <w:p w:rsidR="001F4231" w:rsidRDefault="001F4231" w:rsidP="00557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231" w:rsidRDefault="001F4231"/>
  </w:footnote>
  <w:footnote w:type="continuationSeparator" w:id="1">
    <w:p w:rsidR="001F4231" w:rsidRDefault="001F42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41907"/>
    <w:multiLevelType w:val="multilevel"/>
    <w:tmpl w:val="6E926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57AC0"/>
    <w:rsid w:val="001F4231"/>
    <w:rsid w:val="00350198"/>
    <w:rsid w:val="00542410"/>
    <w:rsid w:val="00557AC0"/>
    <w:rsid w:val="0079029C"/>
    <w:rsid w:val="009D43A0"/>
    <w:rsid w:val="00C2323C"/>
    <w:rsid w:val="00C85F0A"/>
    <w:rsid w:val="00CA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7A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7AC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57A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57A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57AC0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2">
    <w:name w:val="Номер заголовка №2_"/>
    <w:basedOn w:val="a0"/>
    <w:link w:val="23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_"/>
    <w:basedOn w:val="a0"/>
    <w:link w:val="25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5pt">
    <w:name w:val="Основной текст (2) + 11;5 pt"/>
    <w:basedOn w:val="2"/>
    <w:rsid w:val="00557AC0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15pt0">
    <w:name w:val="Основной текст (2) + 11;5 pt;Курсив"/>
    <w:basedOn w:val="2"/>
    <w:rsid w:val="00557AC0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sid w:val="00557A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2"/>
      <w:szCs w:val="12"/>
      <w:u w:val="none"/>
    </w:rPr>
  </w:style>
  <w:style w:type="character" w:customStyle="1" w:styleId="70pt">
    <w:name w:val="Основной текст (7) + Интервал 0 pt"/>
    <w:basedOn w:val="7"/>
    <w:rsid w:val="00557AC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57A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4pt0pt">
    <w:name w:val="Другое + 4 pt;Курсив;Интервал 0 pt"/>
    <w:basedOn w:val="a4"/>
    <w:rsid w:val="00557AC0"/>
    <w:rPr>
      <w:i/>
      <w:iCs/>
      <w:color w:val="000000"/>
      <w:spacing w:val="-10"/>
      <w:w w:val="100"/>
      <w:position w:val="0"/>
      <w:sz w:val="8"/>
      <w:szCs w:val="8"/>
      <w:lang w:val="ru-RU" w:eastAsia="ru-RU" w:bidi="ru-RU"/>
    </w:rPr>
  </w:style>
  <w:style w:type="character" w:customStyle="1" w:styleId="6pt">
    <w:name w:val="Другое + 6 pt"/>
    <w:basedOn w:val="a4"/>
    <w:rsid w:val="00557AC0"/>
    <w:rPr>
      <w:color w:val="000000"/>
      <w:spacing w:val="0"/>
      <w:w w:val="100"/>
      <w:position w:val="0"/>
      <w:sz w:val="12"/>
      <w:szCs w:val="12"/>
      <w:lang w:val="en-US" w:eastAsia="en-US" w:bidi="en-US"/>
    </w:rPr>
  </w:style>
  <w:style w:type="character" w:customStyle="1" w:styleId="26">
    <w:name w:val="Колонтитул (2)_"/>
    <w:basedOn w:val="a0"/>
    <w:link w:val="27"/>
    <w:rsid w:val="00557AC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1">
    <w:name w:val="Основной текст (3)"/>
    <w:basedOn w:val="3"/>
    <w:rsid w:val="00557AC0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2">
    <w:name w:val="Колонтитул (3)_"/>
    <w:basedOn w:val="a0"/>
    <w:link w:val="33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a6">
    <w:name w:val="Колонтитул_"/>
    <w:basedOn w:val="a0"/>
    <w:link w:val="a7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3"/>
      <w:szCs w:val="13"/>
      <w:u w:val="none"/>
      <w:lang w:val="en-US" w:eastAsia="en-US" w:bidi="en-US"/>
    </w:rPr>
  </w:style>
  <w:style w:type="character" w:customStyle="1" w:styleId="41">
    <w:name w:val="Колонтитул (4)_"/>
    <w:basedOn w:val="a0"/>
    <w:link w:val="42"/>
    <w:rsid w:val="00557AC0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8">
    <w:name w:val="Основной текст (8)_"/>
    <w:basedOn w:val="a0"/>
    <w:link w:val="80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pt0pt">
    <w:name w:val="Колонтитул + 5 pt;Интервал 0 pt"/>
    <w:basedOn w:val="a6"/>
    <w:rsid w:val="00557AC0"/>
    <w:rPr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557A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557AC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557AC0"/>
    <w:pPr>
      <w:shd w:val="clear" w:color="auto" w:fill="FFFFFF"/>
      <w:spacing w:before="360" w:after="7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557AC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Номер заголовка №2"/>
    <w:basedOn w:val="a"/>
    <w:link w:val="22"/>
    <w:rsid w:val="00557AC0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Заголовок №2"/>
    <w:basedOn w:val="a"/>
    <w:link w:val="24"/>
    <w:rsid w:val="00557AC0"/>
    <w:pPr>
      <w:shd w:val="clear" w:color="auto" w:fill="FFFFFF"/>
      <w:spacing w:before="360" w:line="317" w:lineRule="exac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557AC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70">
    <w:name w:val="Основной текст (7)"/>
    <w:basedOn w:val="a"/>
    <w:link w:val="7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2"/>
      <w:szCs w:val="12"/>
    </w:rPr>
  </w:style>
  <w:style w:type="paragraph" w:customStyle="1" w:styleId="50">
    <w:name w:val="Основной текст (5)"/>
    <w:basedOn w:val="a"/>
    <w:link w:val="5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paragraph" w:customStyle="1" w:styleId="27">
    <w:name w:val="Колонтитул (2)"/>
    <w:basedOn w:val="a"/>
    <w:link w:val="26"/>
    <w:rsid w:val="00557AC0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8"/>
      <w:szCs w:val="8"/>
    </w:rPr>
  </w:style>
  <w:style w:type="paragraph" w:customStyle="1" w:styleId="33">
    <w:name w:val="Колонтитул (3)"/>
    <w:basedOn w:val="a"/>
    <w:link w:val="32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  <w:lang w:val="en-US" w:eastAsia="en-US" w:bidi="en-US"/>
    </w:rPr>
  </w:style>
  <w:style w:type="paragraph" w:customStyle="1" w:styleId="a7">
    <w:name w:val="Колонтитул"/>
    <w:basedOn w:val="a"/>
    <w:link w:val="a6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3"/>
      <w:szCs w:val="13"/>
      <w:lang w:val="en-US" w:eastAsia="en-US" w:bidi="en-US"/>
    </w:rPr>
  </w:style>
  <w:style w:type="paragraph" w:customStyle="1" w:styleId="42">
    <w:name w:val="Колонтитул (4)"/>
    <w:basedOn w:val="a"/>
    <w:link w:val="41"/>
    <w:rsid w:val="00557AC0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80">
    <w:name w:val="Основной текст (8)"/>
    <w:basedOn w:val="a"/>
    <w:link w:val="8"/>
    <w:rsid w:val="00557A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557AC0"/>
    <w:pPr>
      <w:shd w:val="clear" w:color="auto" w:fill="FFFFFF"/>
      <w:spacing w:before="2340" w:line="221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557AC0"/>
    <w:pPr>
      <w:shd w:val="clear" w:color="auto" w:fill="FFFFFF"/>
      <w:spacing w:line="221" w:lineRule="exact"/>
      <w:outlineLvl w:val="0"/>
    </w:pPr>
    <w:rPr>
      <w:rFonts w:ascii="Times New Roman" w:eastAsia="Times New Roman" w:hAnsi="Times New Roman" w:cs="Times New Roman"/>
      <w:sz w:val="28"/>
      <w:szCs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5051</Characters>
  <Application>Microsoft Office Word</Application>
  <DocSecurity>0</DocSecurity>
  <Lines>42</Lines>
  <Paragraphs>11</Paragraphs>
  <ScaleCrop>false</ScaleCrop>
  <Company>Ya Blondinko Edition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5</cp:revision>
  <dcterms:created xsi:type="dcterms:W3CDTF">2017-04-27T08:21:00Z</dcterms:created>
  <dcterms:modified xsi:type="dcterms:W3CDTF">2017-04-27T10:51:00Z</dcterms:modified>
</cp:coreProperties>
</file>