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B93" w:rsidRDefault="00EC2B93" w:rsidP="00EC2B93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МАРИ-МАЛМЫЖСКАЯ  СЕЛЬСКАЯ    ДУМА</w:t>
      </w:r>
    </w:p>
    <w:p w:rsidR="00EC2B93" w:rsidRDefault="00EC2B93" w:rsidP="00EC2B93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EC2B93" w:rsidRDefault="00EC2B93" w:rsidP="00EC2B93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ВТОРОГО СОЗЫВА</w:t>
      </w:r>
    </w:p>
    <w:p w:rsidR="00EC2B93" w:rsidRDefault="00EC2B93" w:rsidP="00EC2B93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B93" w:rsidRDefault="00EC2B93" w:rsidP="00EC2B93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C2B93" w:rsidRDefault="00EC2B93" w:rsidP="00EC2B93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C2B93" w:rsidRDefault="00E95E0A" w:rsidP="00EC2B9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29.11. 2010 № 36</w:t>
      </w:r>
    </w:p>
    <w:p w:rsidR="00EC2B93" w:rsidRDefault="00EC2B93" w:rsidP="00EC2B9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М-Малмыж</w:t>
      </w:r>
      <w:proofErr w:type="spellEnd"/>
    </w:p>
    <w:p w:rsidR="00EC2B93" w:rsidRDefault="00EC2B93" w:rsidP="00EC2B9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C2B93" w:rsidRDefault="00E95E0A" w:rsidP="00EC2B9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установлении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</w:p>
    <w:p w:rsidR="00E95E0A" w:rsidRDefault="00E95E0A" w:rsidP="00EC2B9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налога</w:t>
      </w:r>
    </w:p>
    <w:p w:rsidR="00EC2B93" w:rsidRDefault="00EC2B93" w:rsidP="00EC2B93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C2B93" w:rsidRDefault="00E95E0A" w:rsidP="00EC2B93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Руководствуясь статьями 12, 15 и главой 31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Мари-Малмыжское сельское поселение Малмыжского района Кировской области Мари-Малмыжская сельская Дума РЕШИЛА:</w:t>
      </w:r>
    </w:p>
    <w:p w:rsidR="00E95E0A" w:rsidRDefault="00E95E0A" w:rsidP="00E95E0A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на территории муниципального образования Мари-</w:t>
      </w:r>
    </w:p>
    <w:p w:rsidR="00E95E0A" w:rsidRDefault="00E95E0A" w:rsidP="00E95E0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земельный налог.</w:t>
      </w:r>
    </w:p>
    <w:p w:rsidR="00E95E0A" w:rsidRDefault="00E95E0A" w:rsidP="00E95E0A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следующие налоговые ставки:</w:t>
      </w:r>
    </w:p>
    <w:p w:rsidR="00E95E0A" w:rsidRDefault="00E95E0A" w:rsidP="00E95E0A">
      <w:pPr>
        <w:pStyle w:val="Con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0,3 процента в отношении земельных участков:</w:t>
      </w:r>
    </w:p>
    <w:p w:rsidR="00E95E0A" w:rsidRDefault="00E95E0A" w:rsidP="00E95E0A">
      <w:pPr>
        <w:pStyle w:val="ConsNormal"/>
        <w:widowControl/>
        <w:ind w:left="90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отнесенных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землям сельскохозяйственного назначения или к землям в </w:t>
      </w:r>
    </w:p>
    <w:p w:rsidR="00E95E0A" w:rsidRDefault="00E95E0A" w:rsidP="00E95E0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зон сельскохозяйственного использования в населенных пунктах и используемых для сельскохозяйственного производства;</w:t>
      </w:r>
    </w:p>
    <w:p w:rsidR="00E95E0A" w:rsidRDefault="00E95E0A" w:rsidP="00E95E0A">
      <w:pPr>
        <w:pStyle w:val="ConsNormal"/>
        <w:widowControl/>
        <w:ind w:left="90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жилищным фондом и объектами инженерной инфраструктуры </w:t>
      </w:r>
    </w:p>
    <w:p w:rsidR="00E95E0A" w:rsidRDefault="00E95E0A" w:rsidP="00E95E0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</w:t>
      </w:r>
      <w:r w:rsidR="00C77388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="00C77388">
        <w:rPr>
          <w:rFonts w:ascii="Times New Roman" w:hAnsi="Times New Roman" w:cs="Times New Roman"/>
          <w:sz w:val="28"/>
          <w:szCs w:val="28"/>
        </w:rPr>
        <w:t>приобретенных</w:t>
      </w:r>
      <w:proofErr w:type="gramEnd"/>
      <w:r w:rsidR="00C77388">
        <w:rPr>
          <w:rFonts w:ascii="Times New Roman" w:hAnsi="Times New Roman" w:cs="Times New Roman"/>
          <w:sz w:val="28"/>
          <w:szCs w:val="28"/>
        </w:rPr>
        <w:t xml:space="preserve"> (предоставленных) для жилищного строительства;</w:t>
      </w:r>
    </w:p>
    <w:p w:rsidR="00C77388" w:rsidRDefault="00C77388" w:rsidP="00E95E0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C77388" w:rsidRPr="00C77388" w:rsidRDefault="00C77388" w:rsidP="00C77388">
      <w:pPr>
        <w:pStyle w:val="Con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1,5 процента в отношении прочих земельных участков.</w:t>
      </w:r>
    </w:p>
    <w:p w:rsidR="00EC2B93" w:rsidRDefault="00C77388" w:rsidP="00C77388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следующие отчетные периоды:</w:t>
      </w:r>
    </w:p>
    <w:p w:rsidR="00C77388" w:rsidRDefault="00C77388" w:rsidP="00C77388">
      <w:pPr>
        <w:pStyle w:val="Con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Отчетными периодами для налогоплательщиков – организаций и </w:t>
      </w:r>
    </w:p>
    <w:p w:rsidR="00C77388" w:rsidRDefault="00C77388" w:rsidP="00C7738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физических лиц, являющихся индивидуальными предпринимателями, признается первый квартал, второй квартал и третий квартал календарного года, если иное не установлено пунктом 3.2. настоящего решения.</w:t>
      </w:r>
    </w:p>
    <w:p w:rsidR="00C77388" w:rsidRDefault="00C77388" w:rsidP="00C77388">
      <w:pPr>
        <w:pStyle w:val="Con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налогоплательщиков – организаций и физических лиц, </w:t>
      </w:r>
    </w:p>
    <w:p w:rsidR="00C77388" w:rsidRDefault="00C77388" w:rsidP="00C7738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являющихся индивидуальными предпринимателями, начислившим сумму налога за прошедший год менее 5 тысяч рублей, отчетный период не устанавливается.</w:t>
      </w:r>
    </w:p>
    <w:p w:rsidR="00E63D02" w:rsidRDefault="00E63D02" w:rsidP="00C77388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следующий порядок и сроки уплаты налога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авансовых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7388" w:rsidRDefault="00E63D02" w:rsidP="00E63D0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платежей по налогу:</w:t>
      </w:r>
    </w:p>
    <w:p w:rsidR="00E63D02" w:rsidRDefault="00E63D02" w:rsidP="00E63D02">
      <w:pPr>
        <w:pStyle w:val="Con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Налогоплательщики – организации и физические лица, являющиеся </w:t>
      </w:r>
    </w:p>
    <w:p w:rsidR="00E63D02" w:rsidRDefault="00E63D02" w:rsidP="00E63D0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индивидуальными предпринимателями, начислившие сумму налога за прошедший год 5 тысяч рублей и более, по итогам каждого отчетного периода уплачивают авансовые платежи, предусмотренные статьей 397 Налогового кодекса Российской Федерации, не позднее срока за соответствующий отчетный период – не позднее 30 апреля, 31 июля, 31 октября текущего года.</w:t>
      </w:r>
    </w:p>
    <w:p w:rsidR="00114CC1" w:rsidRDefault="00E63D02" w:rsidP="00E63D02">
      <w:pPr>
        <w:pStyle w:val="Con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Налог, подлежащий уплате по итогам налогового периода, </w:t>
      </w:r>
    </w:p>
    <w:p w:rsidR="00E63D02" w:rsidRDefault="00E63D02" w:rsidP="00114CC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уплачивается не позднее срока, установленного статьей 398 Налогового кодекса Российской Федерации, для подачи деклараций за соответствующий налоговый период – не позднее 1 февраля года, следующего за истекшим налоговым периодом.</w:t>
      </w:r>
    </w:p>
    <w:p w:rsidR="00114CC1" w:rsidRDefault="00114CC1" w:rsidP="00E63D02">
      <w:pPr>
        <w:pStyle w:val="Con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Налогоплательщики – физические лица, не являющиеся </w:t>
      </w:r>
    </w:p>
    <w:p w:rsidR="00E63D02" w:rsidRDefault="00114CC1" w:rsidP="00114CC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индивидуальными предпринимателями, уплачивают налог по сроку уплаты не позднее 1 ноября года, следующего за истекшим налоговым периодом.</w:t>
      </w:r>
    </w:p>
    <w:p w:rsidR="00114CC1" w:rsidRDefault="00114CC1" w:rsidP="00114CC1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Освободить от налогообложения муниципальные бюджетные, казенные, </w:t>
      </w:r>
      <w:proofErr w:type="gramEnd"/>
    </w:p>
    <w:p w:rsidR="00114CC1" w:rsidRDefault="00114CC1" w:rsidP="00114CC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автономные учреждения и органы местного самоуправления, расположенные на территории поселения. Основанием для предоставления льготы является список муниципальных бюджетных, казенных, автономных учреждений и органов местного самоуправления, представляемый финансовым управлением администрации Малмыжского района не позднее 1 февраля года, следующего за истекшим налоговым периодом.</w:t>
      </w:r>
    </w:p>
    <w:p w:rsidR="00114CC1" w:rsidRDefault="00114CC1" w:rsidP="00114CC1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срок предоставления налогоплательщиками документов, </w:t>
      </w:r>
    </w:p>
    <w:p w:rsidR="00114CC1" w:rsidRPr="00114CC1" w:rsidRDefault="00114CC1" w:rsidP="00114CC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4CC1">
        <w:rPr>
          <w:rFonts w:ascii="Times New Roman" w:hAnsi="Times New Roman" w:cs="Times New Roman"/>
          <w:sz w:val="28"/>
          <w:szCs w:val="28"/>
        </w:rPr>
        <w:t>подтверждающих</w:t>
      </w:r>
      <w:proofErr w:type="gramEnd"/>
      <w:r w:rsidRPr="00114CC1">
        <w:rPr>
          <w:rFonts w:ascii="Times New Roman" w:hAnsi="Times New Roman" w:cs="Times New Roman"/>
          <w:sz w:val="28"/>
          <w:szCs w:val="28"/>
        </w:rPr>
        <w:t xml:space="preserve"> право на уменьшение налоговой базы в соответствии со статьей 391 Налогового кодекса Российской Федерации не позднее 1 февраля года, следующего за истекшим налоговым периодом.</w:t>
      </w:r>
    </w:p>
    <w:p w:rsidR="00114CC1" w:rsidRDefault="00114CC1" w:rsidP="00114CC1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Мари-Малмыжской сельской Думы от 21.11.2005 № 10 «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CC1" w:rsidRDefault="00114CC1" w:rsidP="00114CC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установлении земельного налога на территории муниципального образования Мари-Малмыжское сельское поселение» считать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114CC1" w:rsidRDefault="00114CC1" w:rsidP="00114CC1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решение в Информационном бюллетене органов местного </w:t>
      </w:r>
    </w:p>
    <w:p w:rsidR="00114CC1" w:rsidRDefault="00114CC1" w:rsidP="00114CC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самоуправления муниципального образования Мари-Малмыжское сельское поселение Малмыжского района Кировской области до 01.12.2010 года.</w:t>
      </w:r>
    </w:p>
    <w:p w:rsidR="00114CC1" w:rsidRDefault="00114CC1" w:rsidP="00114CC1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с 1 января 2011 года.</w:t>
      </w:r>
    </w:p>
    <w:p w:rsidR="00E63D02" w:rsidRDefault="00EC2B93" w:rsidP="00EC2B9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D02" w:rsidRDefault="00E63D02" w:rsidP="00EC2B9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63D02" w:rsidRDefault="00E63D02" w:rsidP="00EC2B9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C2B93" w:rsidRDefault="00EC2B93" w:rsidP="00EC2B9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поселения        </w:t>
      </w:r>
      <w:r w:rsidR="00114C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Н.Н. Чиликов</w:t>
      </w:r>
    </w:p>
    <w:p w:rsidR="00EC2B93" w:rsidRDefault="00EC2B93" w:rsidP="00EC2B9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63D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B93" w:rsidRDefault="00EC2B93" w:rsidP="00EC2B9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671E8" w:rsidRDefault="007671E8"/>
    <w:sectPr w:rsidR="007671E8" w:rsidSect="00600EA8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A7074"/>
    <w:multiLevelType w:val="multilevel"/>
    <w:tmpl w:val="722435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B93"/>
    <w:rsid w:val="00114CC1"/>
    <w:rsid w:val="00600EA8"/>
    <w:rsid w:val="007671E8"/>
    <w:rsid w:val="00C77388"/>
    <w:rsid w:val="00CF55BE"/>
    <w:rsid w:val="00E63D02"/>
    <w:rsid w:val="00E95E0A"/>
    <w:rsid w:val="00EC2B93"/>
    <w:rsid w:val="00F3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C2B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C2B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C2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B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4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2013-10-14T13:08:00Z</cp:lastPrinted>
  <dcterms:created xsi:type="dcterms:W3CDTF">2013-10-14T12:59:00Z</dcterms:created>
  <dcterms:modified xsi:type="dcterms:W3CDTF">2014-01-10T08:47:00Z</dcterms:modified>
</cp:coreProperties>
</file>