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98" w:rsidRPr="004B4498" w:rsidRDefault="002D4CB4" w:rsidP="002D4CB4">
      <w:pPr>
        <w:pStyle w:val="a4"/>
        <w:rPr>
          <w:sz w:val="28"/>
          <w:szCs w:val="28"/>
        </w:rPr>
      </w:pPr>
      <w:r w:rsidRPr="004B4498">
        <w:rPr>
          <w:sz w:val="28"/>
          <w:szCs w:val="28"/>
        </w:rPr>
        <w:t xml:space="preserve">АДМИНИСТРАЦИЯ </w:t>
      </w:r>
    </w:p>
    <w:p w:rsidR="004B4498" w:rsidRPr="004B4498" w:rsidRDefault="004B4498" w:rsidP="002D4CB4">
      <w:pPr>
        <w:pStyle w:val="a4"/>
        <w:rPr>
          <w:sz w:val="28"/>
          <w:szCs w:val="28"/>
        </w:rPr>
      </w:pPr>
      <w:r w:rsidRPr="004B4498">
        <w:rPr>
          <w:sz w:val="28"/>
          <w:szCs w:val="28"/>
        </w:rPr>
        <w:t>НОВОСМАИЛЬСКОГО</w:t>
      </w:r>
      <w:r w:rsidR="002D4CB4" w:rsidRPr="004B4498">
        <w:rPr>
          <w:sz w:val="28"/>
          <w:szCs w:val="28"/>
        </w:rPr>
        <w:t xml:space="preserve"> СЕЛЬСКОГО ПОСЕЛЕНИЯ </w:t>
      </w:r>
    </w:p>
    <w:p w:rsidR="002D4CB4" w:rsidRPr="004B4498" w:rsidRDefault="002D4CB4" w:rsidP="004B4498">
      <w:pPr>
        <w:pStyle w:val="a4"/>
        <w:rPr>
          <w:b w:val="0"/>
          <w:bCs w:val="0"/>
          <w:sz w:val="28"/>
          <w:szCs w:val="28"/>
        </w:rPr>
      </w:pPr>
      <w:r w:rsidRPr="004B4498">
        <w:rPr>
          <w:sz w:val="28"/>
          <w:szCs w:val="28"/>
        </w:rPr>
        <w:t>МАЛМЫЖСКОГО РАЙОНА</w:t>
      </w:r>
      <w:r w:rsidR="004B4498" w:rsidRPr="004B4498">
        <w:rPr>
          <w:sz w:val="28"/>
          <w:szCs w:val="28"/>
        </w:rPr>
        <w:t xml:space="preserve"> </w:t>
      </w:r>
      <w:r w:rsidRPr="004B4498">
        <w:rPr>
          <w:sz w:val="28"/>
          <w:szCs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D4CB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E56638">
        <w:rPr>
          <w:b/>
          <w:bCs/>
          <w:sz w:val="32"/>
          <w:szCs w:val="32"/>
        </w:rPr>
        <w:t xml:space="preserve">                          </w:t>
      </w: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</w:p>
    <w:p w:rsidR="002D4CB4" w:rsidRDefault="0003654E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B449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B4498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4B4498">
        <w:rPr>
          <w:sz w:val="28"/>
          <w:szCs w:val="28"/>
        </w:rPr>
        <w:t>6</w:t>
      </w:r>
      <w:r w:rsidR="002D4CB4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№ </w:t>
      </w:r>
      <w:r w:rsidR="004B4498">
        <w:rPr>
          <w:sz w:val="28"/>
          <w:szCs w:val="28"/>
        </w:rPr>
        <w:t>4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 </w:t>
      </w:r>
      <w:r w:rsidR="004B4498">
        <w:rPr>
          <w:sz w:val="28"/>
          <w:szCs w:val="28"/>
        </w:rPr>
        <w:t>Новая Смаиль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4B4498">
        <w:rPr>
          <w:rFonts w:ascii="Times New Roman" w:hAnsi="Times New Roman" w:cs="Times New Roman"/>
          <w:color w:val="000000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поселения,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Pr="00EA1E54" w:rsidRDefault="002D4CB4" w:rsidP="002D4CB4">
      <w:pPr>
        <w:ind w:firstLine="709"/>
        <w:jc w:val="both"/>
        <w:rPr>
          <w:color w:val="000000"/>
        </w:rPr>
      </w:pPr>
      <w:r w:rsidRPr="00EA1E54"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r w:rsidR="00C15BDF">
        <w:t>Новосмаильского</w:t>
      </w:r>
      <w:r w:rsidRPr="00EA1E54">
        <w:t xml:space="preserve">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</w:t>
      </w:r>
      <w:r w:rsidR="00C15BDF">
        <w:t>Новосмаильское</w:t>
      </w:r>
      <w:r w:rsidRPr="00EA1E54">
        <w:t xml:space="preserve">  сельское  поселение Малмыжского района Кировской области» </w:t>
      </w:r>
      <w:r w:rsidRPr="00EA1E54">
        <w:rPr>
          <w:color w:val="000000"/>
        </w:rPr>
        <w:t>ПОСТАНОВЛЯЕТ: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sz w:val="24"/>
          <w:szCs w:val="24"/>
        </w:rPr>
        <w:t xml:space="preserve">         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</w:t>
      </w:r>
      <w:r w:rsidR="00C15BDF">
        <w:rPr>
          <w:rFonts w:ascii="Times New Roman" w:hAnsi="Times New Roman" w:cs="Times New Roman"/>
          <w:b w:val="0"/>
          <w:bCs w:val="0"/>
          <w:sz w:val="24"/>
          <w:szCs w:val="24"/>
        </w:rPr>
        <w:t>Новосмаильского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поселения, или аннулировании его адреса» согласно приложению.</w:t>
      </w:r>
    </w:p>
    <w:p w:rsidR="00EA1E54" w:rsidRPr="00EA1E54" w:rsidRDefault="00EA1E5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 Признать утратившими силу: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</w:t>
      </w:r>
      <w:r w:rsidR="00EA1E54"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1.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  администрации </w:t>
      </w:r>
      <w:r w:rsidR="00C15BDF">
        <w:rPr>
          <w:rFonts w:ascii="Times New Roman" w:hAnsi="Times New Roman" w:cs="Times New Roman"/>
          <w:b w:val="0"/>
          <w:bCs w:val="0"/>
          <w:sz w:val="24"/>
          <w:szCs w:val="24"/>
        </w:rPr>
        <w:t>Новосмаильского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</w:t>
      </w:r>
    </w:p>
    <w:p w:rsidR="002D4CB4" w:rsidRPr="00EA1E5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45 от 22.06.2012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</w:t>
      </w:r>
      <w:r w:rsidR="00C15BDF">
        <w:rPr>
          <w:rFonts w:ascii="Times New Roman" w:hAnsi="Times New Roman" w:cs="Times New Roman"/>
          <w:b w:val="0"/>
          <w:bCs w:val="0"/>
          <w:sz w:val="24"/>
          <w:szCs w:val="24"/>
        </w:rPr>
        <w:t>Новосмаильского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</w:t>
      </w:r>
      <w:r w:rsidR="00EA1E54"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>селения»;</w:t>
      </w:r>
    </w:p>
    <w:p w:rsidR="00EA1E54" w:rsidRPr="00EA1E54" w:rsidRDefault="00EA1E54" w:rsidP="00EA1E5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2.2. Постановление  администрации </w:t>
      </w:r>
      <w:r w:rsidR="00C15BDF">
        <w:rPr>
          <w:rFonts w:ascii="Times New Roman" w:hAnsi="Times New Roman" w:cs="Times New Roman"/>
          <w:b w:val="0"/>
          <w:bCs w:val="0"/>
          <w:sz w:val="24"/>
          <w:szCs w:val="24"/>
        </w:rPr>
        <w:t>Новосмаильского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</w:t>
      </w:r>
    </w:p>
    <w:p w:rsidR="00EA1E54" w:rsidRPr="00EA1E54" w:rsidRDefault="00EA1E54" w:rsidP="00EA1E5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55 от 24.09.2014 «О внесении изменений и дополнений в постановление  администрации </w:t>
      </w:r>
      <w:r w:rsidR="00C15BDF">
        <w:rPr>
          <w:rFonts w:ascii="Times New Roman" w:hAnsi="Times New Roman" w:cs="Times New Roman"/>
          <w:b w:val="0"/>
          <w:bCs w:val="0"/>
          <w:sz w:val="24"/>
          <w:szCs w:val="24"/>
        </w:rPr>
        <w:t>Новосмаильского</w:t>
      </w:r>
      <w:r w:rsidRPr="00EA1E5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  от 22.06.2012 №45»;</w:t>
      </w:r>
    </w:p>
    <w:p w:rsidR="002D4CB4" w:rsidRPr="00EA1E54" w:rsidRDefault="002D4CB4" w:rsidP="002D4CB4">
      <w:pPr>
        <w:jc w:val="both"/>
      </w:pPr>
      <w:r w:rsidRPr="00EA1E54"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r w:rsidR="00C15BDF">
        <w:t>Новосмаильское</w:t>
      </w:r>
      <w:r w:rsidRPr="00EA1E54">
        <w:t xml:space="preserve">  сельское поселение Малмыжского района Кировской области.</w:t>
      </w:r>
    </w:p>
    <w:p w:rsidR="002D4CB4" w:rsidRPr="00EA1E54" w:rsidRDefault="002D4CB4" w:rsidP="002D4CB4">
      <w:pPr>
        <w:jc w:val="both"/>
      </w:pPr>
      <w:r w:rsidRPr="00EA1E54">
        <w:t xml:space="preserve">      4. Постановление вступает в силу после его официального опубликования.</w:t>
      </w:r>
    </w:p>
    <w:p w:rsidR="002D4CB4" w:rsidRPr="00EA1E54" w:rsidRDefault="002D4CB4" w:rsidP="002D4CB4">
      <w:pPr>
        <w:jc w:val="both"/>
      </w:pPr>
      <w:r w:rsidRPr="00EA1E54">
        <w:t xml:space="preserve">       5.   </w:t>
      </w:r>
      <w:proofErr w:type="gramStart"/>
      <w:r w:rsidRPr="00EA1E54">
        <w:t>Контроль за</w:t>
      </w:r>
      <w:proofErr w:type="gramEnd"/>
      <w:r w:rsidRPr="00EA1E54">
        <w:t xml:space="preserve"> выполнением постановления возложить на специалиста по общим и  правовым вопросам администрации </w:t>
      </w:r>
      <w:r w:rsidR="00C15BDF">
        <w:t>Новосмаильского</w:t>
      </w:r>
      <w:r w:rsidRPr="00EA1E54">
        <w:t xml:space="preserve"> сельского поселения.</w:t>
      </w:r>
    </w:p>
    <w:p w:rsidR="002D4CB4" w:rsidRPr="00EA1E54" w:rsidRDefault="002D4CB4" w:rsidP="002D4CB4">
      <w:pPr>
        <w:jc w:val="both"/>
      </w:pPr>
      <w:r w:rsidRPr="00EA1E54">
        <w:t xml:space="preserve">Глава администрации </w:t>
      </w:r>
    </w:p>
    <w:p w:rsidR="00EA1E54" w:rsidRDefault="00C15BDF" w:rsidP="002D4CB4">
      <w:r>
        <w:t>Новосмаильского</w:t>
      </w:r>
      <w:r w:rsidR="002D4CB4" w:rsidRPr="00EA1E54">
        <w:t xml:space="preserve"> сельского поселения    </w:t>
      </w:r>
      <w:r w:rsidR="00EA1E54">
        <w:t xml:space="preserve">                                           </w:t>
      </w:r>
      <w:r w:rsidR="002D4CB4" w:rsidRPr="00EA1E54">
        <w:t xml:space="preserve">   </w:t>
      </w:r>
      <w:proofErr w:type="spellStart"/>
      <w:r>
        <w:t>Р.Г.Бикмухаметов</w:t>
      </w:r>
      <w:proofErr w:type="spellEnd"/>
    </w:p>
    <w:p w:rsidR="00EA1E54" w:rsidRDefault="00EA1E54" w:rsidP="002D4CB4"/>
    <w:p w:rsidR="00EA1E54" w:rsidRDefault="00EA1E54" w:rsidP="002D4CB4"/>
    <w:p w:rsidR="00EA1E54" w:rsidRDefault="00EA1E54" w:rsidP="002D4CB4"/>
    <w:p w:rsidR="00EA1E54" w:rsidRDefault="00EA1E54" w:rsidP="002D4CB4"/>
    <w:p w:rsidR="00EA1E54" w:rsidRDefault="00EA1E54" w:rsidP="002D4CB4"/>
    <w:p w:rsidR="002D4CB4" w:rsidRPr="00EA1E54" w:rsidRDefault="002D4CB4" w:rsidP="002D4CB4">
      <w:r w:rsidRPr="00EA1E54">
        <w:lastRenderedPageBreak/>
        <w:t xml:space="preserve">                 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D4CB4" w:rsidRDefault="00586AD3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Новосмаильского</w:t>
      </w:r>
      <w:r w:rsidR="002D4CB4">
        <w:rPr>
          <w:sz w:val="28"/>
          <w:szCs w:val="28"/>
        </w:rPr>
        <w:t xml:space="preserve"> 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03654E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586AD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86AD3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586AD3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586AD3">
        <w:rPr>
          <w:sz w:val="28"/>
          <w:szCs w:val="28"/>
        </w:rPr>
        <w:t>4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586AD3">
        <w:rPr>
          <w:rFonts w:ascii="Times New Roman" w:hAnsi="Times New Roman" w:cs="Times New Roman"/>
          <w:color w:val="000000" w:themeColor="text1"/>
          <w:sz w:val="28"/>
          <w:szCs w:val="28"/>
        </w:rPr>
        <w:t>Новосмаильское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 w:rsidR="00586AD3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местонахождения: Кировская область, Малмыжский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 w:rsidR="00586AD3">
        <w:rPr>
          <w:sz w:val="28"/>
          <w:szCs w:val="28"/>
        </w:rPr>
        <w:t>Новая</w:t>
      </w:r>
      <w:proofErr w:type="gramEnd"/>
      <w:r w:rsidR="00586AD3">
        <w:rPr>
          <w:sz w:val="28"/>
          <w:szCs w:val="28"/>
        </w:rPr>
        <w:t xml:space="preserve"> Смаиль</w:t>
      </w:r>
      <w:r>
        <w:rPr>
          <w:sz w:val="28"/>
          <w:szCs w:val="28"/>
        </w:rPr>
        <w:t xml:space="preserve">, улица  </w:t>
      </w:r>
      <w:r w:rsidR="00586AD3">
        <w:rPr>
          <w:sz w:val="28"/>
          <w:szCs w:val="28"/>
        </w:rPr>
        <w:t>Свободы</w:t>
      </w:r>
      <w:r>
        <w:rPr>
          <w:sz w:val="28"/>
          <w:szCs w:val="28"/>
        </w:rPr>
        <w:t xml:space="preserve">,  дом  </w:t>
      </w:r>
      <w:r w:rsidR="00586AD3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</w:t>
      </w:r>
      <w:r w:rsidR="00586AD3">
        <w:rPr>
          <w:sz w:val="28"/>
          <w:szCs w:val="28"/>
        </w:rPr>
        <w:t>28</w:t>
      </w:r>
      <w:r>
        <w:rPr>
          <w:sz w:val="28"/>
          <w:szCs w:val="28"/>
        </w:rPr>
        <w:t xml:space="preserve">, Кировская область, Малмыжский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 w:rsidR="00586AD3">
        <w:rPr>
          <w:sz w:val="28"/>
          <w:szCs w:val="28"/>
        </w:rPr>
        <w:t>Новая</w:t>
      </w:r>
      <w:proofErr w:type="gramEnd"/>
      <w:r w:rsidR="00586AD3">
        <w:rPr>
          <w:sz w:val="28"/>
          <w:szCs w:val="28"/>
        </w:rPr>
        <w:t xml:space="preserve"> Смаиль</w:t>
      </w:r>
      <w:r>
        <w:rPr>
          <w:sz w:val="28"/>
          <w:szCs w:val="28"/>
        </w:rPr>
        <w:t xml:space="preserve">, улица </w:t>
      </w:r>
      <w:r w:rsidR="00586AD3">
        <w:rPr>
          <w:sz w:val="28"/>
          <w:szCs w:val="28"/>
        </w:rPr>
        <w:t>Свободы</w:t>
      </w:r>
      <w:r>
        <w:rPr>
          <w:sz w:val="28"/>
          <w:szCs w:val="28"/>
        </w:rPr>
        <w:t xml:space="preserve">,  дом </w:t>
      </w:r>
      <w:r w:rsidR="00586AD3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6-51-16.</w:t>
      </w:r>
    </w:p>
    <w:p w:rsidR="002D4CB4" w:rsidRPr="00586AD3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почта: </w:t>
      </w:r>
      <w:proofErr w:type="spellStart"/>
      <w:r w:rsidR="00586AD3">
        <w:rPr>
          <w:sz w:val="28"/>
          <w:szCs w:val="28"/>
          <w:lang w:val="en-US"/>
        </w:rPr>
        <w:t>admnsmail@mail.ru</w:t>
      </w:r>
      <w:proofErr w:type="spell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sz w:val="28"/>
          <w:szCs w:val="28"/>
        </w:rPr>
        <w:lastRenderedPageBreak/>
        <w:t>посредством личного посещения в дни и часы работы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</w:t>
      </w:r>
      <w:r w:rsidR="00586AD3" w:rsidRPr="00586AD3">
        <w:rPr>
          <w:sz w:val="28"/>
          <w:szCs w:val="28"/>
        </w:rPr>
        <w:t xml:space="preserve"> </w:t>
      </w:r>
      <w:r w:rsidR="00586AD3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поселение", или аннулировании его адреса в форме распоряжения  главы администрации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 w:rsidR="00586AD3">
        <w:rPr>
          <w:sz w:val="28"/>
          <w:szCs w:val="28"/>
        </w:rPr>
        <w:t xml:space="preserve">Новосмаильского </w:t>
      </w:r>
      <w:r>
        <w:rPr>
          <w:sz w:val="28"/>
          <w:szCs w:val="28"/>
        </w:rPr>
        <w:t>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7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8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</w:t>
      </w:r>
      <w:r>
        <w:rPr>
          <w:sz w:val="28"/>
          <w:szCs w:val="28"/>
        </w:rPr>
        <w:lastRenderedPageBreak/>
        <w:t>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hyperlink r:id="rId13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>
        <w:rPr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</w:t>
      </w:r>
      <w:proofErr w:type="spellStart"/>
      <w:r>
        <w:rPr>
          <w:sz w:val="28"/>
          <w:szCs w:val="28"/>
        </w:rPr>
        <w:t>146н</w:t>
      </w:r>
      <w:proofErr w:type="spellEnd"/>
      <w:r>
        <w:rPr>
          <w:sz w:val="28"/>
          <w:szCs w:val="28"/>
        </w:rPr>
        <w:t xml:space="preserve">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</w:rPr>
        <w:t>www.pravo.gov.ru</w:t>
      </w:r>
      <w:proofErr w:type="spellEnd"/>
      <w:r>
        <w:rPr>
          <w:sz w:val="28"/>
          <w:szCs w:val="28"/>
        </w:rPr>
        <w:t>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</w:t>
      </w:r>
      <w:r>
        <w:rPr>
          <w:sz w:val="28"/>
          <w:szCs w:val="28"/>
        </w:rPr>
        <w:lastRenderedPageBreak/>
        <w:t>нормативных правовых актов органов государственной власти Кировской 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"О</w:t>
      </w:r>
      <w:proofErr w:type="gramEnd"/>
      <w:r>
        <w:rPr>
          <w:sz w:val="28"/>
          <w:szCs w:val="28"/>
        </w:rPr>
        <w:t xml:space="preserve">б утверждении Правил присвоения, изменения и аннулирования адресов объектов адресации, расположенных на территории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от 08.04.2015 №21 (официальный портал правовой информации органов местного самоуправления муниципального образования "Город Киров" </w:t>
      </w:r>
      <w:proofErr w:type="spellStart"/>
      <w:r>
        <w:rPr>
          <w:sz w:val="28"/>
          <w:szCs w:val="28"/>
        </w:rPr>
        <w:t>www.pravo.mo-kirov.ru</w:t>
      </w:r>
      <w:proofErr w:type="spellEnd"/>
      <w:r>
        <w:rPr>
          <w:sz w:val="28"/>
          <w:szCs w:val="28"/>
        </w:rPr>
        <w:t xml:space="preserve">, 21.04.2015, "Наш Город. </w:t>
      </w:r>
      <w:proofErr w:type="gramStart"/>
      <w:r>
        <w:rPr>
          <w:sz w:val="28"/>
          <w:szCs w:val="28"/>
        </w:rPr>
        <w:t>Газета муниципального образования "Город Киров", N 35 (711), 24.04.2015);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, если в соответствии с Градостроительным </w:t>
      </w:r>
      <w:hyperlink r:id="rId21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>
        <w:rPr>
          <w:sz w:val="28"/>
          <w:szCs w:val="28"/>
        </w:rPr>
        <w:t xml:space="preserve">2.7.1. </w:t>
      </w:r>
      <w:hyperlink r:id="rId24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</w:t>
      </w:r>
      <w:r>
        <w:rPr>
          <w:sz w:val="28"/>
          <w:szCs w:val="28"/>
        </w:rPr>
        <w:lastRenderedPageBreak/>
        <w:t>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5"/>
      <w:bookmarkEnd w:id="6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6"/>
      <w:bookmarkEnd w:id="7"/>
      <w:r>
        <w:rPr>
          <w:sz w:val="28"/>
          <w:szCs w:val="28"/>
        </w:rPr>
        <w:t xml:space="preserve">2.7.5. Правоустанавливающие и (или)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</w:t>
      </w:r>
      <w:r>
        <w:rPr>
          <w:sz w:val="28"/>
          <w:szCs w:val="28"/>
        </w:rPr>
        <w:lastRenderedPageBreak/>
        <w:t>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6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7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8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29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0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</w:t>
      </w:r>
      <w:r>
        <w:rPr>
          <w:sz w:val="28"/>
          <w:szCs w:val="28"/>
        </w:rPr>
        <w:lastRenderedPageBreak/>
        <w:t xml:space="preserve">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</w:t>
      </w:r>
      <w:proofErr w:type="gramEnd"/>
      <w:r>
        <w:rPr>
          <w:sz w:val="28"/>
          <w:szCs w:val="28"/>
        </w:rPr>
        <w:t xml:space="preserve">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2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3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4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5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6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7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8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</w:t>
      </w:r>
      <w:r>
        <w:rPr>
          <w:sz w:val="28"/>
          <w:szCs w:val="28"/>
        </w:rPr>
        <w:lastRenderedPageBreak/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2.15.3. Места для информирования должны быть оборудованы 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</w:t>
      </w:r>
      <w:r>
        <w:rPr>
          <w:sz w:val="28"/>
          <w:szCs w:val="28"/>
        </w:rPr>
        <w:lastRenderedPageBreak/>
        <w:t>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>
        <w:rPr>
          <w:sz w:val="28"/>
          <w:szCs w:val="28"/>
        </w:rPr>
        <w:t xml:space="preserve">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Адреса КОГАУ "Многофункциональный центр предоставления государственных и муниципальных услуг":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алмыж</w:t>
      </w:r>
      <w:proofErr w:type="spellEnd"/>
      <w:r>
        <w:rPr>
          <w:sz w:val="28"/>
          <w:szCs w:val="28"/>
        </w:rPr>
        <w:t xml:space="preserve"> ул.Комсомольская, </w:t>
      </w:r>
      <w:proofErr w:type="spellStart"/>
      <w:r>
        <w:rPr>
          <w:sz w:val="28"/>
          <w:szCs w:val="28"/>
        </w:rPr>
        <w:t>д.48</w:t>
      </w:r>
      <w:proofErr w:type="spellEnd"/>
      <w:r>
        <w:rPr>
          <w:sz w:val="28"/>
          <w:szCs w:val="28"/>
        </w:rPr>
        <w:t>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1" w:name="Par177"/>
      <w:bookmarkEnd w:id="11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39" w:anchor="Par192" w:history="1">
        <w:r w:rsidR="002D4CB4">
          <w:rPr>
            <w:rStyle w:val="a3"/>
            <w:sz w:val="28"/>
            <w:szCs w:val="28"/>
          </w:rPr>
          <w:t>прием</w:t>
        </w:r>
      </w:hyperlink>
      <w:r w:rsidR="002D4CB4">
        <w:rPr>
          <w:sz w:val="28"/>
          <w:szCs w:val="28"/>
        </w:rPr>
        <w:t xml:space="preserve"> и регистрация заявления;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209" w:history="1">
        <w:r w:rsidR="002D4CB4">
          <w:rPr>
            <w:rStyle w:val="a3"/>
            <w:sz w:val="28"/>
            <w:szCs w:val="28"/>
          </w:rPr>
          <w:t>направление</w:t>
        </w:r>
      </w:hyperlink>
      <w:r w:rsidR="002D4CB4">
        <w:rPr>
          <w:sz w:val="28"/>
          <w:szCs w:val="28"/>
        </w:rPr>
        <w:t xml:space="preserve"> межведомственных запросов;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13" w:history="1">
        <w:r w:rsidR="002D4CB4">
          <w:rPr>
            <w:rStyle w:val="a3"/>
            <w:sz w:val="28"/>
            <w:szCs w:val="28"/>
          </w:rPr>
          <w:t>рассмотрение</w:t>
        </w:r>
      </w:hyperlink>
      <w:r w:rsidR="002D4CB4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24" w:history="1">
        <w:r w:rsidR="002D4CB4">
          <w:rPr>
            <w:rStyle w:val="a3"/>
            <w:sz w:val="28"/>
            <w:szCs w:val="28"/>
          </w:rPr>
          <w:t>регистрация</w:t>
        </w:r>
      </w:hyperlink>
      <w:r w:rsidR="002D4CB4">
        <w:rPr>
          <w:sz w:val="28"/>
          <w:szCs w:val="28"/>
        </w:rPr>
        <w:t xml:space="preserve"> документов;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7" w:history="1">
        <w:r w:rsidR="002D4CB4">
          <w:rPr>
            <w:rStyle w:val="a3"/>
            <w:sz w:val="28"/>
            <w:szCs w:val="28"/>
          </w:rPr>
          <w:t>выдача</w:t>
        </w:r>
      </w:hyperlink>
      <w:r w:rsidR="002D4CB4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8A022D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873" w:history="1">
        <w:r w:rsidR="002D4CB4">
          <w:rPr>
            <w:rStyle w:val="a3"/>
            <w:sz w:val="28"/>
            <w:szCs w:val="28"/>
          </w:rPr>
          <w:t>Блок-схема</w:t>
        </w:r>
      </w:hyperlink>
      <w:r w:rsidR="002D4CB4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5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6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регистрация поступивших документов и их направление на рассмотрение либо </w:t>
      </w:r>
      <w:r>
        <w:rPr>
          <w:sz w:val="28"/>
          <w:szCs w:val="28"/>
        </w:rPr>
        <w:lastRenderedPageBreak/>
        <w:t>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местоположение объекта адресации на электронном адресном </w:t>
      </w:r>
      <w:r>
        <w:rPr>
          <w:sz w:val="28"/>
          <w:szCs w:val="28"/>
        </w:rPr>
        <w:lastRenderedPageBreak/>
        <w:t xml:space="preserve">плане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7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решения о присвоении объекту адресации адреса или его аннулировании в форме распоряжения главы администрации </w:t>
      </w:r>
      <w:r w:rsidR="00586AD3">
        <w:rPr>
          <w:sz w:val="28"/>
          <w:szCs w:val="28"/>
        </w:rPr>
        <w:t xml:space="preserve">Новосмаильского </w:t>
      </w:r>
      <w:r>
        <w:rPr>
          <w:sz w:val="28"/>
          <w:szCs w:val="28"/>
        </w:rPr>
        <w:t>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8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>
        <w:rPr>
          <w:sz w:val="28"/>
          <w:szCs w:val="28"/>
        </w:rPr>
        <w:t>центр</w:t>
      </w:r>
      <w:proofErr w:type="gramEnd"/>
      <w:r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Особенности выполнения административных процедур в электронной </w:t>
      </w:r>
      <w:r>
        <w:rPr>
          <w:sz w:val="28"/>
          <w:szCs w:val="28"/>
        </w:rPr>
        <w:lastRenderedPageBreak/>
        <w:t>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>
        <w:rPr>
          <w:sz w:val="28"/>
          <w:szCs w:val="28"/>
        </w:rPr>
        <w:t>распространяются</w:t>
      </w:r>
      <w:proofErr w:type="gramEnd"/>
      <w:r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</w:t>
      </w:r>
      <w:r w:rsidR="009C38E7">
        <w:rPr>
          <w:sz w:val="28"/>
          <w:szCs w:val="28"/>
        </w:rPr>
        <w:t xml:space="preserve">льного образования </w:t>
      </w:r>
      <w:r w:rsidR="00586AD3">
        <w:rPr>
          <w:sz w:val="28"/>
          <w:szCs w:val="28"/>
        </w:rPr>
        <w:t>Новосмаильское</w:t>
      </w:r>
      <w:r w:rsidR="009C38E7">
        <w:rPr>
          <w:sz w:val="28"/>
          <w:szCs w:val="28"/>
        </w:rPr>
        <w:t xml:space="preserve"> сельское поселение </w:t>
      </w:r>
      <w:r>
        <w:rPr>
          <w:sz w:val="28"/>
          <w:szCs w:val="28"/>
        </w:rPr>
        <w:t>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>
        <w:rPr>
          <w:sz w:val="28"/>
          <w:szCs w:val="28"/>
        </w:rPr>
        <w:t xml:space="preserve">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</w:t>
      </w:r>
      <w:r>
        <w:rPr>
          <w:sz w:val="28"/>
          <w:szCs w:val="28"/>
        </w:rPr>
        <w:lastRenderedPageBreak/>
        <w:t>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экземпляр расписки о приеме (выдаче) документов с регистрационным номером, датой и подписью сотрудника, принявшего комплект документов, </w:t>
      </w:r>
      <w:r>
        <w:rPr>
          <w:sz w:val="28"/>
          <w:szCs w:val="28"/>
        </w:rPr>
        <w:lastRenderedPageBreak/>
        <w:t>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7" w:name="Par249"/>
      <w:bookmarkEnd w:id="17"/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</w:t>
      </w:r>
      <w:r>
        <w:rPr>
          <w:sz w:val="28"/>
          <w:szCs w:val="28"/>
        </w:rPr>
        <w:lastRenderedPageBreak/>
        <w:t>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63"/>
      <w:bookmarkEnd w:id="18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предоставляющего</w:t>
      </w:r>
      <w:proofErr w:type="gramEnd"/>
      <w:r>
        <w:rPr>
          <w:b/>
          <w:sz w:val="28"/>
          <w:szCs w:val="28"/>
        </w:rPr>
        <w:t xml:space="preserve">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Жалоба подается в отдел по работе с обращениями граждан и организаций администрации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либо на личном приеме заявителя у заместителя главы администрации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отказ органа администрации муниципального образования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наименование органа, предоставляющего услугу, должностного лица и (или) муниципального служащего органа, предоставляющего услугу, решения и </w:t>
      </w:r>
      <w:r>
        <w:rPr>
          <w:sz w:val="28"/>
          <w:szCs w:val="28"/>
        </w:rPr>
        <w:lastRenderedPageBreak/>
        <w:t>действия (бездействие) которого обжалуются;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</w:t>
      </w:r>
      <w:r w:rsidR="009C38E7">
        <w:rPr>
          <w:sz w:val="28"/>
          <w:szCs w:val="28"/>
        </w:rPr>
        <w:t>альный район</w:t>
      </w:r>
      <w:r>
        <w:rPr>
          <w:sz w:val="28"/>
          <w:szCs w:val="28"/>
        </w:rPr>
        <w:t>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</w:rPr>
        <w:t>www.gosuslugi.ru</w:t>
      </w:r>
      <w:proofErr w:type="spellEnd"/>
      <w:r>
        <w:rPr>
          <w:sz w:val="28"/>
          <w:szCs w:val="28"/>
        </w:rPr>
        <w:t>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</w:rPr>
        <w:t>www.pgmu.ako.kirov.ru</w:t>
      </w:r>
      <w:proofErr w:type="spellEnd"/>
      <w:r>
        <w:rPr>
          <w:sz w:val="28"/>
          <w:szCs w:val="28"/>
        </w:rPr>
        <w:t>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586AD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>
        <w:rPr>
          <w:sz w:val="28"/>
          <w:szCs w:val="28"/>
        </w:rPr>
        <w:t>рассматривалась и по которой уже принималось</w:t>
      </w:r>
      <w:proofErr w:type="gramEnd"/>
      <w:r>
        <w:rPr>
          <w:sz w:val="28"/>
          <w:szCs w:val="28"/>
        </w:rPr>
        <w:t xml:space="preserve"> ранее решение и направлялся </w:t>
      </w:r>
      <w:r>
        <w:rPr>
          <w:sz w:val="28"/>
          <w:szCs w:val="28"/>
        </w:rPr>
        <w:lastRenderedPageBreak/>
        <w:t>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8A022D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 w:rsidRPr="008A022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9" w:name="Par524"/>
      <w:bookmarkEnd w:id="19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0" w:name="Par525"/>
      <w:bookmarkEnd w:id="20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7"/>
      <w:bookmarkEnd w:id="21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__________________,или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аннулировании</w:t>
      </w:r>
      <w:proofErr w:type="gramEnd"/>
      <w:r>
        <w:rPr>
          <w:b/>
          <w:bCs/>
          <w:sz w:val="26"/>
          <w:szCs w:val="26"/>
        </w:rPr>
        <w:t xml:space="preserve"> его адреса»</w:t>
      </w:r>
    </w:p>
    <w:p w:rsidR="002D4CB4" w:rsidRDefault="008A022D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 w:rsidRPr="008A022D"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 w:rsidRPr="008A022D"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 w:rsidRPr="008A022D"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 w:rsidRPr="008A022D"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 w:rsidRPr="008A022D"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2" w:name="Par37"/>
      <w:bookmarkEnd w:id="22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8A022D" w:rsidP="002D4CB4">
      <w: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8A022D" w:rsidP="002D4CB4">
      <w:pPr>
        <w:jc w:val="center"/>
        <w:rPr>
          <w:rFonts w:asciiTheme="minorHAnsi" w:hAnsiTheme="minorHAnsi" w:cstheme="minorBidi"/>
          <w:szCs w:val="28"/>
        </w:rPr>
      </w:pPr>
      <w:r w:rsidRPr="008A022D"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 w:rsidRPr="008A022D"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 w:rsidRPr="008A022D"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 w:rsidRPr="008A022D"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 w:rsidRPr="008A022D"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 w:rsidRPr="008A022D"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 w:rsidRPr="008A022D"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8A022D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8A022D"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>
        <w:t>да                                                        нет</w:t>
      </w:r>
    </w:p>
    <w:p w:rsidR="002D4CB4" w:rsidRDefault="008A022D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D4CB4" w:rsidRDefault="002D4CB4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4CB4"/>
    <w:rsid w:val="0003654E"/>
    <w:rsid w:val="000F2894"/>
    <w:rsid w:val="002D4CB4"/>
    <w:rsid w:val="002F3754"/>
    <w:rsid w:val="003F44BE"/>
    <w:rsid w:val="004B4498"/>
    <w:rsid w:val="00586AD3"/>
    <w:rsid w:val="0071143C"/>
    <w:rsid w:val="007B37AA"/>
    <w:rsid w:val="007B6849"/>
    <w:rsid w:val="00843D43"/>
    <w:rsid w:val="008A022D"/>
    <w:rsid w:val="008E4F2D"/>
    <w:rsid w:val="009C38E7"/>
    <w:rsid w:val="00A15DC4"/>
    <w:rsid w:val="00C15BDF"/>
    <w:rsid w:val="00CB5C32"/>
    <w:rsid w:val="00DB3F34"/>
    <w:rsid w:val="00E56638"/>
    <w:rsid w:val="00EA1E54"/>
    <w:rsid w:val="00F1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3" type="connector" idref="#Прямая со стрелкой 34"/>
        <o:r id="V:Rule14" type="connector" idref="#Прямая со стрелкой 67"/>
        <o:r id="V:Rule15" type="connector" idref="#Прямая со стрелкой 61"/>
        <o:r id="V:Rule16" type="connector" idref="#_x0000_s1048"/>
        <o:r id="V:Rule17" type="connector" idref="#Прямая со стрелкой 68"/>
        <o:r id="V:Rule18" type="connector" idref="#Прямая со стрелкой 56"/>
        <o:r id="V:Rule19" type="connector" idref="#Прямая со стрелкой 8"/>
        <o:r id="V:Rule20" type="connector" idref="#Прямая со стрелкой 2"/>
        <o:r id="V:Rule21" type="connector" idref="#Прямая со стрелкой 65"/>
        <o:r id="V:Rule22" type="connector" idref="#Прямая со стрелкой 45"/>
        <o:r id="V:Rule23" type="connector" idref="#Прямая со стрелкой 64"/>
        <o:r id="V:Rule24" type="connector" idref="#Прямая со стрелкой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DwCEAI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5.emf"/><Relationship Id="rId7" Type="http://schemas.openxmlformats.org/officeDocument/2006/relationships/hyperlink" Target="consultantplus://offline/ref=2D7EF39754EABFE25CFCB920AC152FCB2974030B36CFCECF0EDCE23174w2E2I" TargetMode="Externa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AwCE6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B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3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BwCE6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3043DCECECF0EDCE2317422E805A3F23D79wDEDI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CwCE0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6.emf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9B3C-4C2E-40AD-9944-D89FB41D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8453</Words>
  <Characters>48187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Оператор</cp:lastModifiedBy>
  <cp:revision>12</cp:revision>
  <cp:lastPrinted>2015-12-18T08:57:00Z</cp:lastPrinted>
  <dcterms:created xsi:type="dcterms:W3CDTF">2015-11-06T06:48:00Z</dcterms:created>
  <dcterms:modified xsi:type="dcterms:W3CDTF">2016-11-29T12:20:00Z</dcterms:modified>
</cp:coreProperties>
</file>