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5A5" w:rsidRPr="000C2015" w:rsidRDefault="00D645A5" w:rsidP="00D645A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C2015">
        <w:rPr>
          <w:b/>
          <w:sz w:val="28"/>
          <w:szCs w:val="28"/>
        </w:rPr>
        <w:t>АДМИНИСТРАЦИЯ</w:t>
      </w:r>
    </w:p>
    <w:p w:rsidR="00D645A5" w:rsidRPr="000C2015" w:rsidRDefault="007A0452" w:rsidP="00D645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НОВОСМАИЛЬСКОГО</w:t>
      </w:r>
      <w:r w:rsidR="00D645A5" w:rsidRPr="000C2015">
        <w:rPr>
          <w:b/>
          <w:sz w:val="28"/>
          <w:szCs w:val="28"/>
        </w:rPr>
        <w:t>О СЕЛЬСКОГО ПОСЕЛЕНИЯ</w:t>
      </w:r>
    </w:p>
    <w:p w:rsidR="00D645A5" w:rsidRPr="000C2015" w:rsidRDefault="00D645A5" w:rsidP="00D645A5">
      <w:pPr>
        <w:jc w:val="center"/>
        <w:rPr>
          <w:b/>
          <w:sz w:val="28"/>
          <w:szCs w:val="28"/>
        </w:rPr>
      </w:pPr>
      <w:r w:rsidRPr="000C2015">
        <w:rPr>
          <w:b/>
          <w:sz w:val="28"/>
          <w:szCs w:val="28"/>
        </w:rPr>
        <w:t>МАЛМЫЖСКОГО РАЙОНА КИРОВСКОЙ ОБЛАСТИ</w:t>
      </w:r>
    </w:p>
    <w:p w:rsidR="00D645A5" w:rsidRPr="000C2015" w:rsidRDefault="00D645A5" w:rsidP="00D645A5">
      <w:pPr>
        <w:jc w:val="center"/>
        <w:rPr>
          <w:b/>
          <w:sz w:val="28"/>
          <w:szCs w:val="28"/>
        </w:rPr>
      </w:pPr>
    </w:p>
    <w:p w:rsidR="00D645A5" w:rsidRPr="000C2015" w:rsidRDefault="00D645A5" w:rsidP="00D645A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645A5" w:rsidRPr="000C2015" w:rsidRDefault="00D645A5" w:rsidP="00D645A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01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645A5" w:rsidRPr="000C2015" w:rsidRDefault="00D645A5" w:rsidP="00D645A5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5A5" w:rsidRPr="00FE3881" w:rsidRDefault="00D645A5" w:rsidP="00D645A5">
      <w:pPr>
        <w:pStyle w:val="ConsPlusNonformat"/>
        <w:widowControl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45A5" w:rsidRPr="00FE3881" w:rsidRDefault="00DF6719" w:rsidP="00D645A5">
      <w:pPr>
        <w:pStyle w:val="ConsPlusNonformat"/>
        <w:widowControl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27</w:t>
      </w:r>
      <w:r w:rsidR="00D645A5" w:rsidRPr="00FE3881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D645A5">
        <w:rPr>
          <w:rFonts w:ascii="Times New Roman" w:hAnsi="Times New Roman" w:cs="Times New Roman"/>
          <w:color w:val="FF0000"/>
          <w:sz w:val="28"/>
          <w:szCs w:val="28"/>
        </w:rPr>
        <w:t>10</w:t>
      </w:r>
      <w:r w:rsidR="00D645A5" w:rsidRPr="00FE3881">
        <w:rPr>
          <w:rFonts w:ascii="Times New Roman" w:hAnsi="Times New Roman" w:cs="Times New Roman"/>
          <w:color w:val="FF0000"/>
          <w:sz w:val="28"/>
          <w:szCs w:val="28"/>
        </w:rPr>
        <w:t xml:space="preserve">. 2016                                                                                             № </w:t>
      </w:r>
      <w:r w:rsidR="00D645A5">
        <w:rPr>
          <w:rFonts w:ascii="Times New Roman" w:hAnsi="Times New Roman" w:cs="Times New Roman"/>
          <w:color w:val="FF0000"/>
          <w:sz w:val="28"/>
          <w:szCs w:val="28"/>
        </w:rPr>
        <w:t>5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</w:p>
    <w:p w:rsidR="00D645A5" w:rsidRPr="000C2015" w:rsidRDefault="00D645A5" w:rsidP="00D645A5">
      <w:pPr>
        <w:jc w:val="center"/>
        <w:rPr>
          <w:sz w:val="28"/>
          <w:szCs w:val="28"/>
        </w:rPr>
      </w:pPr>
      <w:r w:rsidRPr="000C2015">
        <w:rPr>
          <w:sz w:val="28"/>
          <w:szCs w:val="28"/>
        </w:rPr>
        <w:t xml:space="preserve">с. </w:t>
      </w:r>
      <w:r w:rsidR="007A0452">
        <w:rPr>
          <w:sz w:val="28"/>
          <w:szCs w:val="28"/>
        </w:rPr>
        <w:t>Новая Смаиль</w:t>
      </w:r>
    </w:p>
    <w:p w:rsidR="00D645A5" w:rsidRDefault="00D645A5" w:rsidP="00D645A5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45A5" w:rsidRDefault="00D645A5" w:rsidP="00D645A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  утверждении  Программы  </w:t>
      </w:r>
    </w:p>
    <w:p w:rsidR="00D645A5" w:rsidRDefault="00D645A5" w:rsidP="00D645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комплексного развития транспортной инфраструктуры</w:t>
      </w:r>
    </w:p>
    <w:p w:rsidR="00D645A5" w:rsidRDefault="00D645A5" w:rsidP="00D645A5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r w:rsidR="007A0452">
        <w:rPr>
          <w:b/>
          <w:sz w:val="28"/>
          <w:szCs w:val="28"/>
        </w:rPr>
        <w:t>Новосмаильского</w:t>
      </w:r>
      <w:r>
        <w:rPr>
          <w:b/>
          <w:sz w:val="28"/>
          <w:szCs w:val="28"/>
        </w:rPr>
        <w:t xml:space="preserve"> сельского поселения  </w:t>
      </w:r>
      <w:r>
        <w:rPr>
          <w:b/>
          <w:bCs/>
          <w:sz w:val="28"/>
          <w:szCs w:val="28"/>
        </w:rPr>
        <w:t xml:space="preserve">  </w:t>
      </w:r>
    </w:p>
    <w:p w:rsidR="00D645A5" w:rsidRDefault="00D645A5" w:rsidP="00D645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2016-2034 годы</w:t>
      </w:r>
    </w:p>
    <w:p w:rsidR="00D645A5" w:rsidRDefault="00D645A5" w:rsidP="00D645A5">
      <w:pPr>
        <w:jc w:val="center"/>
        <w:rPr>
          <w:b/>
          <w:bCs/>
          <w:sz w:val="28"/>
          <w:szCs w:val="28"/>
        </w:rPr>
      </w:pPr>
    </w:p>
    <w:p w:rsidR="00D645A5" w:rsidRDefault="00D645A5" w:rsidP="00D645A5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 декабря 2015 года № 1440 «Об утверждении требований к программам комплексного развития транспортной инфраструктуры поселений, городских округов», Уставом муниципального образования </w:t>
      </w:r>
      <w:r w:rsidR="007A0452">
        <w:rPr>
          <w:rFonts w:ascii="Times New Roman" w:hAnsi="Times New Roman" w:cs="Times New Roman"/>
          <w:b w:val="0"/>
          <w:sz w:val="28"/>
          <w:szCs w:val="28"/>
        </w:rPr>
        <w:t>Новосмаильское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Малмыжского района Кировской области, администрация </w:t>
      </w:r>
      <w:r w:rsidR="007A0452">
        <w:rPr>
          <w:rFonts w:ascii="Times New Roman" w:hAnsi="Times New Roman" w:cs="Times New Roman"/>
          <w:b w:val="0"/>
          <w:sz w:val="28"/>
          <w:szCs w:val="28"/>
        </w:rPr>
        <w:t>Новосмаильского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ПОСТАНОВЛЯЕТ:</w:t>
      </w:r>
    </w:p>
    <w:p w:rsidR="00D645A5" w:rsidRDefault="00D645A5" w:rsidP="00D645A5">
      <w:pPr>
        <w:pStyle w:val="Con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45A5" w:rsidRDefault="00D645A5" w:rsidP="00D645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proofErr w:type="gramStart"/>
      <w:r>
        <w:rPr>
          <w:sz w:val="28"/>
          <w:szCs w:val="28"/>
        </w:rPr>
        <w:t>Утвердить  Программу</w:t>
      </w:r>
      <w:proofErr w:type="gramEnd"/>
      <w:r>
        <w:rPr>
          <w:sz w:val="28"/>
          <w:szCs w:val="28"/>
        </w:rPr>
        <w:t xml:space="preserve"> комплексного развития транспортной инфраструктуры на территории </w:t>
      </w:r>
      <w:r w:rsidR="007A0452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 сельского поселения </w:t>
      </w:r>
      <w:r>
        <w:rPr>
          <w:bCs/>
          <w:sz w:val="28"/>
          <w:szCs w:val="28"/>
        </w:rPr>
        <w:t>на 2016-2034 годы</w:t>
      </w:r>
      <w:r>
        <w:rPr>
          <w:sz w:val="28"/>
          <w:szCs w:val="28"/>
        </w:rPr>
        <w:t xml:space="preserve"> (далее – Программа) согласно приложения. </w:t>
      </w:r>
    </w:p>
    <w:p w:rsidR="00D645A5" w:rsidRDefault="00D645A5" w:rsidP="00D645A5">
      <w:pPr>
        <w:pStyle w:val="ConsPlusNormal0"/>
        <w:widowControl/>
        <w:tabs>
          <w:tab w:val="left" w:pos="993"/>
        </w:tabs>
        <w:suppressAutoHyphens/>
        <w:autoSpaceDN/>
        <w:adjustRightInd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Установить, что реализация мероприятий Программы и их финансирование осуществляется в рамках расходных обязательств, утверждаемых решением  </w:t>
      </w:r>
      <w:r w:rsidR="007A0452">
        <w:rPr>
          <w:rFonts w:ascii="Times New Roman" w:hAnsi="Times New Roman" w:cs="Times New Roman"/>
          <w:bCs/>
          <w:sz w:val="28"/>
          <w:szCs w:val="28"/>
        </w:rPr>
        <w:t>Новосмаильской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Думы о муниципальном бюджете на соответствующий финансовый год.</w:t>
      </w:r>
    </w:p>
    <w:p w:rsidR="00D645A5" w:rsidRDefault="00D645A5" w:rsidP="00D645A5">
      <w:pPr>
        <w:pStyle w:val="ConsPlusNormal0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Считать утратившим силу постановление администрации сельского поселения от </w:t>
      </w:r>
      <w:r w:rsidRPr="00E27B4E">
        <w:rPr>
          <w:rFonts w:ascii="Times New Roman" w:hAnsi="Times New Roman" w:cs="Times New Roman"/>
          <w:sz w:val="28"/>
          <w:szCs w:val="28"/>
        </w:rPr>
        <w:t>2</w:t>
      </w:r>
      <w:r w:rsidR="007A0452">
        <w:rPr>
          <w:rFonts w:ascii="Times New Roman" w:hAnsi="Times New Roman" w:cs="Times New Roman"/>
          <w:sz w:val="28"/>
          <w:szCs w:val="28"/>
        </w:rPr>
        <w:t>1</w:t>
      </w:r>
      <w:r w:rsidRPr="00E27B4E">
        <w:rPr>
          <w:rFonts w:ascii="Times New Roman" w:hAnsi="Times New Roman" w:cs="Times New Roman"/>
          <w:sz w:val="28"/>
          <w:szCs w:val="28"/>
        </w:rPr>
        <w:t>.06.2016 № 3</w:t>
      </w:r>
      <w:r w:rsidR="007A0452">
        <w:rPr>
          <w:rFonts w:ascii="Times New Roman" w:hAnsi="Times New Roman" w:cs="Times New Roman"/>
          <w:sz w:val="28"/>
          <w:szCs w:val="28"/>
        </w:rPr>
        <w:t>5</w:t>
      </w:r>
      <w:r w:rsidRPr="00E27B4E">
        <w:rPr>
          <w:rFonts w:ascii="Times New Roman" w:hAnsi="Times New Roman" w:cs="Times New Roman"/>
          <w:sz w:val="28"/>
          <w:szCs w:val="28"/>
        </w:rPr>
        <w:t xml:space="preserve"> «О муниципальной программе «Комплексное развитие транспортной инфраструктуры в </w:t>
      </w:r>
      <w:r w:rsidR="007A0452">
        <w:rPr>
          <w:rFonts w:ascii="Times New Roman" w:hAnsi="Times New Roman" w:cs="Times New Roman"/>
          <w:sz w:val="28"/>
          <w:szCs w:val="28"/>
        </w:rPr>
        <w:t>Новосмаильском</w:t>
      </w:r>
      <w:r w:rsidRPr="00E27B4E">
        <w:rPr>
          <w:rFonts w:ascii="Times New Roman" w:hAnsi="Times New Roman" w:cs="Times New Roman"/>
          <w:sz w:val="28"/>
          <w:szCs w:val="28"/>
        </w:rPr>
        <w:t xml:space="preserve"> сельском поселении Малмыжского района Кировской области» на 201</w:t>
      </w:r>
      <w:r w:rsidR="007A0452">
        <w:rPr>
          <w:rFonts w:ascii="Times New Roman" w:hAnsi="Times New Roman" w:cs="Times New Roman"/>
          <w:sz w:val="28"/>
          <w:szCs w:val="28"/>
        </w:rPr>
        <w:t>6</w:t>
      </w:r>
      <w:r w:rsidRPr="00E27B4E">
        <w:rPr>
          <w:rFonts w:ascii="Times New Roman" w:hAnsi="Times New Roman" w:cs="Times New Roman"/>
          <w:sz w:val="28"/>
          <w:szCs w:val="28"/>
        </w:rPr>
        <w:t>-20</w:t>
      </w:r>
      <w:r w:rsidR="007A0452">
        <w:rPr>
          <w:rFonts w:ascii="Times New Roman" w:hAnsi="Times New Roman" w:cs="Times New Roman"/>
          <w:sz w:val="28"/>
          <w:szCs w:val="28"/>
        </w:rPr>
        <w:t>17</w:t>
      </w:r>
      <w:r w:rsidRPr="00E27B4E">
        <w:rPr>
          <w:rFonts w:ascii="Times New Roman" w:hAnsi="Times New Roman" w:cs="Times New Roman"/>
          <w:sz w:val="28"/>
          <w:szCs w:val="28"/>
        </w:rPr>
        <w:t xml:space="preserve"> годы».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5A5" w:rsidRDefault="00D645A5" w:rsidP="00D645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Настоящее постановление вступает в силу в соответствии с действующим законодательством, подлежит опубликованию в Информационном бюллетене органов местного </w:t>
      </w:r>
      <w:r>
        <w:rPr>
          <w:sz w:val="28"/>
          <w:szCs w:val="28"/>
          <w:lang w:eastAsia="ar-SA"/>
        </w:rPr>
        <w:t xml:space="preserve">самоуправления муниципального образования </w:t>
      </w:r>
      <w:r w:rsidR="007A0452">
        <w:rPr>
          <w:sz w:val="28"/>
          <w:szCs w:val="28"/>
        </w:rPr>
        <w:t>Новосмаильское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 и на сайте Малмыжского района.</w:t>
      </w:r>
    </w:p>
    <w:p w:rsidR="00D645A5" w:rsidRDefault="00D645A5" w:rsidP="00D645A5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45A5" w:rsidRPr="00FE3881" w:rsidRDefault="00D645A5" w:rsidP="00D645A5">
      <w:pPr>
        <w:jc w:val="both"/>
        <w:rPr>
          <w:sz w:val="28"/>
          <w:szCs w:val="28"/>
        </w:rPr>
      </w:pPr>
      <w:r w:rsidRPr="00FE3881">
        <w:rPr>
          <w:sz w:val="28"/>
          <w:szCs w:val="28"/>
        </w:rPr>
        <w:t xml:space="preserve">Глава </w:t>
      </w:r>
    </w:p>
    <w:p w:rsidR="00D645A5" w:rsidRPr="00FE3881" w:rsidRDefault="00D645A5" w:rsidP="00D645A5">
      <w:pPr>
        <w:rPr>
          <w:sz w:val="28"/>
          <w:szCs w:val="28"/>
        </w:rPr>
      </w:pPr>
      <w:r w:rsidRPr="00FE3881">
        <w:rPr>
          <w:sz w:val="28"/>
          <w:szCs w:val="28"/>
        </w:rPr>
        <w:t xml:space="preserve">администрации сельского поселения     </w:t>
      </w:r>
      <w:r w:rsidR="00602B80">
        <w:rPr>
          <w:sz w:val="28"/>
          <w:szCs w:val="28"/>
        </w:rPr>
        <w:t xml:space="preserve"> </w:t>
      </w:r>
      <w:r w:rsidR="00AB6193">
        <w:rPr>
          <w:sz w:val="28"/>
          <w:szCs w:val="28"/>
        </w:rPr>
        <w:t>Р</w:t>
      </w:r>
      <w:r w:rsidR="007A0452">
        <w:rPr>
          <w:sz w:val="28"/>
          <w:szCs w:val="28"/>
        </w:rPr>
        <w:t>.Г. Бикмухаметов</w:t>
      </w:r>
      <w:r w:rsidRPr="00FE3881">
        <w:rPr>
          <w:sz w:val="28"/>
          <w:szCs w:val="28"/>
        </w:rPr>
        <w:t xml:space="preserve">          </w:t>
      </w:r>
    </w:p>
    <w:p w:rsidR="00D645A5" w:rsidRDefault="00D645A5" w:rsidP="00D645A5"/>
    <w:p w:rsidR="00D645A5" w:rsidRDefault="00D645A5" w:rsidP="00AB6193">
      <w:pPr>
        <w:tabs>
          <w:tab w:val="left" w:pos="790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</w:t>
      </w:r>
    </w:p>
    <w:p w:rsidR="00D645A5" w:rsidRPr="00AB6193" w:rsidRDefault="00D645A5" w:rsidP="00D645A5">
      <w:pPr>
        <w:pStyle w:val="ConsPlusNormal0"/>
        <w:widowControl/>
        <w:ind w:left="5400" w:firstLine="0"/>
        <w:outlineLvl w:val="0"/>
        <w:rPr>
          <w:rFonts w:ascii="Times New Roman" w:hAnsi="Times New Roman" w:cs="Times New Roman"/>
          <w:sz w:val="20"/>
          <w:szCs w:val="20"/>
        </w:rPr>
      </w:pPr>
      <w:r w:rsidRPr="00AB6193">
        <w:rPr>
          <w:rFonts w:ascii="Times New Roman" w:hAnsi="Times New Roman" w:cs="Times New Roman"/>
          <w:sz w:val="20"/>
          <w:szCs w:val="20"/>
        </w:rPr>
        <w:t>УТВЕРЖДЕНА</w:t>
      </w:r>
    </w:p>
    <w:p w:rsidR="00D645A5" w:rsidRPr="00AB6193" w:rsidRDefault="00D645A5" w:rsidP="00D645A5">
      <w:pPr>
        <w:pStyle w:val="ConsPlusNormal0"/>
        <w:widowControl/>
        <w:ind w:left="5400" w:firstLine="0"/>
        <w:rPr>
          <w:rFonts w:ascii="Times New Roman" w:hAnsi="Times New Roman" w:cs="Times New Roman"/>
          <w:sz w:val="20"/>
          <w:szCs w:val="20"/>
        </w:rPr>
      </w:pPr>
      <w:r w:rsidRPr="00AB6193">
        <w:rPr>
          <w:rFonts w:ascii="Times New Roman" w:hAnsi="Times New Roman" w:cs="Times New Roman"/>
          <w:sz w:val="20"/>
          <w:szCs w:val="20"/>
        </w:rPr>
        <w:t>постановлением администрации</w:t>
      </w:r>
    </w:p>
    <w:p w:rsidR="00D645A5" w:rsidRPr="00AB6193" w:rsidRDefault="007A0452" w:rsidP="00D645A5">
      <w:pPr>
        <w:pStyle w:val="ConsPlusNormal0"/>
        <w:widowControl/>
        <w:ind w:left="5400" w:firstLine="0"/>
        <w:rPr>
          <w:rFonts w:ascii="Times New Roman" w:hAnsi="Times New Roman" w:cs="Times New Roman"/>
          <w:sz w:val="20"/>
          <w:szCs w:val="20"/>
        </w:rPr>
      </w:pPr>
      <w:r w:rsidRPr="00AB6193">
        <w:rPr>
          <w:rFonts w:ascii="Times New Roman" w:hAnsi="Times New Roman" w:cs="Times New Roman"/>
          <w:sz w:val="20"/>
          <w:szCs w:val="20"/>
        </w:rPr>
        <w:t>Новосмаильского</w:t>
      </w:r>
      <w:r w:rsidR="00D645A5" w:rsidRPr="00AB6193">
        <w:rPr>
          <w:rFonts w:ascii="Times New Roman" w:hAnsi="Times New Roman" w:cs="Times New Roman"/>
          <w:sz w:val="20"/>
          <w:szCs w:val="20"/>
        </w:rPr>
        <w:t xml:space="preserve"> сельского поселения Кировской области</w:t>
      </w:r>
    </w:p>
    <w:p w:rsidR="00D645A5" w:rsidRPr="00AB6193" w:rsidRDefault="00D645A5" w:rsidP="00D645A5">
      <w:pPr>
        <w:pStyle w:val="ConsPlusNormal0"/>
        <w:widowControl/>
        <w:ind w:left="5370" w:firstLine="0"/>
        <w:rPr>
          <w:rFonts w:ascii="Times New Roman" w:hAnsi="Times New Roman" w:cs="Times New Roman"/>
          <w:color w:val="FF0000"/>
          <w:sz w:val="20"/>
          <w:szCs w:val="20"/>
        </w:rPr>
      </w:pPr>
      <w:r w:rsidRPr="00AB6193">
        <w:rPr>
          <w:rFonts w:ascii="Times New Roman" w:hAnsi="Times New Roman" w:cs="Times New Roman"/>
          <w:sz w:val="20"/>
          <w:szCs w:val="20"/>
        </w:rPr>
        <w:t xml:space="preserve">от  </w:t>
      </w:r>
      <w:r w:rsidRPr="00AB6193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7A0452" w:rsidRPr="00AB6193">
        <w:rPr>
          <w:rFonts w:ascii="Times New Roman" w:hAnsi="Times New Roman" w:cs="Times New Roman"/>
          <w:color w:val="FF0000"/>
          <w:sz w:val="20"/>
          <w:szCs w:val="20"/>
        </w:rPr>
        <w:t>27</w:t>
      </w:r>
      <w:r w:rsidRPr="00AB6193">
        <w:rPr>
          <w:rFonts w:ascii="Times New Roman" w:hAnsi="Times New Roman" w:cs="Times New Roman"/>
          <w:color w:val="FF0000"/>
          <w:sz w:val="20"/>
          <w:szCs w:val="20"/>
        </w:rPr>
        <w:t>.10.2016  №   5</w:t>
      </w:r>
      <w:r w:rsidR="007A0452" w:rsidRPr="00AB6193">
        <w:rPr>
          <w:rFonts w:ascii="Times New Roman" w:hAnsi="Times New Roman" w:cs="Times New Roman"/>
          <w:color w:val="FF0000"/>
          <w:sz w:val="20"/>
          <w:szCs w:val="20"/>
        </w:rPr>
        <w:t>4</w:t>
      </w:r>
      <w:r w:rsidRPr="00AB6193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:rsidR="00D645A5" w:rsidRPr="00AB6193" w:rsidRDefault="00D645A5" w:rsidP="00D645A5">
      <w:pPr>
        <w:spacing w:before="100" w:beforeAutospacing="1" w:line="273" w:lineRule="atLeast"/>
        <w:jc w:val="both"/>
        <w:rPr>
          <w:sz w:val="20"/>
          <w:szCs w:val="20"/>
        </w:rPr>
      </w:pPr>
    </w:p>
    <w:p w:rsidR="00D645A5" w:rsidRPr="00AB6193" w:rsidRDefault="00D645A5" w:rsidP="00D645A5">
      <w:pPr>
        <w:spacing w:before="100" w:beforeAutospacing="1" w:after="100" w:afterAutospacing="1" w:line="273" w:lineRule="atLeast"/>
        <w:jc w:val="both"/>
        <w:rPr>
          <w:sz w:val="20"/>
          <w:szCs w:val="20"/>
        </w:rPr>
      </w:pPr>
    </w:p>
    <w:p w:rsidR="00D645A5" w:rsidRPr="00AB6193" w:rsidRDefault="00D645A5" w:rsidP="00D645A5">
      <w:pPr>
        <w:spacing w:before="100" w:beforeAutospacing="1" w:after="100" w:afterAutospacing="1" w:line="273" w:lineRule="atLeast"/>
        <w:jc w:val="both"/>
        <w:rPr>
          <w:sz w:val="20"/>
          <w:szCs w:val="20"/>
        </w:rPr>
      </w:pPr>
    </w:p>
    <w:p w:rsidR="00D645A5" w:rsidRPr="00AB6193" w:rsidRDefault="00D645A5" w:rsidP="00D645A5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AB6193">
        <w:rPr>
          <w:rFonts w:ascii="Times New Roman" w:hAnsi="Times New Roman" w:cs="Times New Roman"/>
          <w:b w:val="0"/>
        </w:rPr>
        <w:t>МУНИЦИПАЛЬНАЯ ПРОГРАММА</w:t>
      </w:r>
    </w:p>
    <w:p w:rsidR="00D645A5" w:rsidRPr="00AB6193" w:rsidRDefault="00D645A5" w:rsidP="00D645A5">
      <w:pPr>
        <w:jc w:val="center"/>
        <w:rPr>
          <w:b/>
          <w:sz w:val="20"/>
          <w:szCs w:val="20"/>
        </w:rPr>
      </w:pPr>
    </w:p>
    <w:p w:rsidR="00D645A5" w:rsidRPr="00AB6193" w:rsidRDefault="00D645A5" w:rsidP="00D645A5">
      <w:pPr>
        <w:rPr>
          <w:b/>
          <w:sz w:val="20"/>
          <w:szCs w:val="20"/>
        </w:rPr>
      </w:pPr>
    </w:p>
    <w:p w:rsidR="00D645A5" w:rsidRPr="00AB6193" w:rsidRDefault="00D645A5" w:rsidP="00D645A5">
      <w:pPr>
        <w:rPr>
          <w:b/>
          <w:sz w:val="20"/>
          <w:szCs w:val="20"/>
        </w:rPr>
      </w:pPr>
    </w:p>
    <w:p w:rsidR="00D645A5" w:rsidRPr="00AB6193" w:rsidRDefault="00D645A5" w:rsidP="00D645A5">
      <w:pPr>
        <w:jc w:val="center"/>
        <w:rPr>
          <w:b/>
          <w:sz w:val="20"/>
          <w:szCs w:val="20"/>
        </w:rPr>
      </w:pPr>
      <w:r w:rsidRPr="00AB6193">
        <w:rPr>
          <w:b/>
          <w:bCs/>
          <w:sz w:val="20"/>
          <w:szCs w:val="20"/>
        </w:rPr>
        <w:t xml:space="preserve">Программа  </w:t>
      </w:r>
    </w:p>
    <w:p w:rsidR="00D645A5" w:rsidRPr="00AB6193" w:rsidRDefault="00D645A5" w:rsidP="00D645A5">
      <w:pPr>
        <w:jc w:val="center"/>
        <w:rPr>
          <w:b/>
          <w:sz w:val="20"/>
          <w:szCs w:val="20"/>
        </w:rPr>
      </w:pPr>
      <w:r w:rsidRPr="00AB6193">
        <w:rPr>
          <w:b/>
          <w:sz w:val="20"/>
          <w:szCs w:val="20"/>
        </w:rPr>
        <w:t xml:space="preserve">комплексного развития транспортной инфраструктуры </w:t>
      </w:r>
    </w:p>
    <w:p w:rsidR="00D645A5" w:rsidRPr="00AB6193" w:rsidRDefault="00D645A5" w:rsidP="00D645A5">
      <w:pPr>
        <w:jc w:val="center"/>
        <w:rPr>
          <w:b/>
          <w:sz w:val="20"/>
          <w:szCs w:val="20"/>
        </w:rPr>
      </w:pPr>
      <w:r w:rsidRPr="00AB6193">
        <w:rPr>
          <w:b/>
          <w:sz w:val="20"/>
          <w:szCs w:val="20"/>
        </w:rPr>
        <w:t xml:space="preserve">на территории </w:t>
      </w:r>
      <w:r w:rsidR="007A0452" w:rsidRPr="00AB6193">
        <w:rPr>
          <w:b/>
          <w:bCs/>
          <w:sz w:val="20"/>
          <w:szCs w:val="20"/>
        </w:rPr>
        <w:t>Новосмаильского</w:t>
      </w:r>
    </w:p>
    <w:p w:rsidR="00D645A5" w:rsidRPr="00AB6193" w:rsidRDefault="00D645A5" w:rsidP="00D645A5">
      <w:pPr>
        <w:jc w:val="center"/>
        <w:rPr>
          <w:b/>
          <w:bCs/>
          <w:sz w:val="20"/>
          <w:szCs w:val="20"/>
        </w:rPr>
      </w:pPr>
      <w:r w:rsidRPr="00AB6193">
        <w:rPr>
          <w:b/>
          <w:sz w:val="20"/>
          <w:szCs w:val="20"/>
        </w:rPr>
        <w:t xml:space="preserve">сельского поселения  </w:t>
      </w:r>
      <w:r w:rsidRPr="00AB6193">
        <w:rPr>
          <w:b/>
          <w:bCs/>
          <w:sz w:val="20"/>
          <w:szCs w:val="20"/>
        </w:rPr>
        <w:t xml:space="preserve">  </w:t>
      </w:r>
    </w:p>
    <w:p w:rsidR="00D645A5" w:rsidRPr="00AB6193" w:rsidRDefault="00D645A5" w:rsidP="00D645A5">
      <w:pPr>
        <w:jc w:val="center"/>
        <w:rPr>
          <w:b/>
          <w:sz w:val="20"/>
          <w:szCs w:val="20"/>
        </w:rPr>
      </w:pPr>
      <w:r w:rsidRPr="00AB6193">
        <w:rPr>
          <w:b/>
          <w:bCs/>
          <w:sz w:val="20"/>
          <w:szCs w:val="20"/>
        </w:rPr>
        <w:t>на 2016-2034 годы</w:t>
      </w:r>
    </w:p>
    <w:p w:rsidR="00D645A5" w:rsidRPr="00AB6193" w:rsidRDefault="00D645A5" w:rsidP="00D645A5">
      <w:pPr>
        <w:rPr>
          <w:b/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jc w:val="center"/>
        <w:rPr>
          <w:b/>
          <w:bCs/>
          <w:sz w:val="20"/>
          <w:szCs w:val="20"/>
        </w:rPr>
      </w:pPr>
      <w:r w:rsidRPr="00AB6193">
        <w:rPr>
          <w:b/>
          <w:bCs/>
          <w:sz w:val="20"/>
          <w:szCs w:val="20"/>
        </w:rPr>
        <w:t>Паспорт</w:t>
      </w:r>
    </w:p>
    <w:p w:rsidR="00D645A5" w:rsidRPr="00AB6193" w:rsidRDefault="00D645A5" w:rsidP="00D645A5">
      <w:pPr>
        <w:jc w:val="center"/>
        <w:rPr>
          <w:b/>
          <w:sz w:val="20"/>
          <w:szCs w:val="20"/>
        </w:rPr>
      </w:pPr>
      <w:r w:rsidRPr="00AB6193">
        <w:rPr>
          <w:b/>
          <w:bCs/>
          <w:sz w:val="20"/>
          <w:szCs w:val="20"/>
        </w:rPr>
        <w:t xml:space="preserve">Программы </w:t>
      </w:r>
      <w:r w:rsidRPr="00AB6193">
        <w:rPr>
          <w:b/>
          <w:sz w:val="20"/>
          <w:szCs w:val="20"/>
        </w:rPr>
        <w:t xml:space="preserve">комплексного развития </w:t>
      </w:r>
    </w:p>
    <w:p w:rsidR="00D645A5" w:rsidRPr="00AB6193" w:rsidRDefault="00D645A5" w:rsidP="00D645A5">
      <w:pPr>
        <w:jc w:val="center"/>
        <w:rPr>
          <w:b/>
          <w:bCs/>
          <w:sz w:val="20"/>
          <w:szCs w:val="20"/>
        </w:rPr>
      </w:pPr>
      <w:r w:rsidRPr="00AB6193">
        <w:rPr>
          <w:b/>
          <w:sz w:val="20"/>
          <w:szCs w:val="20"/>
        </w:rPr>
        <w:t xml:space="preserve">транспортной  инфраструктуры на территории </w:t>
      </w:r>
    </w:p>
    <w:p w:rsidR="00D645A5" w:rsidRPr="00AB6193" w:rsidRDefault="007A0452" w:rsidP="00D645A5">
      <w:pPr>
        <w:jc w:val="center"/>
        <w:rPr>
          <w:b/>
          <w:bCs/>
          <w:sz w:val="20"/>
          <w:szCs w:val="20"/>
        </w:rPr>
      </w:pPr>
      <w:r w:rsidRPr="00AB6193">
        <w:rPr>
          <w:b/>
          <w:bCs/>
          <w:sz w:val="20"/>
          <w:szCs w:val="20"/>
        </w:rPr>
        <w:t>Новосмаильского</w:t>
      </w:r>
      <w:r w:rsidR="00D645A5" w:rsidRPr="00AB6193">
        <w:rPr>
          <w:b/>
          <w:bCs/>
          <w:sz w:val="20"/>
          <w:szCs w:val="20"/>
        </w:rPr>
        <w:t xml:space="preserve"> </w:t>
      </w:r>
      <w:r w:rsidR="00D645A5" w:rsidRPr="00AB6193">
        <w:rPr>
          <w:b/>
          <w:sz w:val="20"/>
          <w:szCs w:val="20"/>
        </w:rPr>
        <w:t xml:space="preserve"> сельского поселения  </w:t>
      </w:r>
      <w:r w:rsidR="00D645A5" w:rsidRPr="00AB6193">
        <w:rPr>
          <w:b/>
          <w:bCs/>
          <w:sz w:val="20"/>
          <w:szCs w:val="20"/>
        </w:rPr>
        <w:t xml:space="preserve">  </w:t>
      </w:r>
    </w:p>
    <w:p w:rsidR="00D645A5" w:rsidRPr="00AB6193" w:rsidRDefault="00D645A5" w:rsidP="00D645A5">
      <w:pPr>
        <w:jc w:val="center"/>
        <w:rPr>
          <w:rFonts w:ascii="Calibri" w:hAnsi="Calibri"/>
          <w:b/>
          <w:bCs/>
          <w:sz w:val="20"/>
          <w:szCs w:val="20"/>
        </w:rPr>
      </w:pPr>
      <w:r w:rsidRPr="00AB6193">
        <w:rPr>
          <w:b/>
          <w:bCs/>
          <w:sz w:val="20"/>
          <w:szCs w:val="20"/>
        </w:rPr>
        <w:t>на 2016-2034 годы</w:t>
      </w:r>
    </w:p>
    <w:p w:rsidR="00D645A5" w:rsidRPr="00AB6193" w:rsidRDefault="00D645A5" w:rsidP="00D645A5">
      <w:pPr>
        <w:pStyle w:val="Default"/>
        <w:rPr>
          <w:sz w:val="20"/>
          <w:szCs w:val="20"/>
        </w:rPr>
      </w:pPr>
      <w:r w:rsidRPr="00AB6193">
        <w:rPr>
          <w:b/>
          <w:bCs/>
          <w:sz w:val="20"/>
          <w:szCs w:val="20"/>
        </w:rPr>
        <w:t xml:space="preserve">Паспорт программы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719"/>
        <w:gridCol w:w="6899"/>
      </w:tblGrid>
      <w:tr w:rsidR="00D645A5" w:rsidRPr="00AB6193" w:rsidTr="00DF2F02">
        <w:trPr>
          <w:trHeight w:val="936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DF2F02">
            <w:pPr>
              <w:pStyle w:val="Default"/>
              <w:rPr>
                <w:bCs/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645A5" w:rsidP="007A0452">
            <w:pPr>
              <w:suppressAutoHyphens/>
              <w:jc w:val="both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bCs/>
                <w:sz w:val="20"/>
                <w:szCs w:val="20"/>
              </w:rPr>
              <w:t xml:space="preserve">Программа </w:t>
            </w:r>
            <w:r w:rsidRPr="00AB6193">
              <w:rPr>
                <w:sz w:val="20"/>
                <w:szCs w:val="20"/>
              </w:rPr>
              <w:t xml:space="preserve">комплексного развития транспортной  инфраструктуры на территории </w:t>
            </w:r>
            <w:r w:rsidR="007A0452" w:rsidRPr="00AB6193">
              <w:rPr>
                <w:sz w:val="20"/>
                <w:szCs w:val="20"/>
              </w:rPr>
              <w:t>Новосмаильского</w:t>
            </w:r>
            <w:r w:rsidRPr="00AB6193">
              <w:rPr>
                <w:sz w:val="20"/>
                <w:szCs w:val="20"/>
              </w:rPr>
              <w:t xml:space="preserve"> сельского поселения  </w:t>
            </w:r>
            <w:r w:rsidRPr="00AB6193">
              <w:rPr>
                <w:bCs/>
                <w:sz w:val="20"/>
                <w:szCs w:val="20"/>
              </w:rPr>
              <w:t xml:space="preserve">  на 2016-2034 годы</w:t>
            </w:r>
          </w:p>
        </w:tc>
      </w:tr>
      <w:tr w:rsidR="00D645A5" w:rsidRPr="00AB6193" w:rsidTr="00DF2F02">
        <w:trPr>
          <w:trHeight w:val="5131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DF2F02">
            <w:pPr>
              <w:pStyle w:val="Default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lastRenderedPageBreak/>
              <w:t xml:space="preserve">Основание для разработки </w:t>
            </w:r>
          </w:p>
          <w:p w:rsidR="00D645A5" w:rsidRPr="00AB6193" w:rsidRDefault="00D645A5" w:rsidP="00DF2F02">
            <w:pPr>
              <w:pStyle w:val="Default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 xml:space="preserve">Программы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645A5" w:rsidP="00DF2F02">
            <w:pPr>
              <w:pStyle w:val="Default"/>
              <w:jc w:val="both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 xml:space="preserve">Правовыми основаниями для разработки Программы комплексного развития являются: </w:t>
            </w:r>
          </w:p>
          <w:p w:rsidR="00D645A5" w:rsidRPr="00AB6193" w:rsidRDefault="00D645A5" w:rsidP="00DF2F0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1. Градостроительный кодекс Российской Федерации; </w:t>
            </w:r>
          </w:p>
          <w:p w:rsidR="00D645A5" w:rsidRPr="00AB6193" w:rsidRDefault="00D645A5" w:rsidP="00DF2F02">
            <w:pPr>
              <w:shd w:val="clear" w:color="auto" w:fill="FFFFFF"/>
              <w:jc w:val="both"/>
              <w:rPr>
                <w:rFonts w:ascii="Calibri" w:hAnsi="Calibri"/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2. Федеральный закон от 06 октября 2003 года №131-ФЗ «Об общих принципах организации местного самоуправления в Российской Федерации»;</w:t>
            </w:r>
          </w:p>
          <w:p w:rsidR="00D645A5" w:rsidRPr="00AB6193" w:rsidRDefault="00D645A5" w:rsidP="00DF2F02">
            <w:pPr>
              <w:pStyle w:val="Default"/>
              <w:jc w:val="both"/>
              <w:rPr>
                <w:rStyle w:val="a5"/>
                <w:b w:val="0"/>
                <w:bCs w:val="0"/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3. Постановление Правительства РФ от 25 декабря 2015 года №1440</w:t>
            </w:r>
            <w:bookmarkStart w:id="1" w:name="bookmark1"/>
            <w:bookmarkEnd w:id="1"/>
            <w:r w:rsidRPr="00AB6193">
              <w:rPr>
                <w:sz w:val="20"/>
                <w:szCs w:val="20"/>
              </w:rPr>
              <w:t xml:space="preserve"> </w:t>
            </w:r>
            <w:r w:rsidRPr="00AB6193">
              <w:rPr>
                <w:rStyle w:val="a5"/>
                <w:sz w:val="20"/>
                <w:szCs w:val="20"/>
              </w:rPr>
              <w:t>«</w:t>
            </w:r>
            <w:r w:rsidRPr="00AB6193">
              <w:rPr>
                <w:sz w:val="20"/>
                <w:szCs w:val="20"/>
              </w:rPr>
              <w:t>Об утверждении требований к программам комплексного развития транспортной инфраструктуры поселений, городских округов</w:t>
            </w:r>
            <w:r w:rsidRPr="00AB6193">
              <w:rPr>
                <w:rStyle w:val="a5"/>
                <w:sz w:val="20"/>
                <w:szCs w:val="20"/>
              </w:rPr>
              <w:t>»</w:t>
            </w:r>
          </w:p>
          <w:p w:rsidR="00D645A5" w:rsidRPr="00AB6193" w:rsidRDefault="00D645A5" w:rsidP="007A0452">
            <w:pPr>
              <w:pStyle w:val="Default"/>
              <w:jc w:val="both"/>
              <w:rPr>
                <w:sz w:val="20"/>
                <w:szCs w:val="20"/>
                <w:lang w:eastAsia="ar-SA"/>
              </w:rPr>
            </w:pPr>
            <w:r w:rsidRPr="00AB6193">
              <w:rPr>
                <w:rStyle w:val="a5"/>
                <w:sz w:val="20"/>
                <w:szCs w:val="20"/>
              </w:rPr>
              <w:t xml:space="preserve">4. Генеральный план муниципального образования </w:t>
            </w:r>
            <w:r w:rsidR="007A0452" w:rsidRPr="00AB6193">
              <w:rPr>
                <w:b/>
                <w:sz w:val="20"/>
                <w:szCs w:val="20"/>
              </w:rPr>
              <w:t>Новосмаильское</w:t>
            </w:r>
            <w:r w:rsidRPr="00AB6193">
              <w:rPr>
                <w:rStyle w:val="a5"/>
                <w:sz w:val="20"/>
                <w:szCs w:val="20"/>
              </w:rPr>
              <w:t xml:space="preserve"> сельское поселение, утвержденный решением </w:t>
            </w:r>
            <w:r w:rsidR="007A0452" w:rsidRPr="00AB6193">
              <w:rPr>
                <w:b/>
                <w:sz w:val="20"/>
                <w:szCs w:val="20"/>
              </w:rPr>
              <w:t>Новосмаильской</w:t>
            </w:r>
            <w:r w:rsidRPr="00AB6193">
              <w:rPr>
                <w:rStyle w:val="a5"/>
                <w:sz w:val="20"/>
                <w:szCs w:val="20"/>
              </w:rPr>
              <w:t xml:space="preserve"> сельской Думы Малмыжского района Кировской области от 1</w:t>
            </w:r>
            <w:r w:rsidR="007A0452" w:rsidRPr="00AB6193">
              <w:rPr>
                <w:rStyle w:val="a5"/>
                <w:sz w:val="20"/>
                <w:szCs w:val="20"/>
              </w:rPr>
              <w:t>0</w:t>
            </w:r>
            <w:r w:rsidRPr="00AB6193">
              <w:rPr>
                <w:rStyle w:val="a5"/>
                <w:sz w:val="20"/>
                <w:szCs w:val="20"/>
              </w:rPr>
              <w:t xml:space="preserve">.12.2015 № </w:t>
            </w:r>
            <w:r w:rsidR="007A0452" w:rsidRPr="00AB6193">
              <w:rPr>
                <w:rStyle w:val="a5"/>
                <w:sz w:val="20"/>
                <w:szCs w:val="20"/>
              </w:rPr>
              <w:t>37.</w:t>
            </w:r>
          </w:p>
        </w:tc>
      </w:tr>
      <w:tr w:rsidR="00D645A5" w:rsidRPr="00AB6193" w:rsidTr="00DF2F02">
        <w:trPr>
          <w:trHeight w:val="936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DF2F02">
            <w:pPr>
              <w:pStyle w:val="Default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 xml:space="preserve">Заказчик Программы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645A5" w:rsidP="007A0452">
            <w:pPr>
              <w:pStyle w:val="Default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 xml:space="preserve">Администрация  </w:t>
            </w:r>
            <w:r w:rsidR="007A0452" w:rsidRPr="00AB6193">
              <w:rPr>
                <w:sz w:val="20"/>
                <w:szCs w:val="20"/>
              </w:rPr>
              <w:t>Новосмаильского</w:t>
            </w:r>
            <w:r w:rsidRPr="00AB6193">
              <w:rPr>
                <w:sz w:val="20"/>
                <w:szCs w:val="20"/>
              </w:rPr>
              <w:t xml:space="preserve"> сельского поселения: местонахождение: село </w:t>
            </w:r>
            <w:r w:rsidR="007A0452" w:rsidRPr="00AB6193">
              <w:rPr>
                <w:sz w:val="20"/>
                <w:szCs w:val="20"/>
              </w:rPr>
              <w:t>Новая Смаиль</w:t>
            </w:r>
            <w:r w:rsidRPr="00AB6193">
              <w:rPr>
                <w:sz w:val="20"/>
                <w:szCs w:val="20"/>
              </w:rPr>
              <w:t xml:space="preserve"> улица </w:t>
            </w:r>
            <w:r w:rsidR="007A0452" w:rsidRPr="00AB6193">
              <w:rPr>
                <w:sz w:val="20"/>
                <w:szCs w:val="20"/>
              </w:rPr>
              <w:t>Свободы д. 8</w:t>
            </w:r>
            <w:r w:rsidRPr="00AB6193">
              <w:rPr>
                <w:sz w:val="20"/>
                <w:szCs w:val="20"/>
              </w:rPr>
              <w:t xml:space="preserve"> Малмыжского района Кировской области</w:t>
            </w:r>
          </w:p>
        </w:tc>
      </w:tr>
      <w:tr w:rsidR="00D645A5" w:rsidRPr="00AB6193" w:rsidTr="00DF2F02">
        <w:trPr>
          <w:trHeight w:val="578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DF2F02">
            <w:pPr>
              <w:pStyle w:val="Default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 xml:space="preserve">Основной разработчик Программы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645A5" w:rsidP="007A0452">
            <w:pPr>
              <w:pStyle w:val="Default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 xml:space="preserve">Администрация </w:t>
            </w:r>
            <w:r w:rsidR="007A0452" w:rsidRPr="00AB6193">
              <w:rPr>
                <w:sz w:val="20"/>
                <w:szCs w:val="20"/>
              </w:rPr>
              <w:t>Новосмаильского</w:t>
            </w:r>
            <w:r w:rsidRPr="00AB6193">
              <w:rPr>
                <w:sz w:val="20"/>
                <w:szCs w:val="20"/>
              </w:rPr>
              <w:t xml:space="preserve"> сельского поселения: местонахождение: село </w:t>
            </w:r>
            <w:r w:rsidR="007A0452" w:rsidRPr="00AB6193">
              <w:rPr>
                <w:sz w:val="20"/>
                <w:szCs w:val="20"/>
              </w:rPr>
              <w:t>Новая Смаиль</w:t>
            </w:r>
            <w:r w:rsidRPr="00AB6193">
              <w:rPr>
                <w:sz w:val="20"/>
                <w:szCs w:val="20"/>
              </w:rPr>
              <w:t xml:space="preserve"> улица </w:t>
            </w:r>
            <w:r w:rsidR="007A0452" w:rsidRPr="00AB6193">
              <w:rPr>
                <w:sz w:val="20"/>
                <w:szCs w:val="20"/>
              </w:rPr>
              <w:t>Свободы д. 8</w:t>
            </w:r>
            <w:r w:rsidRPr="00AB6193">
              <w:rPr>
                <w:sz w:val="20"/>
                <w:szCs w:val="20"/>
              </w:rPr>
              <w:t xml:space="preserve"> Малмыжского района Кировской области</w:t>
            </w:r>
          </w:p>
        </w:tc>
      </w:tr>
      <w:tr w:rsidR="00D645A5" w:rsidRPr="00AB6193" w:rsidTr="00DF2F02">
        <w:trPr>
          <w:trHeight w:val="3961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DF2F02">
            <w:pPr>
              <w:pStyle w:val="Default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 xml:space="preserve">Цели и задачи Программы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645A5" w:rsidP="00DF2F02">
            <w:pPr>
              <w:autoSpaceDE w:val="0"/>
              <w:jc w:val="both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 xml:space="preserve">Целью программы является: Развитие современной и эффективной транспортной инфраструктуры </w:t>
            </w:r>
            <w:r w:rsidR="000B606E" w:rsidRPr="00AB6193">
              <w:rPr>
                <w:sz w:val="20"/>
                <w:szCs w:val="20"/>
              </w:rPr>
              <w:t>Новосмаильского</w:t>
            </w:r>
            <w:r w:rsidRPr="00AB6193">
              <w:rPr>
                <w:sz w:val="20"/>
                <w:szCs w:val="20"/>
              </w:rPr>
              <w:t xml:space="preserve"> сельского поселения, повышение уровня безопасности движения, доступности и качества оказываемых услуг транспортного комплекса для населения.</w:t>
            </w:r>
          </w:p>
          <w:p w:rsidR="00D645A5" w:rsidRPr="00AB6193" w:rsidRDefault="00D645A5" w:rsidP="00DF2F02">
            <w:pPr>
              <w:autoSpaceDE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Для достижения указанных целей необходимо решение основных задач:</w:t>
            </w:r>
          </w:p>
          <w:p w:rsidR="00D645A5" w:rsidRPr="00AB6193" w:rsidRDefault="00D645A5" w:rsidP="00DF2F02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увеличение протяженности автомобильных дорог местного значения, соответствующих нормативным требованиям; </w:t>
            </w:r>
          </w:p>
          <w:p w:rsidR="00D645A5" w:rsidRPr="00AB6193" w:rsidRDefault="00D645A5" w:rsidP="00DF2F0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6193">
              <w:rPr>
                <w:rFonts w:ascii="Times New Roman" w:hAnsi="Times New Roman"/>
                <w:sz w:val="20"/>
                <w:szCs w:val="20"/>
              </w:rPr>
              <w:t xml:space="preserve">обеспечение функционирования и развития сети автомобильных дорог общего пользования муниципального образования;  </w:t>
            </w:r>
          </w:p>
          <w:p w:rsidR="00D645A5" w:rsidRPr="00AB6193" w:rsidRDefault="00D645A5" w:rsidP="00DF2F0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6193">
              <w:rPr>
                <w:rFonts w:ascii="Times New Roman" w:hAnsi="Times New Roman"/>
                <w:sz w:val="20"/>
                <w:szCs w:val="20"/>
              </w:rPr>
              <w:t xml:space="preserve">развитие современной транспортной инфраструктуры, обеспечивающей повышение доступности и безопасности услуг транспортного комплекса для населения;                        </w:t>
            </w:r>
          </w:p>
          <w:p w:rsidR="00D645A5" w:rsidRPr="00AB6193" w:rsidRDefault="00D645A5" w:rsidP="00DF2F0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6193">
              <w:rPr>
                <w:rFonts w:ascii="Times New Roman" w:hAnsi="Times New Roman"/>
                <w:sz w:val="20"/>
                <w:szCs w:val="20"/>
              </w:rPr>
              <w:t xml:space="preserve"> повышение экологической безопасности и качества уровня жизни;</w:t>
            </w:r>
          </w:p>
          <w:p w:rsidR="00D645A5" w:rsidRPr="00AB6193" w:rsidRDefault="00D645A5" w:rsidP="00DF2F02">
            <w:pPr>
              <w:suppressAutoHyphens/>
              <w:autoSpaceDE w:val="0"/>
              <w:jc w:val="both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>организация мероприятий по повышению безопасности дорожного движения на территории сельского поселения, а также формированию безопасного поведения участников дорожного движения и предупреждению дорожно-транспортного травматизма</w:t>
            </w:r>
          </w:p>
        </w:tc>
      </w:tr>
      <w:tr w:rsidR="00D645A5" w:rsidRPr="00AB6193" w:rsidTr="00DF2F02">
        <w:trPr>
          <w:trHeight w:val="883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DF2F02">
            <w:pPr>
              <w:pStyle w:val="Default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 xml:space="preserve">Целевые индикаторы и показатели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645A5" w:rsidP="00DF2F02">
            <w:pPr>
              <w:autoSpaceDE w:val="0"/>
              <w:jc w:val="both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>Технико-экономические показатели:</w:t>
            </w:r>
          </w:p>
          <w:p w:rsidR="00D645A5" w:rsidRPr="00AB6193" w:rsidRDefault="00D645A5" w:rsidP="00DF2F02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показателям;         </w:t>
            </w:r>
          </w:p>
          <w:p w:rsidR="00D645A5" w:rsidRPr="00AB6193" w:rsidRDefault="00D645A5" w:rsidP="00DF2F02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     </w:t>
            </w:r>
          </w:p>
          <w:p w:rsidR="00D645A5" w:rsidRPr="00AB6193" w:rsidRDefault="00D645A5" w:rsidP="00DF2F0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 w:after="75"/>
              <w:jc w:val="both"/>
              <w:rPr>
                <w:sz w:val="20"/>
                <w:szCs w:val="20"/>
              </w:rPr>
            </w:pPr>
            <w:r w:rsidRPr="00AB6193">
              <w:rPr>
                <w:color w:val="000000"/>
                <w:sz w:val="20"/>
                <w:szCs w:val="20"/>
              </w:rPr>
              <w:t xml:space="preserve">обеспеченность постоянной круглогодичной связи с сетью     автомобильных дорог общего пользования по дорогам с твердым покрытием;      </w:t>
            </w:r>
          </w:p>
          <w:p w:rsidR="00D645A5" w:rsidRPr="00AB6193" w:rsidRDefault="00D645A5" w:rsidP="00DF2F02">
            <w:pPr>
              <w:autoSpaceDE w:val="0"/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Социально-экономические показатели:</w:t>
            </w:r>
            <w:r w:rsidRPr="00AB6193">
              <w:rPr>
                <w:color w:val="000000"/>
                <w:sz w:val="20"/>
                <w:szCs w:val="20"/>
              </w:rPr>
              <w:t xml:space="preserve">               </w:t>
            </w:r>
          </w:p>
          <w:p w:rsidR="00D645A5" w:rsidRPr="00AB6193" w:rsidRDefault="00D645A5" w:rsidP="00DF2F02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улучшение транспортного обслуживания населения </w:t>
            </w:r>
          </w:p>
          <w:p w:rsidR="00D645A5" w:rsidRPr="00AB6193" w:rsidRDefault="00D645A5" w:rsidP="00DF2F02">
            <w:pPr>
              <w:autoSpaceDE w:val="0"/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обеспеченность населения Поселения доступными и качественными круглогодичными услугами транспорта;</w:t>
            </w:r>
          </w:p>
          <w:p w:rsidR="00D645A5" w:rsidRPr="00AB6193" w:rsidRDefault="00D645A5" w:rsidP="00DF2F02">
            <w:pPr>
              <w:autoSpaceDE w:val="0"/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Финансовые показатели: </w:t>
            </w:r>
          </w:p>
          <w:p w:rsidR="00D645A5" w:rsidRPr="00AB6193" w:rsidRDefault="00D645A5" w:rsidP="00DF2F02">
            <w:pPr>
              <w:suppressAutoHyphens/>
              <w:autoSpaceDE w:val="0"/>
              <w:jc w:val="both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lastRenderedPageBreak/>
              <w:t>снижение расходов на ремонт и содержание автомобильных дорог.</w:t>
            </w:r>
          </w:p>
        </w:tc>
      </w:tr>
      <w:tr w:rsidR="00D645A5" w:rsidRPr="00AB6193" w:rsidTr="00DF2F02">
        <w:trPr>
          <w:trHeight w:val="2011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DF2F02">
            <w:pPr>
              <w:pStyle w:val="Default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lastRenderedPageBreak/>
              <w:t xml:space="preserve">Сроки и этапы реализации Программы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645A5" w:rsidP="00DF2F02">
            <w:pPr>
              <w:pStyle w:val="Default"/>
              <w:jc w:val="both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 xml:space="preserve">Мероприятия Программы охватывают период 2016 – 2020 годы и на перспективу до 2034 года. Мероприятия и целевые показатели (индикаторы), предусмотренные программой, рассчитаны на первые 5 лет с разбивкой по годам, а на последующий период (до окончания срока действия программы) - без разбивки по годам. </w:t>
            </w:r>
          </w:p>
        </w:tc>
      </w:tr>
      <w:tr w:rsidR="00D645A5" w:rsidRPr="00AB6193" w:rsidTr="00DF2F02">
        <w:trPr>
          <w:trHeight w:val="1063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DF2F02">
            <w:pPr>
              <w:pStyle w:val="Default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 xml:space="preserve">Объемы и источники финансового обеспечения Программы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645A5" w:rsidP="00DF2F02">
            <w:pPr>
              <w:pStyle w:val="Default"/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Общий объем финансирования Программы составляет в 2016 – 2034 годах </w:t>
            </w:r>
            <w:r w:rsidRPr="00AB6193">
              <w:rPr>
                <w:color w:val="auto"/>
                <w:sz w:val="20"/>
                <w:szCs w:val="20"/>
              </w:rPr>
              <w:t xml:space="preserve">– </w:t>
            </w:r>
            <w:r w:rsidR="00567313" w:rsidRPr="00AB6193">
              <w:rPr>
                <w:color w:val="FF0000"/>
                <w:sz w:val="20"/>
                <w:szCs w:val="20"/>
              </w:rPr>
              <w:t>3230</w:t>
            </w:r>
            <w:r w:rsidRPr="00AB6193">
              <w:rPr>
                <w:sz w:val="20"/>
                <w:szCs w:val="20"/>
              </w:rPr>
              <w:t xml:space="preserve"> тыс. рублей за счет бюджетных средств разных уровней и привлечения внебюджетных источников. </w:t>
            </w:r>
          </w:p>
          <w:p w:rsidR="00D645A5" w:rsidRPr="00AB6193" w:rsidRDefault="00D645A5" w:rsidP="00DF2F02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pStyle w:val="Default"/>
              <w:jc w:val="both"/>
              <w:rPr>
                <w:sz w:val="20"/>
                <w:szCs w:val="20"/>
                <w:lang w:eastAsia="ar-SA"/>
              </w:rPr>
            </w:pPr>
          </w:p>
          <w:p w:rsidR="00D645A5" w:rsidRPr="00AB6193" w:rsidRDefault="00D645A5" w:rsidP="00DF2F02">
            <w:pPr>
              <w:pStyle w:val="Default"/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Общий объем финансирования программы на 2016-2020 годы составляет </w:t>
            </w:r>
            <w:r w:rsidR="00567313" w:rsidRPr="00AB6193">
              <w:rPr>
                <w:color w:val="FF0000"/>
                <w:sz w:val="20"/>
                <w:szCs w:val="20"/>
              </w:rPr>
              <w:t>2830</w:t>
            </w:r>
            <w:r w:rsidRPr="00AB6193">
              <w:rPr>
                <w:sz w:val="20"/>
                <w:szCs w:val="20"/>
              </w:rPr>
              <w:t xml:space="preserve"> тыс. рублей, в том числе по годам:</w:t>
            </w:r>
          </w:p>
          <w:p w:rsidR="00D645A5" w:rsidRPr="00AB6193" w:rsidRDefault="00D645A5" w:rsidP="00DF2F02">
            <w:pPr>
              <w:pStyle w:val="a4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2016 год </w:t>
            </w:r>
            <w:r w:rsidRPr="00AB6193">
              <w:rPr>
                <w:color w:val="FF0000"/>
                <w:sz w:val="20"/>
                <w:szCs w:val="20"/>
              </w:rPr>
              <w:t xml:space="preserve">– </w:t>
            </w:r>
            <w:proofErr w:type="gramStart"/>
            <w:r w:rsidR="00567313" w:rsidRPr="00AB6193">
              <w:rPr>
                <w:color w:val="FF0000"/>
                <w:sz w:val="20"/>
                <w:szCs w:val="20"/>
              </w:rPr>
              <w:t>760</w:t>
            </w:r>
            <w:r w:rsidRPr="00AB6193">
              <w:rPr>
                <w:color w:val="FF0000"/>
                <w:sz w:val="20"/>
                <w:szCs w:val="20"/>
              </w:rPr>
              <w:t xml:space="preserve">  тыс.</w:t>
            </w:r>
            <w:proofErr w:type="gramEnd"/>
            <w:r w:rsidRPr="00AB6193">
              <w:rPr>
                <w:color w:val="FF0000"/>
                <w:sz w:val="20"/>
                <w:szCs w:val="20"/>
              </w:rPr>
              <w:t xml:space="preserve"> рублей;                                               2017 год – </w:t>
            </w:r>
            <w:r w:rsidR="00567313" w:rsidRPr="00AB6193">
              <w:rPr>
                <w:color w:val="FF0000"/>
                <w:sz w:val="20"/>
                <w:szCs w:val="20"/>
              </w:rPr>
              <w:t>500</w:t>
            </w:r>
            <w:r w:rsidRPr="00AB6193">
              <w:rPr>
                <w:color w:val="FF0000"/>
                <w:sz w:val="20"/>
                <w:szCs w:val="20"/>
              </w:rPr>
              <w:t xml:space="preserve"> тыс. рублей;                                                  2018 год – </w:t>
            </w:r>
            <w:r w:rsidR="00567313" w:rsidRPr="00AB6193">
              <w:rPr>
                <w:color w:val="FF0000"/>
                <w:sz w:val="20"/>
                <w:szCs w:val="20"/>
              </w:rPr>
              <w:t>51</w:t>
            </w:r>
            <w:r w:rsidRPr="00AB6193">
              <w:rPr>
                <w:color w:val="FF0000"/>
                <w:sz w:val="20"/>
                <w:szCs w:val="20"/>
              </w:rPr>
              <w:t xml:space="preserve">0  тыс. рублей;                                                     2019 год – </w:t>
            </w:r>
            <w:r w:rsidR="00567313" w:rsidRPr="00AB6193">
              <w:rPr>
                <w:color w:val="FF0000"/>
                <w:sz w:val="20"/>
                <w:szCs w:val="20"/>
              </w:rPr>
              <w:t>530</w:t>
            </w:r>
            <w:r w:rsidRPr="00AB6193">
              <w:rPr>
                <w:color w:val="FF0000"/>
                <w:sz w:val="20"/>
                <w:szCs w:val="20"/>
              </w:rPr>
              <w:t xml:space="preserve"> тыс. рублей;                                                  2020 год – </w:t>
            </w:r>
            <w:r w:rsidR="00567313" w:rsidRPr="00AB6193">
              <w:rPr>
                <w:color w:val="FF0000"/>
                <w:sz w:val="20"/>
                <w:szCs w:val="20"/>
              </w:rPr>
              <w:t>530</w:t>
            </w:r>
            <w:r w:rsidRPr="00AB6193">
              <w:rPr>
                <w:color w:val="FF0000"/>
                <w:sz w:val="20"/>
                <w:szCs w:val="20"/>
              </w:rPr>
              <w:t>0  тыс. рублей;</w:t>
            </w:r>
          </w:p>
          <w:p w:rsidR="00D645A5" w:rsidRPr="00AB6193" w:rsidRDefault="00D645A5" w:rsidP="00DF2F02">
            <w:pPr>
              <w:pStyle w:val="Default"/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Бюджетные ассигнования, предусмотренные в плановом периоде 2016– 2034 годов, уточняются при формировании проекта местного бюджета. </w:t>
            </w:r>
          </w:p>
          <w:p w:rsidR="00D645A5" w:rsidRPr="00AB6193" w:rsidRDefault="00D645A5" w:rsidP="00DF2F02">
            <w:pPr>
              <w:pStyle w:val="Default"/>
              <w:jc w:val="both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 xml:space="preserve">Объемы и источники финансирования ежегодно уточняются при формировании бюджета муниципального образования на соответствующий год. Все суммы показаны в ценах соответствующего периода. </w:t>
            </w:r>
          </w:p>
        </w:tc>
      </w:tr>
      <w:tr w:rsidR="00D645A5" w:rsidRPr="00AB6193" w:rsidTr="00DF2F02">
        <w:trPr>
          <w:trHeight w:val="524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DF2F02">
            <w:pPr>
              <w:autoSpaceDE w:val="0"/>
              <w:rPr>
                <w:color w:val="000000"/>
                <w:sz w:val="20"/>
                <w:szCs w:val="20"/>
                <w:lang w:eastAsia="ar-SA"/>
              </w:rPr>
            </w:pPr>
            <w:r w:rsidRPr="00AB6193">
              <w:rPr>
                <w:color w:val="000000"/>
                <w:sz w:val="20"/>
                <w:szCs w:val="20"/>
              </w:rPr>
              <w:t xml:space="preserve">Мероприятия </w:t>
            </w:r>
          </w:p>
          <w:p w:rsidR="00D645A5" w:rsidRPr="00AB6193" w:rsidRDefault="00D645A5" w:rsidP="00DF2F02">
            <w:pPr>
              <w:suppressAutoHyphens/>
              <w:autoSpaceDE w:val="0"/>
              <w:rPr>
                <w:color w:val="000000"/>
                <w:sz w:val="20"/>
                <w:szCs w:val="20"/>
                <w:lang w:eastAsia="ar-SA"/>
              </w:rPr>
            </w:pPr>
            <w:r w:rsidRPr="00AB6193">
              <w:rPr>
                <w:color w:val="000000"/>
                <w:sz w:val="20"/>
                <w:szCs w:val="20"/>
              </w:rPr>
              <w:t xml:space="preserve">запланированные Программой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645A5" w:rsidP="00DF2F02">
            <w:pPr>
              <w:jc w:val="both"/>
              <w:rPr>
                <w:color w:val="000000"/>
                <w:sz w:val="20"/>
                <w:szCs w:val="20"/>
                <w:lang w:eastAsia="ar-SA"/>
              </w:rPr>
            </w:pPr>
            <w:r w:rsidRPr="00AB6193">
              <w:rPr>
                <w:color w:val="000000"/>
                <w:sz w:val="20"/>
                <w:szCs w:val="20"/>
              </w:rPr>
              <w:t>Для реализации поставленных целей и решения задач программы, достижения планируемых значений показателей и индикаторов предусмотрено выполнение следующих мероприятий:</w:t>
            </w:r>
          </w:p>
          <w:p w:rsidR="00D645A5" w:rsidRPr="00AB6193" w:rsidRDefault="00D645A5" w:rsidP="00DF2F02">
            <w:pPr>
              <w:jc w:val="both"/>
              <w:rPr>
                <w:color w:val="000000"/>
                <w:sz w:val="20"/>
                <w:szCs w:val="20"/>
              </w:rPr>
            </w:pPr>
            <w:r w:rsidRPr="00AB6193">
              <w:rPr>
                <w:color w:val="000000"/>
                <w:sz w:val="20"/>
                <w:szCs w:val="20"/>
              </w:rPr>
              <w:t>1. Мероприятия по содержанию автомобильных дорог общего пользования местного значения и искусственных сооружений на них, а также других объектов транспортной инфраструктуры.</w:t>
            </w:r>
          </w:p>
          <w:p w:rsidR="00D645A5" w:rsidRPr="00AB6193" w:rsidRDefault="00D645A5" w:rsidP="00DF2F02">
            <w:pPr>
              <w:jc w:val="both"/>
              <w:rPr>
                <w:color w:val="000000"/>
                <w:sz w:val="20"/>
                <w:szCs w:val="20"/>
              </w:rPr>
            </w:pPr>
            <w:r w:rsidRPr="00AB6193">
              <w:rPr>
                <w:color w:val="000000"/>
                <w:sz w:val="20"/>
                <w:szCs w:val="20"/>
              </w:rPr>
              <w:t>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требованиями.</w:t>
            </w:r>
          </w:p>
          <w:p w:rsidR="00D645A5" w:rsidRPr="00AB6193" w:rsidRDefault="00D645A5" w:rsidP="00DF2F02">
            <w:pPr>
              <w:jc w:val="both"/>
              <w:rPr>
                <w:color w:val="000000"/>
                <w:sz w:val="20"/>
                <w:szCs w:val="20"/>
              </w:rPr>
            </w:pPr>
            <w:r w:rsidRPr="00AB6193">
              <w:rPr>
                <w:color w:val="000000"/>
                <w:sz w:val="20"/>
                <w:szCs w:val="20"/>
              </w:rPr>
              <w:t>2. Мероприятия по ремонту автомобильных дорог общего пользования местного значения и искусственных сооружений на них.</w:t>
            </w:r>
          </w:p>
          <w:p w:rsidR="00D645A5" w:rsidRPr="00AB6193" w:rsidRDefault="00D645A5" w:rsidP="00DF2F02">
            <w:pPr>
              <w:jc w:val="both"/>
              <w:rPr>
                <w:color w:val="000000"/>
                <w:sz w:val="20"/>
                <w:szCs w:val="20"/>
              </w:rPr>
            </w:pPr>
            <w:r w:rsidRPr="00AB6193">
              <w:rPr>
                <w:color w:val="000000"/>
                <w:sz w:val="20"/>
                <w:szCs w:val="20"/>
              </w:rPr>
      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      </w:r>
          </w:p>
          <w:p w:rsidR="00D645A5" w:rsidRPr="00AB6193" w:rsidRDefault="00D645A5" w:rsidP="00DF2F02">
            <w:pPr>
              <w:jc w:val="both"/>
              <w:rPr>
                <w:color w:val="000000"/>
                <w:sz w:val="20"/>
                <w:szCs w:val="20"/>
              </w:rPr>
            </w:pPr>
            <w:r w:rsidRPr="00AB6193">
              <w:rPr>
                <w:color w:val="000000"/>
                <w:sz w:val="20"/>
                <w:szCs w:val="20"/>
              </w:rPr>
              <w:t>3. Мероприятия по капитальному ремонту автомобильных дорог общего пользования местного значения и искусственных сооружений на них.</w:t>
            </w:r>
          </w:p>
          <w:p w:rsidR="00D645A5" w:rsidRPr="00AB6193" w:rsidRDefault="00D645A5" w:rsidP="00DF2F02">
            <w:pPr>
              <w:jc w:val="both"/>
              <w:rPr>
                <w:color w:val="000000"/>
                <w:sz w:val="20"/>
                <w:szCs w:val="20"/>
              </w:rPr>
            </w:pPr>
            <w:r w:rsidRPr="00AB6193">
              <w:rPr>
                <w:color w:val="000000"/>
                <w:sz w:val="20"/>
                <w:szCs w:val="20"/>
              </w:rPr>
      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</w:t>
            </w:r>
          </w:p>
          <w:p w:rsidR="00D645A5" w:rsidRPr="00AB6193" w:rsidRDefault="00D645A5" w:rsidP="00DF2F02">
            <w:pPr>
              <w:jc w:val="both"/>
              <w:rPr>
                <w:color w:val="000000"/>
                <w:sz w:val="20"/>
                <w:szCs w:val="20"/>
              </w:rPr>
            </w:pPr>
            <w:r w:rsidRPr="00AB6193">
              <w:rPr>
                <w:color w:val="000000"/>
                <w:sz w:val="20"/>
                <w:szCs w:val="20"/>
              </w:rPr>
              <w:t>4. Мероприятия по строительству и реконструкции автомобильных дорог общего пользования местного  значения и искусственных сооружений на них.</w:t>
            </w:r>
          </w:p>
          <w:p w:rsidR="00D645A5" w:rsidRPr="00AB6193" w:rsidRDefault="00D645A5" w:rsidP="00DF2F02">
            <w:pPr>
              <w:jc w:val="both"/>
              <w:rPr>
                <w:rStyle w:val="apple-style-span"/>
                <w:sz w:val="20"/>
                <w:szCs w:val="20"/>
                <w:shd w:val="clear" w:color="auto" w:fill="FFFFFF"/>
              </w:rPr>
            </w:pPr>
            <w:r w:rsidRPr="00AB6193">
              <w:rPr>
                <w:color w:val="000000"/>
                <w:sz w:val="20"/>
                <w:szCs w:val="20"/>
              </w:rPr>
              <w:t>Реализация мероприятий позволит сохранить протяженность автомобильных дорог общего пользования местного значения, на которых уровень загрузки соответствует нормативному.</w:t>
            </w:r>
          </w:p>
          <w:p w:rsidR="00D645A5" w:rsidRPr="00AB6193" w:rsidRDefault="00D645A5" w:rsidP="00DF2F02">
            <w:pPr>
              <w:jc w:val="both"/>
              <w:rPr>
                <w:rStyle w:val="apple-style-span"/>
                <w:color w:val="000000"/>
                <w:sz w:val="20"/>
                <w:szCs w:val="20"/>
                <w:shd w:val="clear" w:color="auto" w:fill="FFFFFF"/>
              </w:rPr>
            </w:pPr>
            <w:r w:rsidRPr="00AB6193">
              <w:rPr>
                <w:rStyle w:val="apple-style-span"/>
                <w:color w:val="000000"/>
                <w:sz w:val="20"/>
                <w:szCs w:val="20"/>
                <w:shd w:val="clear" w:color="auto" w:fill="FFFFFF"/>
              </w:rPr>
              <w:t>5.  Мероприятия по организации дорожного движения.</w:t>
            </w:r>
          </w:p>
          <w:p w:rsidR="00D645A5" w:rsidRPr="00AB6193" w:rsidRDefault="00D645A5" w:rsidP="00DF2F02">
            <w:pPr>
              <w:jc w:val="both"/>
              <w:rPr>
                <w:rStyle w:val="apple-style-span"/>
                <w:color w:val="000000"/>
                <w:sz w:val="20"/>
                <w:szCs w:val="20"/>
                <w:shd w:val="clear" w:color="auto" w:fill="FFFFFF"/>
              </w:rPr>
            </w:pPr>
            <w:r w:rsidRPr="00AB6193">
              <w:rPr>
                <w:rStyle w:val="apple-style-span"/>
                <w:color w:val="000000"/>
                <w:sz w:val="20"/>
                <w:szCs w:val="20"/>
                <w:shd w:val="clear" w:color="auto" w:fill="FFFFFF"/>
              </w:rPr>
              <w:t>Реализация мероприятий позволит повысить уровень качества и безопасности транспортного обслуживания населения.</w:t>
            </w:r>
          </w:p>
          <w:p w:rsidR="00D645A5" w:rsidRPr="00AB6193" w:rsidRDefault="00D645A5" w:rsidP="00DF2F02">
            <w:pPr>
              <w:jc w:val="both"/>
              <w:rPr>
                <w:rStyle w:val="apple-style-span"/>
                <w:color w:val="000000"/>
                <w:sz w:val="20"/>
                <w:szCs w:val="20"/>
                <w:shd w:val="clear" w:color="auto" w:fill="FFFFFF"/>
              </w:rPr>
            </w:pPr>
            <w:r w:rsidRPr="00AB6193">
              <w:rPr>
                <w:rStyle w:val="apple-style-span"/>
                <w:color w:val="000000"/>
                <w:sz w:val="20"/>
                <w:szCs w:val="20"/>
                <w:shd w:val="clear" w:color="auto" w:fill="FFFFFF"/>
              </w:rPr>
              <w:t>6. Мероприятия по ремонту и строительству пешеходных и велосипедных дорожек.</w:t>
            </w:r>
          </w:p>
          <w:p w:rsidR="00D645A5" w:rsidRPr="00AB6193" w:rsidRDefault="00D645A5" w:rsidP="00DF2F02">
            <w:pPr>
              <w:suppressAutoHyphens/>
              <w:autoSpaceDE w:val="0"/>
              <w:jc w:val="both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rStyle w:val="apple-style-span"/>
                <w:color w:val="000000"/>
                <w:sz w:val="20"/>
                <w:szCs w:val="20"/>
                <w:shd w:val="clear" w:color="auto" w:fill="FFFFFF"/>
              </w:rPr>
              <w:t>Реализация мероприятий позволит повысить качество велосипедного и пешеходного передвижения населения</w:t>
            </w:r>
          </w:p>
        </w:tc>
      </w:tr>
      <w:tr w:rsidR="00D645A5" w:rsidRPr="00AB6193" w:rsidTr="00DF2F02">
        <w:trPr>
          <w:trHeight w:val="703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DF2F02">
            <w:pPr>
              <w:suppressAutoHyphens/>
              <w:autoSpaceDE w:val="0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color w:val="000000"/>
                <w:sz w:val="20"/>
                <w:szCs w:val="20"/>
              </w:rPr>
              <w:t xml:space="preserve">Ожидаемые результаты реализации Программы </w:t>
            </w:r>
          </w:p>
        </w:tc>
        <w:tc>
          <w:tcPr>
            <w:tcW w:w="6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645A5" w:rsidP="00DF2F02">
            <w:pPr>
              <w:pStyle w:val="a4"/>
              <w:spacing w:before="0" w:after="0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 xml:space="preserve">развитая транспортная инфраструктура, обеспечивающая стабильное развитие;                                                                    современная система обеспечения безопасности дорожного движения на автомобильных дорогах общего пользования и улично-дорожной сети населенных пунктов муниципального образования;                                                                                         </w:t>
            </w:r>
            <w:r w:rsidRPr="00AB6193">
              <w:rPr>
                <w:color w:val="000000"/>
                <w:sz w:val="20"/>
                <w:szCs w:val="20"/>
              </w:rPr>
              <w:t>снижение к 2034 году доли автомобильных дорог, не отвечающих нормативным требованиям, за счет реконструкции, капитального ремонта и ремонта автомобильных дорог</w:t>
            </w:r>
            <w:r w:rsidRPr="00AB6193">
              <w:rPr>
                <w:sz w:val="20"/>
                <w:szCs w:val="20"/>
              </w:rPr>
              <w:t>.</w:t>
            </w:r>
          </w:p>
        </w:tc>
      </w:tr>
    </w:tbl>
    <w:p w:rsidR="00D645A5" w:rsidRPr="00AB6193" w:rsidRDefault="00D645A5" w:rsidP="00D645A5">
      <w:pPr>
        <w:pStyle w:val="a4"/>
        <w:ind w:firstLine="708"/>
        <w:jc w:val="both"/>
        <w:rPr>
          <w:b/>
          <w:bCs/>
          <w:sz w:val="20"/>
          <w:szCs w:val="20"/>
          <w:lang w:eastAsia="ar-SA"/>
        </w:rPr>
      </w:pPr>
    </w:p>
    <w:p w:rsidR="00D645A5" w:rsidRPr="00AB6193" w:rsidRDefault="00D645A5" w:rsidP="00D645A5">
      <w:pPr>
        <w:pStyle w:val="a4"/>
        <w:ind w:firstLine="708"/>
        <w:jc w:val="both"/>
        <w:rPr>
          <w:b/>
          <w:bCs/>
          <w:sz w:val="20"/>
          <w:szCs w:val="20"/>
        </w:rPr>
      </w:pPr>
      <w:r w:rsidRPr="00AB6193">
        <w:rPr>
          <w:b/>
          <w:bCs/>
          <w:sz w:val="20"/>
          <w:szCs w:val="20"/>
        </w:rPr>
        <w:t>1. Общие положения</w:t>
      </w:r>
    </w:p>
    <w:p w:rsidR="00D645A5" w:rsidRPr="00AB6193" w:rsidRDefault="00D645A5" w:rsidP="00D645A5">
      <w:pPr>
        <w:autoSpaceDE w:val="0"/>
        <w:ind w:firstLine="708"/>
        <w:jc w:val="both"/>
        <w:rPr>
          <w:sz w:val="20"/>
          <w:szCs w:val="20"/>
        </w:rPr>
      </w:pPr>
      <w:r w:rsidRPr="00AB6193">
        <w:rPr>
          <w:b/>
          <w:bCs/>
          <w:sz w:val="20"/>
          <w:szCs w:val="20"/>
        </w:rPr>
        <w:t xml:space="preserve">Программа комплексного развития транспортной инфраструктуры поселения, городского округа </w:t>
      </w:r>
      <w:r w:rsidRPr="00AB6193">
        <w:rPr>
          <w:sz w:val="20"/>
          <w:szCs w:val="20"/>
        </w:rPr>
        <w:t xml:space="preserve">- документ, устанавливающий перечень мероприятий по проектированию, строительству, реконструкции объектов транспортной инфраструктуры местного значения поселения, который предусмотрен также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образования, планом и программой комплексного социально-экономического развития муниципального образования, инвестиционными программами субъектов естественных монополий в области транспорта. Программа комплексного развития транспортной инфраструктуры поселения разрабатывается и утверждается органами местного самоуправления поселения,  на основании утвержденного в порядке, установленном Градостроительным Кодексом РФ, генеральным планом поселения. Реализация программы должна обеспечивать сбалансированное, перспективное развитие транспортной инфраструктуры поселения, в соответствии с потребностями в строительстве, реконструкции объектов транспортной инфраструктуры местного значения. Обеспечение надежного и устойчивого обслуживания жителей </w:t>
      </w:r>
      <w:r w:rsidR="007A0452" w:rsidRPr="00AB6193">
        <w:rPr>
          <w:sz w:val="20"/>
          <w:szCs w:val="20"/>
        </w:rPr>
        <w:t>Новосмаильского</w:t>
      </w:r>
      <w:r w:rsidRPr="00AB6193">
        <w:rPr>
          <w:sz w:val="20"/>
          <w:szCs w:val="20"/>
        </w:rPr>
        <w:t xml:space="preserve"> сельского поселения (в дальнейшем - Поселение) транспортными услугами, снижение износа объектов транспортной инфраструктуры - одна из главных проблем, решение которой необходимо для повышения качества жизни жителей и обеспечения устойчивого развития поселения. Решение проблемы носит комплексный характер, а реализация мероприятий по улучшению качества транспортной инфраструктуры возможна только при взаимодействии органов власти всех уровней, а также концентрации финансовых, технических и научных ресурсов.</w:t>
      </w:r>
    </w:p>
    <w:p w:rsidR="00D645A5" w:rsidRPr="00AB6193" w:rsidRDefault="00D645A5" w:rsidP="00D645A5">
      <w:pPr>
        <w:autoSpaceDE w:val="0"/>
        <w:ind w:firstLine="708"/>
        <w:jc w:val="both"/>
        <w:rPr>
          <w:sz w:val="20"/>
          <w:szCs w:val="20"/>
        </w:rPr>
      </w:pPr>
      <w:r w:rsidRPr="00AB6193">
        <w:rPr>
          <w:sz w:val="20"/>
          <w:szCs w:val="20"/>
        </w:rPr>
        <w:t>Автомобилизация общества является важнейшей составляющей его развития. Автомобильный транспорт – одна из крупных отраслей экономики, которая оказывает влияние на все сферы общественного производства.</w:t>
      </w:r>
    </w:p>
    <w:p w:rsidR="00D645A5" w:rsidRPr="00AB6193" w:rsidRDefault="00D645A5" w:rsidP="00D645A5">
      <w:pPr>
        <w:autoSpaceDE w:val="0"/>
        <w:ind w:firstLine="708"/>
        <w:jc w:val="both"/>
        <w:rPr>
          <w:rFonts w:ascii="Calibri" w:hAnsi="Calibri"/>
          <w:sz w:val="20"/>
          <w:szCs w:val="20"/>
        </w:rPr>
      </w:pPr>
      <w:r w:rsidRPr="00AB6193">
        <w:rPr>
          <w:sz w:val="20"/>
          <w:szCs w:val="20"/>
        </w:rPr>
        <w:t>Является фактором, определяющим эффективность развития производительных сил, средством удовлетворения экономических и социальных потребностей населения, обеспечения территориальных связей и мобильности общества. Повышение эффективности работы автомобильного транспорта является важнейшей государственной задачей.</w:t>
      </w:r>
    </w:p>
    <w:p w:rsidR="00D645A5" w:rsidRPr="00AB6193" w:rsidRDefault="00D645A5" w:rsidP="00D645A5">
      <w:pPr>
        <w:autoSpaceDE w:val="0"/>
        <w:ind w:firstLine="708"/>
        <w:jc w:val="both"/>
        <w:rPr>
          <w:sz w:val="20"/>
          <w:szCs w:val="20"/>
        </w:rPr>
      </w:pPr>
    </w:p>
    <w:p w:rsidR="00D645A5" w:rsidRPr="00AB6193" w:rsidRDefault="00D645A5" w:rsidP="00D645A5">
      <w:pPr>
        <w:pStyle w:val="a4"/>
        <w:shd w:val="clear" w:color="auto" w:fill="FFFFFF"/>
        <w:spacing w:after="0"/>
        <w:ind w:firstLine="851"/>
        <w:jc w:val="both"/>
        <w:rPr>
          <w:sz w:val="20"/>
          <w:szCs w:val="20"/>
        </w:rPr>
      </w:pPr>
      <w:r w:rsidRPr="00AB6193">
        <w:rPr>
          <w:b/>
          <w:bCs/>
          <w:sz w:val="20"/>
          <w:szCs w:val="20"/>
          <w:shd w:val="clear" w:color="auto" w:fill="FFFFFF"/>
        </w:rPr>
        <w:t xml:space="preserve">Характеристика поселения </w:t>
      </w:r>
    </w:p>
    <w:p w:rsidR="00D645A5" w:rsidRPr="00AB6193" w:rsidRDefault="007A0452" w:rsidP="00D645A5">
      <w:pPr>
        <w:pStyle w:val="a4"/>
        <w:spacing w:after="0"/>
        <w:ind w:firstLine="851"/>
        <w:jc w:val="both"/>
        <w:rPr>
          <w:sz w:val="20"/>
          <w:szCs w:val="20"/>
        </w:rPr>
      </w:pPr>
      <w:r w:rsidRPr="00AB6193">
        <w:rPr>
          <w:sz w:val="20"/>
          <w:szCs w:val="20"/>
        </w:rPr>
        <w:t>Новосмаильское</w:t>
      </w:r>
      <w:r w:rsidR="00D645A5" w:rsidRPr="00AB6193">
        <w:rPr>
          <w:sz w:val="20"/>
          <w:szCs w:val="20"/>
        </w:rPr>
        <w:t xml:space="preserve"> сельское поселение Малмыжского района Кировской области расположено на северо-западе Малмыжского района Кировской  области. Граничит с Республикой Татарстан</w:t>
      </w:r>
      <w:r w:rsidR="00D645A5" w:rsidRPr="00AB6193">
        <w:rPr>
          <w:b/>
          <w:sz w:val="20"/>
          <w:szCs w:val="20"/>
        </w:rPr>
        <w:t xml:space="preserve">,  </w:t>
      </w:r>
      <w:r w:rsidRPr="00AB6193">
        <w:rPr>
          <w:sz w:val="20"/>
          <w:szCs w:val="20"/>
        </w:rPr>
        <w:t>Калининским</w:t>
      </w:r>
      <w:r w:rsidR="00D645A5" w:rsidRPr="00AB6193">
        <w:rPr>
          <w:sz w:val="20"/>
          <w:szCs w:val="20"/>
        </w:rPr>
        <w:t xml:space="preserve"> сельским поселением, </w:t>
      </w:r>
      <w:proofErr w:type="spellStart"/>
      <w:r w:rsidRPr="00AB6193">
        <w:rPr>
          <w:sz w:val="20"/>
          <w:szCs w:val="20"/>
        </w:rPr>
        <w:t>Большекитякским</w:t>
      </w:r>
      <w:proofErr w:type="spellEnd"/>
      <w:r w:rsidR="00D645A5" w:rsidRPr="00AB6193">
        <w:rPr>
          <w:sz w:val="20"/>
          <w:szCs w:val="20"/>
        </w:rPr>
        <w:t xml:space="preserve"> сельским поселением.</w:t>
      </w:r>
    </w:p>
    <w:p w:rsidR="00D645A5" w:rsidRPr="00AB6193" w:rsidRDefault="00D645A5" w:rsidP="00D645A5">
      <w:pPr>
        <w:tabs>
          <w:tab w:val="left" w:pos="567"/>
        </w:tabs>
        <w:jc w:val="both"/>
        <w:rPr>
          <w:sz w:val="20"/>
          <w:szCs w:val="20"/>
          <w:shd w:val="clear" w:color="auto" w:fill="FFFFFF"/>
        </w:rPr>
      </w:pPr>
      <w:r w:rsidRPr="00AB6193">
        <w:rPr>
          <w:sz w:val="20"/>
          <w:szCs w:val="20"/>
          <w:shd w:val="clear" w:color="auto" w:fill="FFFFFF"/>
        </w:rPr>
        <w:t xml:space="preserve">        Климат умеренно-континентальный. Зима (ноябрь-март) умеренно-холодная, многоснежная. Самый холодный месяц – январь. Преобладающая дневная температура  воздуха в наиболее холодный период – 10</w:t>
      </w:r>
      <w:r w:rsidRPr="00AB6193">
        <w:rPr>
          <w:sz w:val="20"/>
          <w:szCs w:val="20"/>
          <w:shd w:val="clear" w:color="auto" w:fill="FFFFFF"/>
          <w:vertAlign w:val="superscript"/>
        </w:rPr>
        <w:t>о</w:t>
      </w:r>
      <w:r w:rsidRPr="00AB6193">
        <w:rPr>
          <w:sz w:val="20"/>
          <w:szCs w:val="20"/>
          <w:shd w:val="clear" w:color="auto" w:fill="FFFFFF"/>
        </w:rPr>
        <w:t>С, - 17</w:t>
      </w:r>
      <w:r w:rsidRPr="00AB6193">
        <w:rPr>
          <w:sz w:val="20"/>
          <w:szCs w:val="20"/>
          <w:shd w:val="clear" w:color="auto" w:fill="FFFFFF"/>
          <w:vertAlign w:val="superscript"/>
        </w:rPr>
        <w:t>о</w:t>
      </w:r>
      <w:r w:rsidRPr="00AB6193">
        <w:rPr>
          <w:sz w:val="20"/>
          <w:szCs w:val="20"/>
          <w:shd w:val="clear" w:color="auto" w:fill="FFFFFF"/>
        </w:rPr>
        <w:t>С. Ночная  - 17</w:t>
      </w:r>
      <w:r w:rsidRPr="00AB6193">
        <w:rPr>
          <w:sz w:val="20"/>
          <w:szCs w:val="20"/>
          <w:shd w:val="clear" w:color="auto" w:fill="FFFFFF"/>
          <w:vertAlign w:val="superscript"/>
        </w:rPr>
        <w:t>о</w:t>
      </w:r>
      <w:r w:rsidRPr="00AB6193">
        <w:rPr>
          <w:sz w:val="20"/>
          <w:szCs w:val="20"/>
          <w:shd w:val="clear" w:color="auto" w:fill="FFFFFF"/>
        </w:rPr>
        <w:t>С, - 20</w:t>
      </w:r>
      <w:r w:rsidRPr="00AB6193">
        <w:rPr>
          <w:sz w:val="20"/>
          <w:szCs w:val="20"/>
          <w:shd w:val="clear" w:color="auto" w:fill="FFFFFF"/>
          <w:vertAlign w:val="superscript"/>
        </w:rPr>
        <w:t>о</w:t>
      </w:r>
      <w:r w:rsidRPr="00AB6193">
        <w:rPr>
          <w:sz w:val="20"/>
          <w:szCs w:val="20"/>
          <w:shd w:val="clear" w:color="auto" w:fill="FFFFFF"/>
        </w:rPr>
        <w:t>С. Юго-западные ветры нередко вызывают оттепели, после которых образуется гололед.  Осадки выпадают в виде снега.</w:t>
      </w:r>
      <w:r w:rsidRPr="00AB6193">
        <w:rPr>
          <w:sz w:val="20"/>
          <w:szCs w:val="20"/>
          <w:shd w:val="clear" w:color="auto" w:fill="FFFF00"/>
        </w:rPr>
        <w:t xml:space="preserve">                                               </w:t>
      </w:r>
    </w:p>
    <w:p w:rsidR="00D645A5" w:rsidRPr="00AB6193" w:rsidRDefault="00D645A5" w:rsidP="00D645A5">
      <w:pPr>
        <w:tabs>
          <w:tab w:val="left" w:pos="567"/>
        </w:tabs>
        <w:jc w:val="both"/>
        <w:rPr>
          <w:sz w:val="20"/>
          <w:szCs w:val="20"/>
          <w:shd w:val="clear" w:color="auto" w:fill="FFFFFF"/>
        </w:rPr>
      </w:pPr>
      <w:r w:rsidRPr="00AB6193">
        <w:rPr>
          <w:sz w:val="20"/>
          <w:szCs w:val="20"/>
          <w:shd w:val="clear" w:color="auto" w:fill="FFFFFF"/>
        </w:rPr>
        <w:t xml:space="preserve">        Весна (апрель-май)  прохладная с ясной погодой. Осадки в начале сезона выпадают в виде мокрого снега, в конце – в виде дождя.  По ночам до конца  1 декады июня  бывают заморозки. Снежный покров сходит к концу апреля.</w:t>
      </w:r>
    </w:p>
    <w:p w:rsidR="00D645A5" w:rsidRPr="00AB6193" w:rsidRDefault="00D645A5" w:rsidP="00D645A5">
      <w:pPr>
        <w:jc w:val="both"/>
        <w:rPr>
          <w:sz w:val="20"/>
          <w:szCs w:val="20"/>
          <w:shd w:val="clear" w:color="auto" w:fill="FFFFFF"/>
        </w:rPr>
      </w:pPr>
      <w:r w:rsidRPr="00AB6193">
        <w:rPr>
          <w:sz w:val="20"/>
          <w:szCs w:val="20"/>
          <w:shd w:val="clear" w:color="auto" w:fill="FFFFFF"/>
        </w:rPr>
        <w:t xml:space="preserve">       Лето (июнь –</w:t>
      </w:r>
      <w:proofErr w:type="gramStart"/>
      <w:r w:rsidRPr="00AB6193">
        <w:rPr>
          <w:sz w:val="20"/>
          <w:szCs w:val="20"/>
          <w:shd w:val="clear" w:color="auto" w:fill="FFFFFF"/>
        </w:rPr>
        <w:t>август)  умеренно</w:t>
      </w:r>
      <w:proofErr w:type="gramEnd"/>
      <w:r w:rsidRPr="00AB6193">
        <w:rPr>
          <w:sz w:val="20"/>
          <w:szCs w:val="20"/>
          <w:shd w:val="clear" w:color="auto" w:fill="FFFFFF"/>
        </w:rPr>
        <w:t>-теплое. Самый теплый месяц – июль. Средняя температура воздуха днем  20-27</w:t>
      </w:r>
      <w:r w:rsidRPr="00AB6193">
        <w:rPr>
          <w:sz w:val="20"/>
          <w:szCs w:val="20"/>
          <w:shd w:val="clear" w:color="auto" w:fill="FFFFFF"/>
          <w:vertAlign w:val="superscript"/>
        </w:rPr>
        <w:t>о</w:t>
      </w:r>
      <w:r w:rsidRPr="00AB6193">
        <w:rPr>
          <w:sz w:val="20"/>
          <w:szCs w:val="20"/>
          <w:shd w:val="clear" w:color="auto" w:fill="FFFFFF"/>
        </w:rPr>
        <w:t xml:space="preserve">С, ночью 15-17 </w:t>
      </w:r>
      <w:r w:rsidRPr="00AB6193">
        <w:rPr>
          <w:sz w:val="20"/>
          <w:szCs w:val="20"/>
          <w:shd w:val="clear" w:color="auto" w:fill="FFFFFF"/>
          <w:vertAlign w:val="superscript"/>
        </w:rPr>
        <w:t xml:space="preserve">о  </w:t>
      </w:r>
      <w:r w:rsidRPr="00AB6193">
        <w:rPr>
          <w:sz w:val="20"/>
          <w:szCs w:val="20"/>
          <w:shd w:val="clear" w:color="auto" w:fill="FFFFFF"/>
        </w:rPr>
        <w:t>С. Осадки выпадают в виде кратковременных дождей ливневого характера с грозой, реже затяжных дождей.</w:t>
      </w:r>
    </w:p>
    <w:p w:rsidR="00D645A5" w:rsidRPr="00AB6193" w:rsidRDefault="00D645A5" w:rsidP="00D645A5">
      <w:pPr>
        <w:tabs>
          <w:tab w:val="left" w:pos="567"/>
        </w:tabs>
        <w:jc w:val="both"/>
        <w:rPr>
          <w:sz w:val="20"/>
          <w:szCs w:val="20"/>
          <w:shd w:val="clear" w:color="auto" w:fill="FFFFFF"/>
        </w:rPr>
      </w:pPr>
      <w:r w:rsidRPr="00AB6193">
        <w:rPr>
          <w:sz w:val="20"/>
          <w:szCs w:val="20"/>
          <w:shd w:val="clear" w:color="auto" w:fill="FFFFFF"/>
        </w:rPr>
        <w:t xml:space="preserve">        Осень (сентябрь-октябрь) пасмурная, дождливая. Осадки выпадают в виде затяжных моросящих дождей, в конце сезона  с мокрым снегом. Безморозный период длится 117 дней. В октябре начинаются заморозки, выпадает первый снег. </w:t>
      </w:r>
    </w:p>
    <w:p w:rsidR="00D645A5" w:rsidRPr="00AB6193" w:rsidRDefault="00D645A5" w:rsidP="00D645A5">
      <w:pPr>
        <w:tabs>
          <w:tab w:val="left" w:pos="567"/>
        </w:tabs>
        <w:jc w:val="both"/>
        <w:rPr>
          <w:sz w:val="20"/>
          <w:szCs w:val="20"/>
          <w:shd w:val="clear" w:color="auto" w:fill="FFFFFF"/>
        </w:rPr>
      </w:pPr>
      <w:r w:rsidRPr="00AB6193">
        <w:rPr>
          <w:sz w:val="20"/>
          <w:szCs w:val="20"/>
          <w:shd w:val="clear" w:color="auto" w:fill="FFFFFF"/>
        </w:rPr>
        <w:t xml:space="preserve">       Ветры в течении года юго-западные и южные, преобладающая скорость 3-5 м/с. </w:t>
      </w:r>
    </w:p>
    <w:p w:rsidR="00D645A5" w:rsidRPr="00AB6193" w:rsidRDefault="00D645A5" w:rsidP="00D645A5">
      <w:pPr>
        <w:jc w:val="both"/>
        <w:rPr>
          <w:sz w:val="20"/>
          <w:szCs w:val="20"/>
          <w:shd w:val="clear" w:color="auto" w:fill="FFFFFF"/>
        </w:rPr>
      </w:pPr>
      <w:r w:rsidRPr="00AB6193">
        <w:rPr>
          <w:sz w:val="20"/>
          <w:szCs w:val="20"/>
          <w:shd w:val="clear" w:color="auto" w:fill="FFFFFF"/>
        </w:rPr>
        <w:t xml:space="preserve">      Рельеф местности в основном ровный, пересеченный многочисленными логами и речками, Ландшафт благоприятен для проживания населения, жилищного и промышленного строительства, ведения сельского хозяйства и иных видов хозяйственной деятельности.</w:t>
      </w:r>
    </w:p>
    <w:p w:rsidR="00D645A5" w:rsidRPr="00AB6193" w:rsidRDefault="00D645A5" w:rsidP="00D645A5">
      <w:pPr>
        <w:tabs>
          <w:tab w:val="left" w:leader="dot" w:pos="9072"/>
        </w:tabs>
        <w:jc w:val="both"/>
        <w:rPr>
          <w:sz w:val="20"/>
          <w:szCs w:val="20"/>
          <w:shd w:val="clear" w:color="auto" w:fill="FFFFFF"/>
        </w:rPr>
      </w:pPr>
      <w:r w:rsidRPr="00AB6193">
        <w:rPr>
          <w:sz w:val="20"/>
          <w:szCs w:val="20"/>
          <w:shd w:val="clear" w:color="auto" w:fill="FFFFFF"/>
        </w:rPr>
        <w:t xml:space="preserve">Поверхностным водным источником является река </w:t>
      </w:r>
      <w:proofErr w:type="spellStart"/>
      <w:r w:rsidR="007A0452" w:rsidRPr="00AB6193">
        <w:rPr>
          <w:sz w:val="20"/>
          <w:szCs w:val="20"/>
          <w:shd w:val="clear" w:color="auto" w:fill="FFFFFF"/>
        </w:rPr>
        <w:t>Китячка</w:t>
      </w:r>
      <w:proofErr w:type="spellEnd"/>
      <w:r w:rsidRPr="00AB6193">
        <w:rPr>
          <w:sz w:val="20"/>
          <w:szCs w:val="20"/>
          <w:shd w:val="clear" w:color="auto" w:fill="FFFFFF"/>
        </w:rPr>
        <w:t xml:space="preserve">, </w:t>
      </w:r>
      <w:r w:rsidRPr="00AB6193">
        <w:rPr>
          <w:color w:val="000000"/>
          <w:sz w:val="20"/>
          <w:szCs w:val="20"/>
          <w:shd w:val="clear" w:color="auto" w:fill="FFFFFF"/>
        </w:rPr>
        <w:t>артезианские воды используются для водоснабжения и иных целей.</w:t>
      </w:r>
    </w:p>
    <w:p w:rsidR="00D645A5" w:rsidRPr="00AB6193" w:rsidRDefault="00D645A5" w:rsidP="00D645A5">
      <w:pPr>
        <w:shd w:val="clear" w:color="auto" w:fill="FFFFFF"/>
        <w:tabs>
          <w:tab w:val="left" w:pos="567"/>
        </w:tabs>
        <w:jc w:val="both"/>
        <w:rPr>
          <w:sz w:val="20"/>
          <w:szCs w:val="20"/>
          <w:highlight w:val="yellow"/>
          <w:shd w:val="clear" w:color="auto" w:fill="FFFFFF"/>
        </w:rPr>
      </w:pPr>
      <w:r w:rsidRPr="00AB6193">
        <w:rPr>
          <w:sz w:val="20"/>
          <w:szCs w:val="20"/>
          <w:highlight w:val="yellow"/>
          <w:shd w:val="clear" w:color="auto" w:fill="FFFFFF"/>
        </w:rPr>
        <w:t xml:space="preserve"> </w:t>
      </w:r>
    </w:p>
    <w:p w:rsidR="00BE1991" w:rsidRPr="00AB6193" w:rsidRDefault="00D645A5" w:rsidP="00D645A5">
      <w:pPr>
        <w:pStyle w:val="21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B6193">
        <w:rPr>
          <w:rFonts w:ascii="Times New Roman" w:hAnsi="Times New Roman"/>
          <w:sz w:val="20"/>
          <w:szCs w:val="20"/>
        </w:rPr>
        <w:t xml:space="preserve">      Территорию поселения, общей площадью 62,</w:t>
      </w:r>
      <w:r w:rsidR="007A0452" w:rsidRPr="00AB6193">
        <w:rPr>
          <w:rFonts w:ascii="Times New Roman" w:hAnsi="Times New Roman"/>
          <w:sz w:val="20"/>
          <w:szCs w:val="20"/>
        </w:rPr>
        <w:t>26</w:t>
      </w:r>
      <w:r w:rsidRPr="00AB6193">
        <w:rPr>
          <w:rFonts w:ascii="Times New Roman" w:hAnsi="Times New Roman"/>
          <w:sz w:val="20"/>
          <w:szCs w:val="20"/>
        </w:rPr>
        <w:t xml:space="preserve"> кв.,  образует территория </w:t>
      </w:r>
      <w:r w:rsidR="007A0452" w:rsidRPr="00AB6193">
        <w:rPr>
          <w:rFonts w:ascii="Times New Roman" w:hAnsi="Times New Roman"/>
          <w:sz w:val="20"/>
          <w:szCs w:val="20"/>
        </w:rPr>
        <w:t>Новосмаильского</w:t>
      </w:r>
      <w:r w:rsidRPr="00AB6193">
        <w:rPr>
          <w:rFonts w:ascii="Times New Roman" w:hAnsi="Times New Roman"/>
          <w:sz w:val="20"/>
          <w:szCs w:val="20"/>
        </w:rPr>
        <w:t xml:space="preserve"> сельского округа и входящим в состав его   территории населенным</w:t>
      </w:r>
      <w:r w:rsidR="00BE1991" w:rsidRPr="00AB6193">
        <w:rPr>
          <w:rFonts w:ascii="Times New Roman" w:hAnsi="Times New Roman"/>
          <w:sz w:val="20"/>
          <w:szCs w:val="20"/>
        </w:rPr>
        <w:t>и</w:t>
      </w:r>
      <w:r w:rsidRPr="00AB6193">
        <w:rPr>
          <w:rFonts w:ascii="Times New Roman" w:hAnsi="Times New Roman"/>
          <w:sz w:val="20"/>
          <w:szCs w:val="20"/>
        </w:rPr>
        <w:t xml:space="preserve"> пункт</w:t>
      </w:r>
      <w:r w:rsidR="00BE1991" w:rsidRPr="00AB6193">
        <w:rPr>
          <w:rFonts w:ascii="Times New Roman" w:hAnsi="Times New Roman"/>
          <w:sz w:val="20"/>
          <w:szCs w:val="20"/>
        </w:rPr>
        <w:t>ами:</w:t>
      </w:r>
    </w:p>
    <w:p w:rsidR="00BE1991" w:rsidRPr="00AB6193" w:rsidRDefault="00D645A5" w:rsidP="00D645A5">
      <w:pPr>
        <w:pStyle w:val="21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B6193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AB6193">
        <w:rPr>
          <w:rFonts w:ascii="Times New Roman" w:hAnsi="Times New Roman"/>
          <w:sz w:val="20"/>
          <w:szCs w:val="20"/>
        </w:rPr>
        <w:t xml:space="preserve">село  </w:t>
      </w:r>
      <w:r w:rsidR="00BE1991" w:rsidRPr="00AB6193">
        <w:rPr>
          <w:rFonts w:ascii="Times New Roman" w:hAnsi="Times New Roman"/>
          <w:sz w:val="20"/>
          <w:szCs w:val="20"/>
        </w:rPr>
        <w:t>Новая</w:t>
      </w:r>
      <w:proofErr w:type="gramEnd"/>
      <w:r w:rsidR="00BE1991" w:rsidRPr="00AB6193">
        <w:rPr>
          <w:rFonts w:ascii="Times New Roman" w:hAnsi="Times New Roman"/>
          <w:sz w:val="20"/>
          <w:szCs w:val="20"/>
        </w:rPr>
        <w:t xml:space="preserve"> Смаиль</w:t>
      </w:r>
    </w:p>
    <w:p w:rsidR="00D645A5" w:rsidRPr="00AB6193" w:rsidRDefault="00BE1991" w:rsidP="00D645A5">
      <w:pPr>
        <w:pStyle w:val="21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B6193">
        <w:rPr>
          <w:rFonts w:ascii="Times New Roman" w:hAnsi="Times New Roman"/>
          <w:sz w:val="20"/>
          <w:szCs w:val="20"/>
        </w:rPr>
        <w:t xml:space="preserve">деревня </w:t>
      </w:r>
      <w:proofErr w:type="spellStart"/>
      <w:r w:rsidRPr="00AB6193">
        <w:rPr>
          <w:rFonts w:ascii="Times New Roman" w:hAnsi="Times New Roman"/>
          <w:sz w:val="20"/>
          <w:szCs w:val="20"/>
        </w:rPr>
        <w:t>Салкын</w:t>
      </w:r>
      <w:proofErr w:type="spellEnd"/>
      <w:r w:rsidRPr="00AB619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B6193">
        <w:rPr>
          <w:rFonts w:ascii="Times New Roman" w:hAnsi="Times New Roman"/>
          <w:sz w:val="20"/>
          <w:szCs w:val="20"/>
        </w:rPr>
        <w:t>Чишма</w:t>
      </w:r>
      <w:proofErr w:type="spellEnd"/>
      <w:r w:rsidRPr="00AB6193">
        <w:rPr>
          <w:rFonts w:ascii="Times New Roman" w:hAnsi="Times New Roman"/>
          <w:sz w:val="20"/>
          <w:szCs w:val="20"/>
        </w:rPr>
        <w:t xml:space="preserve"> </w:t>
      </w:r>
    </w:p>
    <w:p w:rsidR="00BE1991" w:rsidRPr="00AB6193" w:rsidRDefault="00BE1991" w:rsidP="00D645A5">
      <w:pPr>
        <w:pStyle w:val="21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B6193">
        <w:rPr>
          <w:rFonts w:ascii="Times New Roman" w:hAnsi="Times New Roman"/>
          <w:sz w:val="20"/>
          <w:szCs w:val="20"/>
        </w:rPr>
        <w:t xml:space="preserve">деревня Алдарово </w:t>
      </w:r>
    </w:p>
    <w:p w:rsidR="00BE1991" w:rsidRPr="00AB6193" w:rsidRDefault="00BE1991" w:rsidP="00D645A5">
      <w:pPr>
        <w:pStyle w:val="21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B6193">
        <w:rPr>
          <w:rFonts w:ascii="Times New Roman" w:hAnsi="Times New Roman"/>
          <w:sz w:val="20"/>
          <w:szCs w:val="20"/>
        </w:rPr>
        <w:t>деревня Каменный Ключ</w:t>
      </w:r>
    </w:p>
    <w:p w:rsidR="00BE1991" w:rsidRPr="00AB6193" w:rsidRDefault="00BE1991" w:rsidP="00D645A5">
      <w:pPr>
        <w:pStyle w:val="21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B6193">
        <w:rPr>
          <w:rFonts w:ascii="Times New Roman" w:hAnsi="Times New Roman"/>
          <w:sz w:val="20"/>
          <w:szCs w:val="20"/>
        </w:rPr>
        <w:t xml:space="preserve">деревня </w:t>
      </w:r>
      <w:proofErr w:type="spellStart"/>
      <w:r w:rsidRPr="00AB6193">
        <w:rPr>
          <w:rFonts w:ascii="Times New Roman" w:hAnsi="Times New Roman"/>
          <w:sz w:val="20"/>
          <w:szCs w:val="20"/>
        </w:rPr>
        <w:t>Поречке</w:t>
      </w:r>
      <w:proofErr w:type="spellEnd"/>
      <w:r w:rsidRPr="00AB6193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AB6193">
        <w:rPr>
          <w:rFonts w:ascii="Times New Roman" w:hAnsi="Times New Roman"/>
          <w:sz w:val="20"/>
          <w:szCs w:val="20"/>
        </w:rPr>
        <w:t>Китяк</w:t>
      </w:r>
      <w:proofErr w:type="spellEnd"/>
      <w:r w:rsidRPr="00AB6193">
        <w:rPr>
          <w:rFonts w:ascii="Times New Roman" w:hAnsi="Times New Roman"/>
          <w:sz w:val="20"/>
          <w:szCs w:val="20"/>
        </w:rPr>
        <w:t xml:space="preserve"> </w:t>
      </w:r>
    </w:p>
    <w:p w:rsidR="00BE1991" w:rsidRPr="00AB6193" w:rsidRDefault="00BE1991" w:rsidP="00D645A5">
      <w:pPr>
        <w:pStyle w:val="21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B6193">
        <w:rPr>
          <w:rFonts w:ascii="Times New Roman" w:hAnsi="Times New Roman"/>
          <w:sz w:val="20"/>
          <w:szCs w:val="20"/>
        </w:rPr>
        <w:t xml:space="preserve">деревня Удмурт </w:t>
      </w:r>
      <w:proofErr w:type="spellStart"/>
      <w:r w:rsidRPr="00AB6193">
        <w:rPr>
          <w:rFonts w:ascii="Times New Roman" w:hAnsi="Times New Roman"/>
          <w:sz w:val="20"/>
          <w:szCs w:val="20"/>
        </w:rPr>
        <w:t>Китяк</w:t>
      </w:r>
      <w:proofErr w:type="spellEnd"/>
      <w:r w:rsidRPr="00AB6193">
        <w:rPr>
          <w:rFonts w:ascii="Times New Roman" w:hAnsi="Times New Roman"/>
          <w:sz w:val="20"/>
          <w:szCs w:val="20"/>
        </w:rPr>
        <w:t xml:space="preserve"> </w:t>
      </w:r>
    </w:p>
    <w:p w:rsidR="00BE1991" w:rsidRPr="00AB6193" w:rsidRDefault="00BE1991" w:rsidP="00D645A5">
      <w:pPr>
        <w:pStyle w:val="21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AB6193">
        <w:rPr>
          <w:rFonts w:ascii="Times New Roman" w:hAnsi="Times New Roman"/>
          <w:sz w:val="20"/>
          <w:szCs w:val="20"/>
        </w:rPr>
        <w:t xml:space="preserve">починок Южный </w:t>
      </w:r>
    </w:p>
    <w:p w:rsidR="00D645A5" w:rsidRPr="00AB6193" w:rsidRDefault="00D645A5" w:rsidP="00D645A5">
      <w:pPr>
        <w:jc w:val="both"/>
        <w:rPr>
          <w:sz w:val="20"/>
          <w:szCs w:val="20"/>
        </w:rPr>
      </w:pPr>
      <w:r w:rsidRPr="00AB6193">
        <w:rPr>
          <w:bCs/>
          <w:sz w:val="20"/>
          <w:szCs w:val="20"/>
        </w:rPr>
        <w:t xml:space="preserve">      А</w:t>
      </w:r>
      <w:r w:rsidRPr="00AB6193">
        <w:rPr>
          <w:sz w:val="20"/>
          <w:szCs w:val="20"/>
        </w:rPr>
        <w:t xml:space="preserve">дминистративным центром </w:t>
      </w:r>
      <w:r w:rsidR="00BE1991" w:rsidRPr="00AB6193">
        <w:rPr>
          <w:sz w:val="20"/>
          <w:szCs w:val="20"/>
        </w:rPr>
        <w:t>Новосмаильского</w:t>
      </w:r>
      <w:r w:rsidRPr="00AB6193">
        <w:rPr>
          <w:sz w:val="20"/>
          <w:szCs w:val="20"/>
        </w:rPr>
        <w:t xml:space="preserve"> сельского поселения является село </w:t>
      </w:r>
      <w:r w:rsidR="00BE1991" w:rsidRPr="00AB6193">
        <w:rPr>
          <w:sz w:val="20"/>
          <w:szCs w:val="20"/>
        </w:rPr>
        <w:t>Новая Смаиль</w:t>
      </w:r>
      <w:r w:rsidRPr="00AB6193">
        <w:rPr>
          <w:sz w:val="20"/>
          <w:szCs w:val="20"/>
        </w:rPr>
        <w:t>.</w:t>
      </w:r>
    </w:p>
    <w:p w:rsidR="00D645A5" w:rsidRPr="00AB6193" w:rsidRDefault="00D645A5" w:rsidP="00D645A5">
      <w:pPr>
        <w:pStyle w:val="21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Cs/>
          <w:iCs/>
          <w:sz w:val="20"/>
          <w:szCs w:val="20"/>
        </w:rPr>
      </w:pPr>
      <w:r w:rsidRPr="00AB6193">
        <w:rPr>
          <w:rFonts w:ascii="Times New Roman" w:hAnsi="Times New Roman"/>
          <w:bCs/>
          <w:iCs/>
          <w:sz w:val="20"/>
          <w:szCs w:val="20"/>
        </w:rPr>
        <w:t xml:space="preserve">      Село </w:t>
      </w:r>
      <w:r w:rsidR="00BE1991" w:rsidRPr="00AB6193">
        <w:rPr>
          <w:rFonts w:ascii="Times New Roman" w:hAnsi="Times New Roman"/>
          <w:bCs/>
          <w:iCs/>
          <w:sz w:val="20"/>
          <w:szCs w:val="20"/>
        </w:rPr>
        <w:t>Новая Смаиль</w:t>
      </w:r>
      <w:r w:rsidRPr="00AB6193">
        <w:rPr>
          <w:rFonts w:ascii="Times New Roman" w:hAnsi="Times New Roman"/>
          <w:bCs/>
          <w:iCs/>
          <w:sz w:val="20"/>
          <w:szCs w:val="20"/>
        </w:rPr>
        <w:t xml:space="preserve"> расположено в </w:t>
      </w:r>
      <w:proofErr w:type="gramStart"/>
      <w:r w:rsidR="00BE1991" w:rsidRPr="00AB6193">
        <w:rPr>
          <w:rFonts w:ascii="Times New Roman" w:hAnsi="Times New Roman"/>
          <w:bCs/>
          <w:iCs/>
          <w:sz w:val="20"/>
          <w:szCs w:val="20"/>
        </w:rPr>
        <w:t>23</w:t>
      </w:r>
      <w:r w:rsidRPr="00AB6193">
        <w:rPr>
          <w:rFonts w:ascii="Times New Roman" w:hAnsi="Times New Roman"/>
          <w:bCs/>
          <w:iCs/>
          <w:sz w:val="20"/>
          <w:szCs w:val="20"/>
        </w:rPr>
        <w:t xml:space="preserve">  км</w:t>
      </w:r>
      <w:proofErr w:type="gramEnd"/>
      <w:r w:rsidRPr="00AB6193">
        <w:rPr>
          <w:rFonts w:ascii="Times New Roman" w:hAnsi="Times New Roman"/>
          <w:bCs/>
          <w:iCs/>
          <w:sz w:val="20"/>
          <w:szCs w:val="20"/>
        </w:rPr>
        <w:t xml:space="preserve"> от районного центра  г. </w:t>
      </w:r>
      <w:proofErr w:type="spellStart"/>
      <w:r w:rsidRPr="00AB6193">
        <w:rPr>
          <w:rFonts w:ascii="Times New Roman" w:hAnsi="Times New Roman"/>
          <w:bCs/>
          <w:iCs/>
          <w:sz w:val="20"/>
          <w:szCs w:val="20"/>
        </w:rPr>
        <w:t>Малмыж</w:t>
      </w:r>
      <w:proofErr w:type="spellEnd"/>
      <w:r w:rsidRPr="00AB6193">
        <w:rPr>
          <w:rFonts w:ascii="Times New Roman" w:hAnsi="Times New Roman"/>
          <w:bCs/>
          <w:iCs/>
          <w:sz w:val="20"/>
          <w:szCs w:val="20"/>
        </w:rPr>
        <w:t>.</w:t>
      </w:r>
    </w:p>
    <w:p w:rsidR="00D645A5" w:rsidRPr="00AB6193" w:rsidRDefault="00D645A5" w:rsidP="00D645A5">
      <w:pPr>
        <w:pStyle w:val="21"/>
        <w:shd w:val="clear" w:color="auto" w:fill="FFFFFF"/>
        <w:spacing w:after="0" w:line="240" w:lineRule="auto"/>
        <w:ind w:left="0"/>
        <w:jc w:val="both"/>
        <w:rPr>
          <w:bCs/>
          <w:iCs/>
          <w:sz w:val="20"/>
          <w:szCs w:val="20"/>
        </w:rPr>
      </w:pPr>
      <w:r w:rsidRPr="00AB6193">
        <w:rPr>
          <w:rFonts w:ascii="Times New Roman" w:hAnsi="Times New Roman"/>
          <w:bCs/>
          <w:iCs/>
          <w:sz w:val="20"/>
          <w:szCs w:val="20"/>
        </w:rPr>
        <w:t xml:space="preserve">       </w:t>
      </w:r>
      <w:r w:rsidRPr="00AB6193">
        <w:rPr>
          <w:rFonts w:ascii="Times New Roman" w:hAnsi="Times New Roman"/>
          <w:sz w:val="20"/>
          <w:szCs w:val="20"/>
        </w:rPr>
        <w:t xml:space="preserve">Общая протяженность дорог местного значения – </w:t>
      </w:r>
      <w:r w:rsidR="00BE1991" w:rsidRPr="00AB6193">
        <w:rPr>
          <w:rFonts w:ascii="Times New Roman" w:hAnsi="Times New Roman"/>
          <w:sz w:val="20"/>
          <w:szCs w:val="20"/>
        </w:rPr>
        <w:t>19</w:t>
      </w:r>
      <w:r w:rsidRPr="00AB6193">
        <w:rPr>
          <w:rFonts w:ascii="Times New Roman" w:hAnsi="Times New Roman"/>
          <w:sz w:val="20"/>
          <w:szCs w:val="20"/>
        </w:rPr>
        <w:t xml:space="preserve"> км.                                                             </w:t>
      </w:r>
      <w:r w:rsidRPr="00AB6193">
        <w:rPr>
          <w:rFonts w:ascii="Times New Roman" w:hAnsi="Times New Roman"/>
          <w:bCs/>
          <w:iCs/>
          <w:sz w:val="20"/>
          <w:szCs w:val="20"/>
        </w:rPr>
        <w:t>Связь внутри  населенного пункта  и районным центром и выход за его границы осуществляется автомобильным видом транспорта.</w:t>
      </w:r>
      <w:r w:rsidRPr="00AB6193">
        <w:rPr>
          <w:bCs/>
          <w:iCs/>
          <w:sz w:val="20"/>
          <w:szCs w:val="20"/>
        </w:rPr>
        <w:t xml:space="preserve"> </w:t>
      </w:r>
    </w:p>
    <w:p w:rsidR="00D645A5" w:rsidRPr="00AB6193" w:rsidRDefault="00D645A5" w:rsidP="00D645A5">
      <w:pPr>
        <w:jc w:val="both"/>
        <w:rPr>
          <w:sz w:val="20"/>
          <w:szCs w:val="20"/>
        </w:rPr>
      </w:pPr>
    </w:p>
    <w:p w:rsidR="00D645A5" w:rsidRPr="00AB6193" w:rsidRDefault="00D645A5" w:rsidP="00D645A5">
      <w:pPr>
        <w:jc w:val="both"/>
        <w:rPr>
          <w:sz w:val="20"/>
          <w:szCs w:val="20"/>
        </w:rPr>
      </w:pPr>
      <w:r w:rsidRPr="00AB6193">
        <w:rPr>
          <w:sz w:val="20"/>
          <w:szCs w:val="20"/>
        </w:rPr>
        <w:t xml:space="preserve">   На 1 января 2016 года общая численность поселения составляет   </w:t>
      </w:r>
      <w:r w:rsidR="00BE1991" w:rsidRPr="00AB6193">
        <w:rPr>
          <w:sz w:val="20"/>
          <w:szCs w:val="20"/>
        </w:rPr>
        <w:t>1355</w:t>
      </w:r>
      <w:r w:rsidRPr="00AB6193">
        <w:rPr>
          <w:sz w:val="20"/>
          <w:szCs w:val="20"/>
        </w:rPr>
        <w:t xml:space="preserve"> человека.</w:t>
      </w:r>
    </w:p>
    <w:p w:rsidR="00D645A5" w:rsidRPr="00AB6193" w:rsidRDefault="00D645A5" w:rsidP="00D645A5">
      <w:pPr>
        <w:pStyle w:val="21"/>
        <w:shd w:val="clear" w:color="auto" w:fill="FFFFFF"/>
        <w:spacing w:after="0" w:line="240" w:lineRule="auto"/>
        <w:ind w:left="0"/>
        <w:jc w:val="both"/>
        <w:rPr>
          <w:bCs/>
          <w:iCs/>
          <w:sz w:val="20"/>
          <w:szCs w:val="20"/>
        </w:rPr>
      </w:pPr>
    </w:p>
    <w:p w:rsidR="00D645A5" w:rsidRPr="00AB6193" w:rsidRDefault="00D645A5" w:rsidP="00D645A5">
      <w:pPr>
        <w:shd w:val="clear" w:color="auto" w:fill="FFFFFF"/>
        <w:jc w:val="both"/>
        <w:rPr>
          <w:i/>
          <w:sz w:val="20"/>
          <w:szCs w:val="20"/>
          <w:shd w:val="clear" w:color="auto" w:fill="FFFFFF"/>
        </w:rPr>
      </w:pPr>
      <w:r w:rsidRPr="00AB6193">
        <w:rPr>
          <w:sz w:val="20"/>
          <w:szCs w:val="20"/>
          <w:shd w:val="clear" w:color="auto" w:fill="FFFFFF"/>
        </w:rPr>
        <w:t>Численность населения поселения держится стабильно и  представлена в таблице 1.</w:t>
      </w:r>
    </w:p>
    <w:p w:rsidR="00D645A5" w:rsidRPr="00AB6193" w:rsidRDefault="00D645A5" w:rsidP="00D645A5">
      <w:pPr>
        <w:ind w:firstLine="851"/>
        <w:jc w:val="right"/>
        <w:rPr>
          <w:i/>
          <w:sz w:val="20"/>
          <w:szCs w:val="20"/>
          <w:shd w:val="clear" w:color="auto" w:fill="FFFFFF"/>
        </w:rPr>
      </w:pPr>
      <w:r w:rsidRPr="00AB6193">
        <w:rPr>
          <w:i/>
          <w:sz w:val="20"/>
          <w:szCs w:val="20"/>
          <w:shd w:val="clear" w:color="auto" w:fill="FFFFFF"/>
        </w:rPr>
        <w:t xml:space="preserve">  Таблица 1</w:t>
      </w:r>
    </w:p>
    <w:p w:rsidR="00D645A5" w:rsidRPr="00AB6193" w:rsidRDefault="00D645A5" w:rsidP="00D645A5">
      <w:pPr>
        <w:ind w:firstLine="851"/>
        <w:jc w:val="right"/>
        <w:rPr>
          <w:i/>
          <w:sz w:val="20"/>
          <w:szCs w:val="20"/>
          <w:shd w:val="clear" w:color="auto" w:fill="FFFFFF"/>
        </w:rPr>
      </w:pPr>
    </w:p>
    <w:tbl>
      <w:tblPr>
        <w:tblW w:w="949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3691"/>
        <w:gridCol w:w="1208"/>
        <w:gridCol w:w="1203"/>
        <w:gridCol w:w="1681"/>
        <w:gridCol w:w="1709"/>
      </w:tblGrid>
      <w:tr w:rsidR="00D645A5" w:rsidRPr="00AB6193" w:rsidTr="00DF2F02">
        <w:trPr>
          <w:trHeight w:val="26"/>
        </w:trPr>
        <w:tc>
          <w:tcPr>
            <w:tcW w:w="3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5A5" w:rsidRPr="00AB6193" w:rsidRDefault="00D645A5" w:rsidP="00DF2F02">
            <w:pPr>
              <w:suppressAutoHyphens/>
              <w:spacing w:after="200" w:line="276" w:lineRule="auto"/>
              <w:jc w:val="both"/>
              <w:rPr>
                <w:bCs/>
                <w:sz w:val="20"/>
                <w:szCs w:val="20"/>
                <w:lang w:eastAsia="ar-SA"/>
              </w:rPr>
            </w:pPr>
            <w:r w:rsidRPr="00AB6193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45A5" w:rsidRPr="00AB6193" w:rsidRDefault="00D645A5" w:rsidP="00DF2F02">
            <w:pPr>
              <w:suppressAutoHyphens/>
              <w:spacing w:after="200" w:line="276" w:lineRule="auto"/>
              <w:jc w:val="both"/>
              <w:rPr>
                <w:bCs/>
                <w:sz w:val="20"/>
                <w:szCs w:val="20"/>
                <w:lang w:eastAsia="ar-SA"/>
              </w:rPr>
            </w:pPr>
            <w:r w:rsidRPr="00AB6193">
              <w:rPr>
                <w:bCs/>
                <w:sz w:val="20"/>
                <w:szCs w:val="20"/>
              </w:rPr>
              <w:t>Факт</w:t>
            </w:r>
          </w:p>
        </w:tc>
      </w:tr>
      <w:tr w:rsidR="00D645A5" w:rsidRPr="00AB6193" w:rsidTr="00DF2F02">
        <w:trPr>
          <w:trHeight w:val="26"/>
        </w:trPr>
        <w:tc>
          <w:tcPr>
            <w:tcW w:w="3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5A5" w:rsidRPr="00AB6193" w:rsidRDefault="00D645A5" w:rsidP="00DF2F02">
            <w:pPr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5A5" w:rsidRPr="00AB6193" w:rsidRDefault="00D645A5" w:rsidP="00DF2F02">
            <w:pPr>
              <w:suppressAutoHyphens/>
              <w:spacing w:after="200" w:line="276" w:lineRule="auto"/>
              <w:jc w:val="both"/>
              <w:rPr>
                <w:bCs/>
                <w:sz w:val="20"/>
                <w:szCs w:val="20"/>
                <w:lang w:eastAsia="ar-SA"/>
              </w:rPr>
            </w:pPr>
            <w:r w:rsidRPr="00AB6193">
              <w:rPr>
                <w:bCs/>
                <w:sz w:val="20"/>
                <w:szCs w:val="20"/>
              </w:rPr>
              <w:t>2013 г.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5A5" w:rsidRPr="00AB6193" w:rsidRDefault="00D645A5" w:rsidP="00DF2F02">
            <w:pPr>
              <w:suppressAutoHyphens/>
              <w:spacing w:after="200" w:line="276" w:lineRule="auto"/>
              <w:jc w:val="both"/>
              <w:rPr>
                <w:bCs/>
                <w:sz w:val="20"/>
                <w:szCs w:val="20"/>
                <w:lang w:eastAsia="ar-SA"/>
              </w:rPr>
            </w:pPr>
            <w:r w:rsidRPr="00AB6193">
              <w:rPr>
                <w:bCs/>
                <w:sz w:val="20"/>
                <w:szCs w:val="20"/>
              </w:rPr>
              <w:t>2014 г.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5A5" w:rsidRPr="00AB6193" w:rsidRDefault="00D645A5" w:rsidP="00DF2F02">
            <w:pPr>
              <w:suppressAutoHyphens/>
              <w:spacing w:after="200" w:line="276" w:lineRule="auto"/>
              <w:jc w:val="both"/>
              <w:rPr>
                <w:bCs/>
                <w:sz w:val="20"/>
                <w:szCs w:val="20"/>
                <w:lang w:eastAsia="ar-SA"/>
              </w:rPr>
            </w:pPr>
            <w:r w:rsidRPr="00AB6193">
              <w:rPr>
                <w:bCs/>
                <w:sz w:val="20"/>
                <w:szCs w:val="20"/>
              </w:rPr>
              <w:t>2015 г.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45A5" w:rsidRPr="00AB6193" w:rsidRDefault="00D645A5" w:rsidP="00DF2F02">
            <w:pPr>
              <w:suppressAutoHyphens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AB6193">
              <w:rPr>
                <w:bCs/>
                <w:sz w:val="20"/>
                <w:szCs w:val="20"/>
              </w:rPr>
              <w:t>2016 г.</w:t>
            </w:r>
          </w:p>
        </w:tc>
      </w:tr>
      <w:tr w:rsidR="00D645A5" w:rsidRPr="00AB6193" w:rsidTr="00DF2F02">
        <w:trPr>
          <w:trHeight w:val="2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645A5" w:rsidRPr="00AB6193" w:rsidRDefault="00D645A5" w:rsidP="00DF2F02">
            <w:pPr>
              <w:suppressAutoHyphens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>Численность населения поселения, человек</w:t>
            </w:r>
          </w:p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5A5" w:rsidRPr="00AB6193" w:rsidRDefault="00BE1991" w:rsidP="00DF2F02">
            <w:pPr>
              <w:suppressAutoHyphens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>1450</w:t>
            </w:r>
          </w:p>
        </w:tc>
        <w:tc>
          <w:tcPr>
            <w:tcW w:w="12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5A5" w:rsidRPr="00AB6193" w:rsidRDefault="00BE1991" w:rsidP="00DF2F02">
            <w:pPr>
              <w:suppressAutoHyphens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>1401</w:t>
            </w:r>
          </w:p>
        </w:tc>
        <w:tc>
          <w:tcPr>
            <w:tcW w:w="16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45A5" w:rsidRPr="00AB6193" w:rsidRDefault="00BE1991" w:rsidP="00DF2F02">
            <w:pPr>
              <w:suppressAutoHyphens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>1396</w:t>
            </w:r>
          </w:p>
        </w:tc>
        <w:tc>
          <w:tcPr>
            <w:tcW w:w="1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45A5" w:rsidRPr="00AB6193" w:rsidRDefault="00BE1991" w:rsidP="00DF2F02">
            <w:pPr>
              <w:suppressAutoHyphens/>
              <w:spacing w:after="20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</w:rPr>
              <w:t>1355</w:t>
            </w:r>
          </w:p>
        </w:tc>
      </w:tr>
    </w:tbl>
    <w:p w:rsidR="00D645A5" w:rsidRPr="00AB6193" w:rsidRDefault="00D645A5" w:rsidP="00D645A5">
      <w:pPr>
        <w:jc w:val="both"/>
        <w:rPr>
          <w:rFonts w:ascii="Calibri" w:hAnsi="Calibri"/>
          <w:sz w:val="20"/>
          <w:szCs w:val="20"/>
          <w:shd w:val="clear" w:color="auto" w:fill="FFFFFF"/>
          <w:lang w:eastAsia="ar-SA"/>
        </w:rPr>
      </w:pPr>
      <w:r w:rsidRPr="00AB6193">
        <w:rPr>
          <w:sz w:val="20"/>
          <w:szCs w:val="20"/>
        </w:rPr>
        <w:t xml:space="preserve">     </w:t>
      </w:r>
      <w:r w:rsidRPr="00AB6193">
        <w:rPr>
          <w:sz w:val="20"/>
          <w:szCs w:val="20"/>
        </w:rPr>
        <w:tab/>
      </w:r>
    </w:p>
    <w:p w:rsidR="00D645A5" w:rsidRPr="00AB6193" w:rsidRDefault="00D645A5" w:rsidP="00D645A5">
      <w:pPr>
        <w:numPr>
          <w:ilvl w:val="12"/>
          <w:numId w:val="0"/>
        </w:numPr>
        <w:tabs>
          <w:tab w:val="left" w:pos="567"/>
        </w:tabs>
        <w:jc w:val="both"/>
        <w:rPr>
          <w:sz w:val="20"/>
          <w:szCs w:val="20"/>
        </w:rPr>
      </w:pPr>
      <w:r w:rsidRPr="00AB6193">
        <w:rPr>
          <w:color w:val="000000"/>
          <w:sz w:val="20"/>
          <w:szCs w:val="20"/>
          <w:shd w:val="clear" w:color="auto" w:fill="FFFFFF"/>
        </w:rPr>
        <w:t xml:space="preserve">      Источником водоснабжения являются артезианские скважины. </w:t>
      </w:r>
      <w:r w:rsidRPr="00AB6193">
        <w:rPr>
          <w:sz w:val="20"/>
          <w:szCs w:val="20"/>
        </w:rPr>
        <w:t>Протяженность водонапорных сетей -</w:t>
      </w:r>
      <w:r w:rsidR="00BE1991" w:rsidRPr="00AB6193">
        <w:rPr>
          <w:sz w:val="20"/>
          <w:szCs w:val="20"/>
        </w:rPr>
        <w:t>15</w:t>
      </w:r>
      <w:r w:rsidRPr="00AB6193">
        <w:rPr>
          <w:sz w:val="20"/>
          <w:szCs w:val="20"/>
        </w:rPr>
        <w:t xml:space="preserve">,0 км.  </w:t>
      </w:r>
    </w:p>
    <w:p w:rsidR="00D645A5" w:rsidRPr="00AB6193" w:rsidRDefault="00D645A5" w:rsidP="00D645A5">
      <w:pPr>
        <w:rPr>
          <w:sz w:val="20"/>
          <w:szCs w:val="20"/>
        </w:rPr>
      </w:pPr>
      <w:r w:rsidRPr="00AB6193">
        <w:rPr>
          <w:sz w:val="20"/>
          <w:szCs w:val="20"/>
        </w:rPr>
        <w:t>Канализационной сети и очистных сооружений нет.</w:t>
      </w:r>
    </w:p>
    <w:p w:rsidR="00D645A5" w:rsidRPr="00AB6193" w:rsidRDefault="00D645A5" w:rsidP="00D645A5">
      <w:pPr>
        <w:numPr>
          <w:ilvl w:val="12"/>
          <w:numId w:val="0"/>
        </w:numPr>
        <w:tabs>
          <w:tab w:val="left" w:pos="567"/>
        </w:tabs>
        <w:jc w:val="both"/>
        <w:rPr>
          <w:sz w:val="20"/>
          <w:szCs w:val="20"/>
        </w:rPr>
      </w:pPr>
      <w:r w:rsidRPr="00AB6193">
        <w:rPr>
          <w:sz w:val="20"/>
          <w:szCs w:val="20"/>
        </w:rPr>
        <w:t xml:space="preserve">      Село газифицировано на </w:t>
      </w:r>
      <w:r w:rsidR="00BE1991" w:rsidRPr="00AB6193">
        <w:rPr>
          <w:sz w:val="20"/>
          <w:szCs w:val="20"/>
        </w:rPr>
        <w:t>66</w:t>
      </w:r>
      <w:r w:rsidRPr="00AB6193">
        <w:rPr>
          <w:sz w:val="20"/>
          <w:szCs w:val="20"/>
        </w:rPr>
        <w:t xml:space="preserve"> %, газифицированы</w:t>
      </w:r>
      <w:r w:rsidR="00BE1991" w:rsidRPr="00AB6193">
        <w:rPr>
          <w:sz w:val="20"/>
          <w:szCs w:val="20"/>
        </w:rPr>
        <w:t xml:space="preserve">: село новая </w:t>
      </w:r>
      <w:proofErr w:type="gramStart"/>
      <w:r w:rsidR="00BE1991" w:rsidRPr="00AB6193">
        <w:rPr>
          <w:sz w:val="20"/>
          <w:szCs w:val="20"/>
        </w:rPr>
        <w:t>Смаиль ,</w:t>
      </w:r>
      <w:proofErr w:type="gramEnd"/>
      <w:r w:rsidR="00BE1991" w:rsidRPr="00AB6193">
        <w:rPr>
          <w:sz w:val="20"/>
          <w:szCs w:val="20"/>
        </w:rPr>
        <w:t xml:space="preserve"> деревни</w:t>
      </w:r>
      <w:r w:rsidRPr="00AB6193">
        <w:rPr>
          <w:sz w:val="20"/>
          <w:szCs w:val="20"/>
        </w:rPr>
        <w:t xml:space="preserve"> </w:t>
      </w:r>
      <w:r w:rsidR="00BE1991" w:rsidRPr="00AB6193">
        <w:rPr>
          <w:sz w:val="20"/>
          <w:szCs w:val="20"/>
        </w:rPr>
        <w:t xml:space="preserve">: </w:t>
      </w:r>
      <w:proofErr w:type="spellStart"/>
      <w:r w:rsidR="00BE1991" w:rsidRPr="00AB6193">
        <w:rPr>
          <w:sz w:val="20"/>
          <w:szCs w:val="20"/>
        </w:rPr>
        <w:t>Салкын</w:t>
      </w:r>
      <w:proofErr w:type="spellEnd"/>
      <w:r w:rsidR="00BE1991" w:rsidRPr="00AB6193">
        <w:rPr>
          <w:sz w:val="20"/>
          <w:szCs w:val="20"/>
        </w:rPr>
        <w:t xml:space="preserve"> </w:t>
      </w:r>
      <w:proofErr w:type="spellStart"/>
      <w:r w:rsidR="00BE1991" w:rsidRPr="00AB6193">
        <w:rPr>
          <w:sz w:val="20"/>
          <w:szCs w:val="20"/>
        </w:rPr>
        <w:t>Чишма</w:t>
      </w:r>
      <w:proofErr w:type="spellEnd"/>
      <w:r w:rsidR="00BE1991" w:rsidRPr="00AB6193">
        <w:rPr>
          <w:sz w:val="20"/>
          <w:szCs w:val="20"/>
        </w:rPr>
        <w:t xml:space="preserve">, </w:t>
      </w:r>
      <w:proofErr w:type="spellStart"/>
      <w:r w:rsidR="00BE1991" w:rsidRPr="00AB6193">
        <w:rPr>
          <w:sz w:val="20"/>
          <w:szCs w:val="20"/>
        </w:rPr>
        <w:t>Поречке</w:t>
      </w:r>
      <w:proofErr w:type="spellEnd"/>
      <w:r w:rsidR="00BE1991" w:rsidRPr="00AB6193">
        <w:rPr>
          <w:sz w:val="20"/>
          <w:szCs w:val="20"/>
        </w:rPr>
        <w:t xml:space="preserve"> </w:t>
      </w:r>
      <w:proofErr w:type="spellStart"/>
      <w:r w:rsidR="00BE1991" w:rsidRPr="00AB6193">
        <w:rPr>
          <w:sz w:val="20"/>
          <w:szCs w:val="20"/>
        </w:rPr>
        <w:t>Китяк</w:t>
      </w:r>
      <w:proofErr w:type="spellEnd"/>
      <w:r w:rsidR="00BE1991" w:rsidRPr="00AB6193">
        <w:rPr>
          <w:sz w:val="20"/>
          <w:szCs w:val="20"/>
        </w:rPr>
        <w:t xml:space="preserve"> , Удмурт </w:t>
      </w:r>
      <w:proofErr w:type="spellStart"/>
      <w:r w:rsidR="00BE1991" w:rsidRPr="00AB6193">
        <w:rPr>
          <w:sz w:val="20"/>
          <w:szCs w:val="20"/>
        </w:rPr>
        <w:t>Китяк</w:t>
      </w:r>
      <w:proofErr w:type="spellEnd"/>
      <w:r w:rsidR="00BE1991" w:rsidRPr="00AB6193">
        <w:rPr>
          <w:sz w:val="20"/>
          <w:szCs w:val="20"/>
        </w:rPr>
        <w:t xml:space="preserve"> и </w:t>
      </w:r>
      <w:r w:rsidRPr="00AB6193">
        <w:rPr>
          <w:sz w:val="20"/>
          <w:szCs w:val="20"/>
        </w:rPr>
        <w:t xml:space="preserve">объекты соцкультбыта (МКОУ СОШ с. </w:t>
      </w:r>
      <w:r w:rsidR="00BE1991" w:rsidRPr="00AB6193">
        <w:rPr>
          <w:sz w:val="20"/>
          <w:szCs w:val="20"/>
        </w:rPr>
        <w:t xml:space="preserve">Новая Смаиль и его филиал  Удмурт </w:t>
      </w:r>
      <w:proofErr w:type="spellStart"/>
      <w:r w:rsidR="00BE1991" w:rsidRPr="00AB6193">
        <w:rPr>
          <w:sz w:val="20"/>
          <w:szCs w:val="20"/>
        </w:rPr>
        <w:t>китякский</w:t>
      </w:r>
      <w:proofErr w:type="spellEnd"/>
      <w:r w:rsidR="00BE1991" w:rsidRPr="00AB6193">
        <w:rPr>
          <w:sz w:val="20"/>
          <w:szCs w:val="20"/>
        </w:rPr>
        <w:t xml:space="preserve"> школа-сад</w:t>
      </w:r>
      <w:r w:rsidRPr="00AB6193">
        <w:rPr>
          <w:sz w:val="20"/>
          <w:szCs w:val="20"/>
        </w:rPr>
        <w:t xml:space="preserve">,   </w:t>
      </w:r>
      <w:proofErr w:type="spellStart"/>
      <w:r w:rsidR="00DF2F02" w:rsidRPr="00AB6193">
        <w:rPr>
          <w:color w:val="000000"/>
          <w:sz w:val="20"/>
          <w:szCs w:val="20"/>
        </w:rPr>
        <w:t>Новосмаильский</w:t>
      </w:r>
      <w:proofErr w:type="spellEnd"/>
      <w:r w:rsidR="00DF2F02" w:rsidRPr="00AB6193">
        <w:rPr>
          <w:color w:val="000000"/>
          <w:sz w:val="20"/>
          <w:szCs w:val="20"/>
        </w:rPr>
        <w:t xml:space="preserve"> </w:t>
      </w:r>
      <w:r w:rsidRPr="00AB6193">
        <w:rPr>
          <w:color w:val="000000"/>
          <w:sz w:val="20"/>
          <w:szCs w:val="20"/>
        </w:rPr>
        <w:t xml:space="preserve"> сельский дом культуры </w:t>
      </w:r>
      <w:r w:rsidR="00DF2F02" w:rsidRPr="00AB6193">
        <w:rPr>
          <w:color w:val="000000"/>
          <w:sz w:val="20"/>
          <w:szCs w:val="20"/>
        </w:rPr>
        <w:t xml:space="preserve">и </w:t>
      </w:r>
      <w:proofErr w:type="spellStart"/>
      <w:r w:rsidR="00DF2F02" w:rsidRPr="00AB6193">
        <w:rPr>
          <w:color w:val="000000"/>
          <w:sz w:val="20"/>
          <w:szCs w:val="20"/>
        </w:rPr>
        <w:t>Поркитякский</w:t>
      </w:r>
      <w:proofErr w:type="spellEnd"/>
      <w:r w:rsidR="00DF2F02" w:rsidRPr="00AB6193">
        <w:rPr>
          <w:color w:val="000000"/>
          <w:sz w:val="20"/>
          <w:szCs w:val="20"/>
        </w:rPr>
        <w:t xml:space="preserve"> сельский клуб</w:t>
      </w:r>
      <w:r w:rsidRPr="00AB6193">
        <w:rPr>
          <w:sz w:val="20"/>
          <w:szCs w:val="20"/>
        </w:rPr>
        <w:t xml:space="preserve">). </w:t>
      </w:r>
    </w:p>
    <w:p w:rsidR="00D645A5" w:rsidRPr="00AB6193" w:rsidRDefault="00D645A5" w:rsidP="00D645A5">
      <w:pPr>
        <w:tabs>
          <w:tab w:val="left" w:pos="567"/>
        </w:tabs>
        <w:jc w:val="both"/>
        <w:rPr>
          <w:color w:val="000000"/>
          <w:sz w:val="20"/>
          <w:szCs w:val="20"/>
          <w:shd w:val="clear" w:color="auto" w:fill="FFFFFF"/>
        </w:rPr>
      </w:pPr>
      <w:r w:rsidRPr="00AB6193">
        <w:rPr>
          <w:color w:val="000000"/>
          <w:sz w:val="20"/>
          <w:szCs w:val="20"/>
          <w:shd w:val="clear" w:color="auto" w:fill="FFFFFF"/>
        </w:rPr>
        <w:t xml:space="preserve">        Одним из основных факторов, определяющих перспективы экономического развития муниципального образования и его место в районе и области, является развитие сельского хозяйства и агропромышленного комплекса.</w:t>
      </w:r>
    </w:p>
    <w:p w:rsidR="00D645A5" w:rsidRPr="00AB6193" w:rsidRDefault="00D645A5" w:rsidP="00D645A5">
      <w:pPr>
        <w:ind w:firstLine="851"/>
        <w:rPr>
          <w:color w:val="000000"/>
          <w:sz w:val="20"/>
          <w:szCs w:val="20"/>
          <w:shd w:val="clear" w:color="auto" w:fill="FFFFFF"/>
        </w:rPr>
      </w:pPr>
      <w:r w:rsidRPr="00AB6193">
        <w:rPr>
          <w:color w:val="000000"/>
          <w:sz w:val="20"/>
          <w:szCs w:val="20"/>
          <w:shd w:val="clear" w:color="auto" w:fill="FFFFFF"/>
        </w:rPr>
        <w:t>Основными задачами отрасли на расчетный период оста</w:t>
      </w:r>
      <w:r w:rsidR="00DF2F02" w:rsidRPr="00AB6193">
        <w:rPr>
          <w:color w:val="000000"/>
          <w:sz w:val="20"/>
          <w:szCs w:val="20"/>
          <w:shd w:val="clear" w:color="auto" w:fill="FFFFFF"/>
        </w:rPr>
        <w:t>ют</w:t>
      </w:r>
      <w:r w:rsidRPr="00AB6193">
        <w:rPr>
          <w:color w:val="000000"/>
          <w:sz w:val="20"/>
          <w:szCs w:val="20"/>
          <w:shd w:val="clear" w:color="auto" w:fill="FFFFFF"/>
        </w:rPr>
        <w:t xml:space="preserve">ся: </w:t>
      </w:r>
    </w:p>
    <w:p w:rsidR="00D645A5" w:rsidRPr="00AB6193" w:rsidRDefault="00D645A5" w:rsidP="00D645A5">
      <w:pPr>
        <w:shd w:val="clear" w:color="auto" w:fill="FFFFFF"/>
        <w:tabs>
          <w:tab w:val="left" w:pos="302"/>
        </w:tabs>
        <w:ind w:firstLine="851"/>
        <w:rPr>
          <w:color w:val="000000"/>
          <w:sz w:val="20"/>
          <w:szCs w:val="20"/>
          <w:shd w:val="clear" w:color="auto" w:fill="FFFFFF"/>
        </w:rPr>
      </w:pPr>
      <w:r w:rsidRPr="00AB6193">
        <w:rPr>
          <w:color w:val="000000"/>
          <w:sz w:val="20"/>
          <w:szCs w:val="20"/>
          <w:shd w:val="clear" w:color="auto" w:fill="FFFFFF"/>
        </w:rPr>
        <w:t xml:space="preserve">- </w:t>
      </w:r>
      <w:r w:rsidRPr="00AB6193">
        <w:rPr>
          <w:color w:val="000000"/>
          <w:spacing w:val="-7"/>
          <w:sz w:val="20"/>
          <w:szCs w:val="20"/>
          <w:shd w:val="clear" w:color="auto" w:fill="FFFFFF"/>
        </w:rPr>
        <w:t>увеличение объемов производства молока, мяса, за счет увеличения  поголовья животных и повышения их продуктивности</w:t>
      </w:r>
      <w:r w:rsidRPr="00AB6193">
        <w:rPr>
          <w:color w:val="000000"/>
          <w:sz w:val="20"/>
          <w:szCs w:val="20"/>
          <w:shd w:val="clear" w:color="auto" w:fill="FFFFFF"/>
        </w:rPr>
        <w:t>;</w:t>
      </w:r>
    </w:p>
    <w:p w:rsidR="00D645A5" w:rsidRPr="00AB6193" w:rsidRDefault="00D645A5" w:rsidP="00D645A5">
      <w:pPr>
        <w:shd w:val="clear" w:color="auto" w:fill="FFFFFF"/>
        <w:tabs>
          <w:tab w:val="left" w:pos="302"/>
        </w:tabs>
        <w:ind w:firstLine="851"/>
        <w:rPr>
          <w:color w:val="000000"/>
          <w:sz w:val="20"/>
          <w:szCs w:val="20"/>
          <w:shd w:val="clear" w:color="auto" w:fill="FFFFFF"/>
        </w:rPr>
      </w:pPr>
      <w:r w:rsidRPr="00AB6193">
        <w:rPr>
          <w:color w:val="000000"/>
          <w:sz w:val="20"/>
          <w:szCs w:val="20"/>
          <w:shd w:val="clear" w:color="auto" w:fill="FFFFFF"/>
        </w:rPr>
        <w:t>- реконструкция и строительство животноводческих помещений.</w:t>
      </w:r>
    </w:p>
    <w:p w:rsidR="00D645A5" w:rsidRPr="00AB6193" w:rsidRDefault="00D645A5" w:rsidP="00D645A5">
      <w:pPr>
        <w:ind w:firstLine="851"/>
        <w:rPr>
          <w:color w:val="000000"/>
          <w:sz w:val="20"/>
          <w:szCs w:val="20"/>
          <w:shd w:val="clear" w:color="auto" w:fill="FFFFFF"/>
        </w:rPr>
      </w:pPr>
      <w:r w:rsidRPr="00AB6193">
        <w:rPr>
          <w:color w:val="000000"/>
          <w:sz w:val="20"/>
          <w:szCs w:val="20"/>
          <w:shd w:val="clear" w:color="auto" w:fill="FFFFFF"/>
        </w:rPr>
        <w:t>- восстановление орошаемых земель, а также их эффективное использование для интенсивного выращивания кормовых культур.</w:t>
      </w:r>
    </w:p>
    <w:p w:rsidR="00D645A5" w:rsidRPr="00AB6193" w:rsidRDefault="00D645A5" w:rsidP="00D645A5">
      <w:pPr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AB6193">
        <w:rPr>
          <w:color w:val="000000"/>
          <w:sz w:val="20"/>
          <w:szCs w:val="20"/>
          <w:shd w:val="clear" w:color="auto" w:fill="FFFFFF"/>
        </w:rPr>
        <w:t>Также рекомендуется развивать виды экономической деятельности, характеризующиеся небольшими капиталовложениями, не критичными к обеспеченности высококвалифицированными, со специальным уклоном, производственными кадрами и минимальным воздействием на окружающую среду (к таким можно отнести, например, ЛПХ, К(Ф)Х).</w:t>
      </w:r>
    </w:p>
    <w:p w:rsidR="00D645A5" w:rsidRPr="00AB6193" w:rsidRDefault="00D645A5" w:rsidP="00D645A5">
      <w:pPr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AB6193">
        <w:rPr>
          <w:bCs/>
          <w:color w:val="000000"/>
          <w:sz w:val="20"/>
          <w:szCs w:val="20"/>
          <w:shd w:val="clear" w:color="auto" w:fill="FFFFFF"/>
        </w:rPr>
        <w:t>Направления, которые в совокупности  позволят обеспечить достижение поставленных целей развития поселения:</w:t>
      </w:r>
    </w:p>
    <w:p w:rsidR="00D645A5" w:rsidRPr="00AB6193" w:rsidRDefault="00D645A5" w:rsidP="00D645A5">
      <w:pPr>
        <w:ind w:firstLine="851"/>
        <w:jc w:val="both"/>
        <w:rPr>
          <w:bCs/>
          <w:color w:val="000000"/>
          <w:sz w:val="20"/>
          <w:szCs w:val="20"/>
          <w:shd w:val="clear" w:color="auto" w:fill="FFFFFF"/>
        </w:rPr>
      </w:pPr>
      <w:r w:rsidRPr="00AB6193">
        <w:rPr>
          <w:bCs/>
          <w:color w:val="000000"/>
          <w:sz w:val="20"/>
          <w:szCs w:val="20"/>
          <w:shd w:val="clear" w:color="auto" w:fill="FFFFFF"/>
        </w:rPr>
        <w:t xml:space="preserve">         развитие сельского хозяйства и АПК в целом;</w:t>
      </w:r>
    </w:p>
    <w:p w:rsidR="00D645A5" w:rsidRPr="00AB6193" w:rsidRDefault="00D645A5" w:rsidP="00D645A5">
      <w:pPr>
        <w:ind w:firstLine="851"/>
        <w:jc w:val="both"/>
        <w:rPr>
          <w:sz w:val="20"/>
          <w:szCs w:val="20"/>
          <w:shd w:val="clear" w:color="auto" w:fill="FFFFFF"/>
        </w:rPr>
      </w:pPr>
      <w:r w:rsidRPr="00AB6193">
        <w:rPr>
          <w:bCs/>
          <w:color w:val="000000"/>
          <w:sz w:val="20"/>
          <w:szCs w:val="20"/>
          <w:shd w:val="clear" w:color="auto" w:fill="FFFFFF"/>
        </w:rPr>
        <w:t xml:space="preserve">         развитие социальной инфраструктуры.</w:t>
      </w:r>
    </w:p>
    <w:p w:rsidR="00D645A5" w:rsidRPr="00AB6193" w:rsidRDefault="00D645A5" w:rsidP="00D645A5">
      <w:pPr>
        <w:jc w:val="both"/>
        <w:rPr>
          <w:sz w:val="20"/>
          <w:szCs w:val="20"/>
          <w:shd w:val="clear" w:color="auto" w:fill="FFFFFF"/>
        </w:rPr>
      </w:pPr>
      <w:r w:rsidRPr="00AB6193">
        <w:rPr>
          <w:sz w:val="20"/>
          <w:szCs w:val="20"/>
          <w:shd w:val="clear" w:color="auto" w:fill="FFFFFF"/>
        </w:rPr>
        <w:t>Предприятия, учреждения, организации, функционирующие на территории муниципального образования, представлены в таблице 2.</w:t>
      </w:r>
    </w:p>
    <w:p w:rsidR="00D645A5" w:rsidRPr="00AB6193" w:rsidRDefault="00D645A5" w:rsidP="00D645A5">
      <w:pPr>
        <w:jc w:val="both"/>
        <w:rPr>
          <w:i/>
          <w:sz w:val="20"/>
          <w:szCs w:val="20"/>
          <w:shd w:val="clear" w:color="auto" w:fill="FFFFFF"/>
        </w:rPr>
      </w:pPr>
    </w:p>
    <w:p w:rsidR="00D645A5" w:rsidRPr="00AB6193" w:rsidRDefault="00D645A5" w:rsidP="00D645A5">
      <w:pPr>
        <w:shd w:val="clear" w:color="auto" w:fill="FFFFFF"/>
        <w:ind w:firstLine="851"/>
        <w:jc w:val="right"/>
        <w:rPr>
          <w:b/>
          <w:i/>
          <w:sz w:val="20"/>
          <w:szCs w:val="20"/>
          <w:shd w:val="clear" w:color="auto" w:fill="FFFFFF"/>
        </w:rPr>
      </w:pPr>
      <w:r w:rsidRPr="00AB6193">
        <w:rPr>
          <w:i/>
          <w:sz w:val="20"/>
          <w:szCs w:val="20"/>
          <w:shd w:val="clear" w:color="auto" w:fill="FFFFFF"/>
        </w:rPr>
        <w:t>Таблица 2</w:t>
      </w:r>
      <w:r w:rsidRPr="00AB6193">
        <w:rPr>
          <w:b/>
          <w:i/>
          <w:sz w:val="20"/>
          <w:szCs w:val="20"/>
          <w:shd w:val="clear" w:color="auto" w:fill="FFFFFF"/>
        </w:rPr>
        <w:t xml:space="preserve"> </w:t>
      </w:r>
    </w:p>
    <w:p w:rsidR="00D645A5" w:rsidRPr="00AB6193" w:rsidRDefault="00D645A5" w:rsidP="00D645A5">
      <w:pPr>
        <w:shd w:val="clear" w:color="auto" w:fill="FFFFFF"/>
        <w:ind w:firstLine="851"/>
        <w:jc w:val="right"/>
        <w:rPr>
          <w:b/>
          <w:sz w:val="20"/>
          <w:szCs w:val="20"/>
          <w:shd w:val="clear" w:color="auto" w:fill="FFFFFF"/>
        </w:rPr>
      </w:pPr>
    </w:p>
    <w:p w:rsidR="00D645A5" w:rsidRPr="00AB6193" w:rsidRDefault="00D645A5" w:rsidP="00D645A5">
      <w:pPr>
        <w:shd w:val="clear" w:color="auto" w:fill="FFFFFF"/>
        <w:ind w:firstLine="851"/>
        <w:jc w:val="center"/>
        <w:rPr>
          <w:b/>
          <w:sz w:val="20"/>
          <w:szCs w:val="20"/>
          <w:shd w:val="clear" w:color="auto" w:fill="FFFFFF"/>
        </w:rPr>
      </w:pPr>
      <w:r w:rsidRPr="00AB6193">
        <w:rPr>
          <w:b/>
          <w:sz w:val="20"/>
          <w:szCs w:val="20"/>
          <w:shd w:val="clear" w:color="auto" w:fill="FFFFFF"/>
        </w:rPr>
        <w:t>ПРЕДПРИЯТИЯ, УЧРЕЖДЕНИЯ И ОРГАНИЗАЦИИ, ФУНКЦИОНИРУЮЩИЕ НА ТЕРРИТОРИИ ПОСЕЛЕНИЯ</w:t>
      </w:r>
    </w:p>
    <w:p w:rsidR="00D645A5" w:rsidRPr="00AB6193" w:rsidRDefault="00D645A5" w:rsidP="00D645A5">
      <w:pPr>
        <w:shd w:val="clear" w:color="auto" w:fill="FFFFFF"/>
        <w:ind w:firstLine="851"/>
        <w:jc w:val="center"/>
        <w:rPr>
          <w:b/>
          <w:sz w:val="20"/>
          <w:szCs w:val="20"/>
          <w:shd w:val="clear" w:color="auto" w:fill="FFFFFF"/>
        </w:rPr>
      </w:pPr>
    </w:p>
    <w:tbl>
      <w:tblPr>
        <w:tblW w:w="929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92"/>
        <w:gridCol w:w="3302"/>
      </w:tblGrid>
      <w:tr w:rsidR="00D645A5" w:rsidRPr="00AB6193" w:rsidTr="00DF2F02">
        <w:trPr>
          <w:trHeight w:val="541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DF2F02">
            <w:pPr>
              <w:shd w:val="clear" w:color="auto" w:fill="FFFFFF"/>
              <w:suppressAutoHyphens/>
              <w:spacing w:after="200"/>
              <w:ind w:firstLine="851"/>
              <w:rPr>
                <w:b/>
                <w:sz w:val="20"/>
                <w:szCs w:val="20"/>
                <w:shd w:val="clear" w:color="auto" w:fill="FFFFFF"/>
                <w:lang w:eastAsia="ar-SA"/>
              </w:rPr>
            </w:pPr>
            <w:r w:rsidRPr="00AB6193">
              <w:rPr>
                <w:b/>
                <w:sz w:val="20"/>
                <w:szCs w:val="20"/>
                <w:shd w:val="clear" w:color="auto" w:fill="FFFFFF"/>
              </w:rPr>
              <w:t>Наименование предприятия, учреждения, организации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645A5" w:rsidP="00DF2F02">
            <w:pPr>
              <w:shd w:val="clear" w:color="auto" w:fill="FFFFFF"/>
              <w:suppressAutoHyphens/>
              <w:spacing w:after="200"/>
              <w:ind w:firstLine="851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b/>
                <w:sz w:val="20"/>
                <w:szCs w:val="20"/>
                <w:shd w:val="clear" w:color="auto" w:fill="FFFFFF"/>
              </w:rPr>
              <w:t>Среднесписочная численность работающих</w:t>
            </w:r>
          </w:p>
        </w:tc>
      </w:tr>
      <w:tr w:rsidR="00D645A5" w:rsidRPr="00AB6193" w:rsidTr="00DF2F02">
        <w:trPr>
          <w:trHeight w:val="458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645A5" w:rsidRPr="00AB6193" w:rsidRDefault="00DF2F02" w:rsidP="00DF2F02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ОА Агрофирма «Смаиль»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645A5" w:rsidRPr="00AB6193" w:rsidRDefault="00DF2F02" w:rsidP="00DF2F02">
            <w:pPr>
              <w:shd w:val="clear" w:color="auto" w:fill="FFFFFF"/>
              <w:suppressAutoHyphens/>
              <w:spacing w:after="200"/>
              <w:ind w:firstLine="851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250</w:t>
            </w:r>
          </w:p>
        </w:tc>
      </w:tr>
      <w:tr w:rsidR="00D645A5" w:rsidRPr="00AB6193" w:rsidTr="00DF2F02">
        <w:trPr>
          <w:trHeight w:val="270"/>
        </w:trPr>
        <w:tc>
          <w:tcPr>
            <w:tcW w:w="5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DF2F02">
            <w:pPr>
              <w:shd w:val="clear" w:color="auto" w:fill="FFFFFF"/>
              <w:suppressAutoHyphens/>
              <w:ind w:firstLine="851"/>
              <w:rPr>
                <w:sz w:val="20"/>
                <w:szCs w:val="20"/>
                <w:shd w:val="clear" w:color="auto" w:fill="FFFFFF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 xml:space="preserve">Администрация </w:t>
            </w:r>
            <w:r w:rsidR="00DF2F02" w:rsidRPr="00AB6193">
              <w:rPr>
                <w:sz w:val="20"/>
                <w:szCs w:val="20"/>
                <w:shd w:val="clear" w:color="auto" w:fill="FFFFFF"/>
              </w:rPr>
              <w:t>Новосмаильского</w:t>
            </w:r>
            <w:r w:rsidRPr="00AB6193">
              <w:rPr>
                <w:sz w:val="20"/>
                <w:szCs w:val="20"/>
                <w:shd w:val="clear" w:color="auto" w:fill="FFFFFF"/>
              </w:rPr>
              <w:t xml:space="preserve">  сельского    поселения</w:t>
            </w:r>
          </w:p>
        </w:tc>
        <w:tc>
          <w:tcPr>
            <w:tcW w:w="33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F2F02" w:rsidP="00DF2F02">
            <w:pPr>
              <w:shd w:val="clear" w:color="auto" w:fill="FFFFFF"/>
              <w:suppressAutoHyphens/>
              <w:ind w:firstLine="851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10</w:t>
            </w:r>
          </w:p>
        </w:tc>
      </w:tr>
      <w:tr w:rsidR="00D645A5" w:rsidRPr="00AB6193" w:rsidTr="00DF2F02">
        <w:trPr>
          <w:trHeight w:val="449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DF2F02">
            <w:pPr>
              <w:shd w:val="clear" w:color="auto" w:fill="FFFFFF"/>
              <w:suppressAutoHyphens/>
              <w:ind w:firstLine="851"/>
              <w:rPr>
                <w:sz w:val="20"/>
                <w:szCs w:val="20"/>
                <w:shd w:val="clear" w:color="auto" w:fill="FFFFFF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 xml:space="preserve">МКОУ СОШ с. </w:t>
            </w:r>
            <w:r w:rsidR="00DF2F02" w:rsidRPr="00AB6193">
              <w:rPr>
                <w:sz w:val="20"/>
                <w:szCs w:val="20"/>
                <w:shd w:val="clear" w:color="auto" w:fill="FFFFFF"/>
              </w:rPr>
              <w:t xml:space="preserve">Новая </w:t>
            </w:r>
            <w:proofErr w:type="spellStart"/>
            <w:r w:rsidR="00DF2F02" w:rsidRPr="00AB6193">
              <w:rPr>
                <w:sz w:val="20"/>
                <w:szCs w:val="20"/>
                <w:shd w:val="clear" w:color="auto" w:fill="FFFFFF"/>
              </w:rPr>
              <w:t>смаиль</w:t>
            </w:r>
            <w:proofErr w:type="spellEnd"/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F2F02" w:rsidP="00DF2F02">
            <w:pPr>
              <w:shd w:val="clear" w:color="auto" w:fill="FFFFFF"/>
              <w:suppressAutoHyphens/>
              <w:ind w:firstLine="851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42</w:t>
            </w:r>
          </w:p>
        </w:tc>
      </w:tr>
      <w:tr w:rsidR="00D645A5" w:rsidRPr="00AB6193" w:rsidTr="00DF2F02">
        <w:trPr>
          <w:trHeight w:val="410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F2F02" w:rsidP="00DF2F02">
            <w:pPr>
              <w:shd w:val="clear" w:color="auto" w:fill="FFFFFF"/>
              <w:suppressAutoHyphens/>
              <w:ind w:firstLine="851"/>
              <w:rPr>
                <w:sz w:val="20"/>
                <w:szCs w:val="20"/>
                <w:shd w:val="clear" w:color="auto" w:fill="FFFFFF"/>
                <w:lang w:eastAsia="ar-SA"/>
              </w:rPr>
            </w:pPr>
            <w:proofErr w:type="spellStart"/>
            <w:r w:rsidRPr="00AB6193">
              <w:rPr>
                <w:sz w:val="20"/>
                <w:szCs w:val="20"/>
                <w:shd w:val="clear" w:color="auto" w:fill="FFFFFF"/>
              </w:rPr>
              <w:t>Новосмаильский</w:t>
            </w:r>
            <w:proofErr w:type="spellEnd"/>
            <w:r w:rsidRPr="00AB6193">
              <w:rPr>
                <w:sz w:val="20"/>
                <w:szCs w:val="20"/>
                <w:shd w:val="clear" w:color="auto" w:fill="FFFFFF"/>
              </w:rPr>
              <w:t xml:space="preserve">  и </w:t>
            </w:r>
            <w:proofErr w:type="spellStart"/>
            <w:r w:rsidRPr="00AB6193">
              <w:rPr>
                <w:sz w:val="20"/>
                <w:szCs w:val="20"/>
                <w:shd w:val="clear" w:color="auto" w:fill="FFFFFF"/>
              </w:rPr>
              <w:t>Алдаровский</w:t>
            </w:r>
            <w:proofErr w:type="spellEnd"/>
            <w:r w:rsidR="00D645A5" w:rsidRPr="00AB6193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D645A5" w:rsidRPr="00AB6193">
              <w:rPr>
                <w:sz w:val="20"/>
                <w:szCs w:val="20"/>
                <w:shd w:val="clear" w:color="auto" w:fill="FFFFFF"/>
              </w:rPr>
              <w:t>ФАП</w:t>
            </w:r>
            <w:r w:rsidRPr="00AB6193">
              <w:rPr>
                <w:sz w:val="20"/>
                <w:szCs w:val="20"/>
                <w:shd w:val="clear" w:color="auto" w:fill="FFFFFF"/>
              </w:rPr>
              <w:t>ы</w:t>
            </w:r>
            <w:proofErr w:type="spellEnd"/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F2F02" w:rsidP="00DF2F02">
            <w:pPr>
              <w:shd w:val="clear" w:color="auto" w:fill="FFFFFF"/>
              <w:suppressAutoHyphens/>
              <w:spacing w:after="200"/>
              <w:ind w:firstLine="851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4</w:t>
            </w:r>
          </w:p>
        </w:tc>
      </w:tr>
      <w:tr w:rsidR="00D645A5" w:rsidRPr="00AB6193" w:rsidTr="00DF2F02">
        <w:trPr>
          <w:trHeight w:val="474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DF2F02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Библиотека с.</w:t>
            </w:r>
            <w:r w:rsidR="00DF2F02" w:rsidRPr="00AB6193">
              <w:rPr>
                <w:sz w:val="20"/>
                <w:szCs w:val="20"/>
                <w:shd w:val="clear" w:color="auto" w:fill="FFFFFF"/>
              </w:rPr>
              <w:t>Новая Смаиль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645A5" w:rsidP="00DF2F02">
            <w:pPr>
              <w:shd w:val="clear" w:color="auto" w:fill="FFFFFF"/>
              <w:suppressAutoHyphens/>
              <w:spacing w:after="200"/>
              <w:ind w:firstLine="851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DF2F02" w:rsidRPr="00AB6193" w:rsidTr="00DF2F02">
        <w:trPr>
          <w:trHeight w:val="474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2F02" w:rsidRPr="00AB6193" w:rsidRDefault="00DF2F02" w:rsidP="00DF2F02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 xml:space="preserve">Библиотека д. </w:t>
            </w:r>
            <w:proofErr w:type="spellStart"/>
            <w:r w:rsidRPr="00AB6193">
              <w:rPr>
                <w:sz w:val="20"/>
                <w:szCs w:val="20"/>
                <w:shd w:val="clear" w:color="auto" w:fill="FFFFFF"/>
              </w:rPr>
              <w:t>Поречке</w:t>
            </w:r>
            <w:proofErr w:type="spellEnd"/>
            <w:r w:rsidRPr="00AB6193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B6193">
              <w:rPr>
                <w:sz w:val="20"/>
                <w:szCs w:val="20"/>
                <w:shd w:val="clear" w:color="auto" w:fill="FFFFFF"/>
              </w:rPr>
              <w:t>Китяк</w:t>
            </w:r>
            <w:proofErr w:type="spellEnd"/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F02" w:rsidRPr="00AB6193" w:rsidRDefault="00DF2F02" w:rsidP="00DF2F02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D645A5" w:rsidRPr="00AB6193" w:rsidTr="00DF2F02">
        <w:trPr>
          <w:trHeight w:val="270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DF2F02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Почта России с.</w:t>
            </w:r>
            <w:r w:rsidR="00DF2F02" w:rsidRPr="00AB6193">
              <w:rPr>
                <w:sz w:val="20"/>
                <w:szCs w:val="20"/>
                <w:shd w:val="clear" w:color="auto" w:fill="FFFFFF"/>
              </w:rPr>
              <w:t>Новая Смаиль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F2F02" w:rsidP="00DF2F02">
            <w:pPr>
              <w:shd w:val="clear" w:color="auto" w:fill="FFFFFF"/>
              <w:suppressAutoHyphens/>
              <w:spacing w:after="200"/>
              <w:ind w:firstLine="851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4</w:t>
            </w:r>
          </w:p>
        </w:tc>
      </w:tr>
      <w:tr w:rsidR="00D645A5" w:rsidRPr="00AB6193" w:rsidTr="00DF2F02">
        <w:trPr>
          <w:trHeight w:val="565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F2F02" w:rsidP="00DF2F02">
            <w:pPr>
              <w:shd w:val="clear" w:color="auto" w:fill="FFFFFF"/>
              <w:suppressAutoHyphens/>
              <w:ind w:firstLine="851"/>
              <w:rPr>
                <w:sz w:val="20"/>
                <w:szCs w:val="20"/>
                <w:shd w:val="clear" w:color="auto" w:fill="FFFFFF"/>
                <w:lang w:eastAsia="ar-SA"/>
              </w:rPr>
            </w:pPr>
            <w:r w:rsidRPr="00AB6193">
              <w:rPr>
                <w:color w:val="000000"/>
                <w:sz w:val="20"/>
                <w:szCs w:val="20"/>
              </w:rPr>
              <w:t xml:space="preserve">Новосмаильский </w:t>
            </w:r>
            <w:r w:rsidR="00D645A5" w:rsidRPr="00AB6193">
              <w:rPr>
                <w:color w:val="000000"/>
                <w:sz w:val="20"/>
                <w:szCs w:val="20"/>
              </w:rPr>
              <w:t xml:space="preserve"> сельский дом культуры </w:t>
            </w:r>
            <w:r w:rsidRPr="00AB6193">
              <w:rPr>
                <w:color w:val="000000"/>
                <w:sz w:val="20"/>
                <w:szCs w:val="20"/>
              </w:rPr>
              <w:t xml:space="preserve">и </w:t>
            </w:r>
            <w:proofErr w:type="spellStart"/>
            <w:r w:rsidRPr="00AB6193">
              <w:rPr>
                <w:color w:val="000000"/>
                <w:sz w:val="20"/>
                <w:szCs w:val="20"/>
              </w:rPr>
              <w:t>Поркитякский</w:t>
            </w:r>
            <w:proofErr w:type="spellEnd"/>
            <w:r w:rsidRPr="00AB6193">
              <w:rPr>
                <w:color w:val="000000"/>
                <w:sz w:val="20"/>
                <w:szCs w:val="20"/>
              </w:rPr>
              <w:t xml:space="preserve"> сельский клуб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645A5" w:rsidP="00DF2F02">
            <w:pPr>
              <w:shd w:val="clear" w:color="auto" w:fill="FFFFFF"/>
              <w:suppressAutoHyphens/>
              <w:ind w:firstLine="851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2</w:t>
            </w:r>
          </w:p>
        </w:tc>
      </w:tr>
      <w:tr w:rsidR="00D645A5" w:rsidRPr="00AB6193" w:rsidTr="00DF2F02">
        <w:trPr>
          <w:trHeight w:val="403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F2F02" w:rsidP="00DF2F02">
            <w:pPr>
              <w:shd w:val="clear" w:color="auto" w:fill="FFFFFF"/>
              <w:suppressAutoHyphens/>
              <w:ind w:firstLine="851"/>
              <w:rPr>
                <w:sz w:val="20"/>
                <w:szCs w:val="20"/>
                <w:shd w:val="clear" w:color="auto" w:fill="FFFFFF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 xml:space="preserve">Гостиничный комплекс </w:t>
            </w:r>
            <w:r w:rsidR="00D645A5" w:rsidRPr="00AB6193">
              <w:rPr>
                <w:sz w:val="20"/>
                <w:szCs w:val="20"/>
                <w:shd w:val="clear" w:color="auto" w:fill="FFFFFF"/>
              </w:rPr>
              <w:t xml:space="preserve"> «НУР»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F2F02" w:rsidP="00DF2F02">
            <w:pPr>
              <w:shd w:val="clear" w:color="auto" w:fill="FFFFFF"/>
              <w:suppressAutoHyphens/>
              <w:ind w:firstLine="851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D645A5" w:rsidRPr="00AB6193" w:rsidTr="00DF2F02">
        <w:trPr>
          <w:trHeight w:val="420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DF2F02">
            <w:pPr>
              <w:shd w:val="clear" w:color="auto" w:fill="FFFFFF"/>
              <w:suppressAutoHyphens/>
              <w:ind w:firstLine="851"/>
              <w:rPr>
                <w:sz w:val="20"/>
                <w:szCs w:val="20"/>
                <w:shd w:val="clear" w:color="auto" w:fill="FFFFFF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 xml:space="preserve">ИП </w:t>
            </w:r>
            <w:proofErr w:type="spellStart"/>
            <w:r w:rsidR="00DF2F02" w:rsidRPr="00AB6193">
              <w:rPr>
                <w:sz w:val="20"/>
                <w:szCs w:val="20"/>
                <w:shd w:val="clear" w:color="auto" w:fill="FFFFFF"/>
              </w:rPr>
              <w:t>Мубаракшин</w:t>
            </w:r>
            <w:proofErr w:type="spellEnd"/>
            <w:r w:rsidR="00DF2F02" w:rsidRPr="00AB61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1766CB" w:rsidRPr="00AB6193">
              <w:rPr>
                <w:sz w:val="20"/>
                <w:szCs w:val="20"/>
                <w:shd w:val="clear" w:color="auto" w:fill="FFFFFF"/>
              </w:rPr>
              <w:t>К.Я.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1766CB" w:rsidP="00DF2F02">
            <w:pPr>
              <w:shd w:val="clear" w:color="auto" w:fill="FFFFFF"/>
              <w:suppressAutoHyphens/>
              <w:ind w:firstLine="851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D645A5" w:rsidRPr="00AB6193" w:rsidTr="00DF2F02">
        <w:trPr>
          <w:trHeight w:val="202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1766CB">
            <w:pPr>
              <w:shd w:val="clear" w:color="auto" w:fill="FFFFFF"/>
              <w:suppressAutoHyphens/>
              <w:ind w:firstLine="851"/>
              <w:rPr>
                <w:sz w:val="20"/>
                <w:szCs w:val="20"/>
                <w:shd w:val="clear" w:color="auto" w:fill="FFFFFF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 xml:space="preserve">ИП </w:t>
            </w:r>
            <w:r w:rsidR="001766CB" w:rsidRPr="00AB6193">
              <w:rPr>
                <w:sz w:val="20"/>
                <w:szCs w:val="20"/>
                <w:shd w:val="clear" w:color="auto" w:fill="FFFFFF"/>
              </w:rPr>
              <w:t>Бикмухаметов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D645A5" w:rsidP="00DF2F02">
            <w:pPr>
              <w:shd w:val="clear" w:color="auto" w:fill="FFFFFF"/>
              <w:suppressAutoHyphens/>
              <w:spacing w:after="200"/>
              <w:ind w:firstLine="851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2</w:t>
            </w:r>
          </w:p>
        </w:tc>
      </w:tr>
      <w:tr w:rsidR="00D645A5" w:rsidRPr="00AB6193" w:rsidTr="00DF2F02">
        <w:trPr>
          <w:trHeight w:val="270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1766CB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 xml:space="preserve">ИП </w:t>
            </w:r>
            <w:proofErr w:type="spellStart"/>
            <w:r w:rsidR="001766CB" w:rsidRPr="00AB6193">
              <w:rPr>
                <w:sz w:val="20"/>
                <w:szCs w:val="20"/>
                <w:shd w:val="clear" w:color="auto" w:fill="FFFFFF"/>
              </w:rPr>
              <w:t>Мубаракшин</w:t>
            </w:r>
            <w:proofErr w:type="spellEnd"/>
            <w:r w:rsidR="001766CB" w:rsidRPr="00AB6193">
              <w:rPr>
                <w:sz w:val="20"/>
                <w:szCs w:val="20"/>
                <w:shd w:val="clear" w:color="auto" w:fill="FFFFFF"/>
              </w:rPr>
              <w:t xml:space="preserve"> Р.Я.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1766CB" w:rsidP="00DF2F02">
            <w:pPr>
              <w:shd w:val="clear" w:color="auto" w:fill="FFFFFF"/>
              <w:suppressAutoHyphens/>
              <w:spacing w:after="200"/>
              <w:ind w:firstLine="851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4</w:t>
            </w:r>
          </w:p>
        </w:tc>
      </w:tr>
      <w:tr w:rsidR="00D645A5" w:rsidRPr="00AB6193" w:rsidTr="001766CB">
        <w:trPr>
          <w:trHeight w:val="270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645A5" w:rsidRPr="00AB6193" w:rsidRDefault="00D645A5" w:rsidP="001766CB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 xml:space="preserve">ИП </w:t>
            </w:r>
            <w:proofErr w:type="spellStart"/>
            <w:r w:rsidR="001766CB" w:rsidRPr="00AB6193">
              <w:rPr>
                <w:sz w:val="20"/>
                <w:szCs w:val="20"/>
                <w:shd w:val="clear" w:color="auto" w:fill="FFFFFF"/>
              </w:rPr>
              <w:t>Мухутдинов</w:t>
            </w:r>
            <w:proofErr w:type="spellEnd"/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5A5" w:rsidRPr="00AB6193" w:rsidRDefault="001766CB" w:rsidP="00DF2F02">
            <w:pPr>
              <w:shd w:val="clear" w:color="auto" w:fill="FFFFFF"/>
              <w:suppressAutoHyphens/>
              <w:spacing w:after="200"/>
              <w:ind w:firstLine="851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1766CB" w:rsidRPr="00AB6193" w:rsidTr="001766CB">
        <w:trPr>
          <w:trHeight w:val="270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66CB" w:rsidRPr="00AB6193" w:rsidRDefault="001766CB" w:rsidP="001766CB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 xml:space="preserve">ИП </w:t>
            </w:r>
            <w:proofErr w:type="spellStart"/>
            <w:r w:rsidRPr="00AB6193">
              <w:rPr>
                <w:sz w:val="20"/>
                <w:szCs w:val="20"/>
                <w:shd w:val="clear" w:color="auto" w:fill="FFFFFF"/>
              </w:rPr>
              <w:t>Насыйбуллин</w:t>
            </w:r>
            <w:proofErr w:type="spellEnd"/>
            <w:r w:rsidRPr="00AB6193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6CB" w:rsidRPr="00AB6193" w:rsidRDefault="001766CB" w:rsidP="00DF2F02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2</w:t>
            </w:r>
          </w:p>
        </w:tc>
      </w:tr>
      <w:tr w:rsidR="001766CB" w:rsidRPr="00AB6193" w:rsidTr="001766CB">
        <w:trPr>
          <w:trHeight w:val="270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66CB" w:rsidRPr="00AB6193" w:rsidRDefault="001766CB" w:rsidP="001766CB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ООО «Сирень»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6CB" w:rsidRPr="00AB6193" w:rsidRDefault="001766CB" w:rsidP="00DF2F02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1766CB" w:rsidRPr="00AB6193" w:rsidTr="001766CB">
        <w:trPr>
          <w:trHeight w:val="270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66CB" w:rsidRPr="00AB6193" w:rsidRDefault="001766CB" w:rsidP="001766CB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 xml:space="preserve">ИП </w:t>
            </w:r>
            <w:proofErr w:type="spellStart"/>
            <w:r w:rsidRPr="00AB6193">
              <w:rPr>
                <w:sz w:val="20"/>
                <w:szCs w:val="20"/>
                <w:shd w:val="clear" w:color="auto" w:fill="FFFFFF"/>
              </w:rPr>
              <w:t>Миннимуллин</w:t>
            </w:r>
            <w:proofErr w:type="spellEnd"/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6CB" w:rsidRPr="00AB6193" w:rsidRDefault="001766CB" w:rsidP="00DF2F02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1766CB" w:rsidRPr="00AB6193" w:rsidTr="001766CB">
        <w:trPr>
          <w:trHeight w:val="270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66CB" w:rsidRPr="00AB6193" w:rsidRDefault="001766CB" w:rsidP="001766CB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 xml:space="preserve">ИП Бажанов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6CB" w:rsidRPr="00AB6193" w:rsidRDefault="001766CB" w:rsidP="00DF2F02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1766CB" w:rsidRPr="00AB6193" w:rsidTr="001766CB">
        <w:trPr>
          <w:trHeight w:val="270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66CB" w:rsidRPr="00AB6193" w:rsidRDefault="001766CB" w:rsidP="001766CB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 xml:space="preserve">ИП </w:t>
            </w:r>
            <w:proofErr w:type="spellStart"/>
            <w:r w:rsidRPr="00AB6193">
              <w:rPr>
                <w:sz w:val="20"/>
                <w:szCs w:val="20"/>
                <w:shd w:val="clear" w:color="auto" w:fill="FFFFFF"/>
              </w:rPr>
              <w:t>Шагинуров</w:t>
            </w:r>
            <w:proofErr w:type="spellEnd"/>
            <w:r w:rsidRPr="00AB6193">
              <w:rPr>
                <w:sz w:val="20"/>
                <w:szCs w:val="20"/>
                <w:shd w:val="clear" w:color="auto" w:fill="FFFFFF"/>
              </w:rPr>
              <w:t xml:space="preserve"> Д.Р.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6CB" w:rsidRPr="00AB6193" w:rsidRDefault="001766CB" w:rsidP="00DF2F02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2</w:t>
            </w:r>
          </w:p>
        </w:tc>
      </w:tr>
      <w:tr w:rsidR="001766CB" w:rsidRPr="00AB6193" w:rsidTr="001766CB">
        <w:trPr>
          <w:trHeight w:val="270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66CB" w:rsidRPr="00AB6193" w:rsidRDefault="001766CB" w:rsidP="001766CB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ООО «Ромашка»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6CB" w:rsidRPr="00AB6193" w:rsidRDefault="001766CB" w:rsidP="00DF2F02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2</w:t>
            </w:r>
          </w:p>
        </w:tc>
      </w:tr>
      <w:tr w:rsidR="001766CB" w:rsidRPr="00AB6193" w:rsidTr="00DF2F02">
        <w:trPr>
          <w:trHeight w:val="270"/>
        </w:trPr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766CB" w:rsidRPr="00AB6193" w:rsidRDefault="001766CB" w:rsidP="001766CB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</w:rPr>
            </w:pPr>
            <w:proofErr w:type="spellStart"/>
            <w:r w:rsidRPr="00AB6193">
              <w:rPr>
                <w:sz w:val="20"/>
                <w:szCs w:val="20"/>
                <w:shd w:val="clear" w:color="auto" w:fill="FFFFFF"/>
              </w:rPr>
              <w:t>Повальон</w:t>
            </w:r>
            <w:proofErr w:type="spellEnd"/>
            <w:r w:rsidRPr="00AB6193">
              <w:rPr>
                <w:sz w:val="20"/>
                <w:szCs w:val="20"/>
                <w:shd w:val="clear" w:color="auto" w:fill="FFFFFF"/>
              </w:rPr>
              <w:t xml:space="preserve"> «Роза»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6CB" w:rsidRPr="00AB6193" w:rsidRDefault="001766CB" w:rsidP="00DF2F02">
            <w:pPr>
              <w:shd w:val="clear" w:color="auto" w:fill="FFFFFF"/>
              <w:suppressAutoHyphens/>
              <w:spacing w:after="200"/>
              <w:ind w:firstLine="851"/>
              <w:rPr>
                <w:sz w:val="20"/>
                <w:szCs w:val="20"/>
                <w:shd w:val="clear" w:color="auto" w:fill="FFFFFF"/>
              </w:rPr>
            </w:pPr>
            <w:r w:rsidRPr="00AB6193">
              <w:rPr>
                <w:sz w:val="20"/>
                <w:szCs w:val="20"/>
                <w:shd w:val="clear" w:color="auto" w:fill="FFFFFF"/>
              </w:rPr>
              <w:t>1</w:t>
            </w:r>
          </w:p>
        </w:tc>
      </w:tr>
    </w:tbl>
    <w:p w:rsidR="00D645A5" w:rsidRPr="00AB6193" w:rsidRDefault="00D645A5" w:rsidP="00D645A5">
      <w:pPr>
        <w:shd w:val="clear" w:color="auto" w:fill="FFFFFF"/>
        <w:autoSpaceDE w:val="0"/>
        <w:jc w:val="both"/>
        <w:rPr>
          <w:b/>
          <w:sz w:val="20"/>
          <w:szCs w:val="20"/>
          <w:lang w:eastAsia="ar-SA"/>
        </w:rPr>
      </w:pPr>
    </w:p>
    <w:p w:rsidR="00D645A5" w:rsidRPr="00AB6193" w:rsidRDefault="00D645A5" w:rsidP="00D645A5">
      <w:pPr>
        <w:numPr>
          <w:ilvl w:val="2"/>
          <w:numId w:val="1"/>
        </w:numPr>
        <w:suppressAutoHyphens/>
        <w:autoSpaceDE w:val="0"/>
        <w:ind w:left="0" w:firstLine="708"/>
        <w:jc w:val="both"/>
        <w:rPr>
          <w:b/>
          <w:sz w:val="20"/>
          <w:szCs w:val="20"/>
        </w:rPr>
      </w:pPr>
      <w:r w:rsidRPr="00AB6193">
        <w:rPr>
          <w:b/>
          <w:sz w:val="20"/>
          <w:szCs w:val="20"/>
        </w:rPr>
        <w:t>Характеристика существующего состояния транспортной инфраструктуры</w:t>
      </w:r>
    </w:p>
    <w:p w:rsidR="00D645A5" w:rsidRPr="00AB6193" w:rsidRDefault="00D645A5" w:rsidP="00D645A5">
      <w:pPr>
        <w:autoSpaceDE w:val="0"/>
        <w:ind w:firstLine="708"/>
        <w:jc w:val="both"/>
        <w:rPr>
          <w:b/>
          <w:sz w:val="20"/>
          <w:szCs w:val="20"/>
        </w:rPr>
      </w:pPr>
    </w:p>
    <w:p w:rsidR="00D645A5" w:rsidRPr="00AB6193" w:rsidRDefault="00D645A5" w:rsidP="00D645A5">
      <w:pPr>
        <w:autoSpaceDE w:val="0"/>
        <w:ind w:firstLine="708"/>
        <w:jc w:val="both"/>
        <w:rPr>
          <w:b/>
          <w:sz w:val="20"/>
          <w:szCs w:val="20"/>
        </w:rPr>
      </w:pPr>
    </w:p>
    <w:p w:rsidR="00D645A5" w:rsidRPr="00AB6193" w:rsidRDefault="00D645A5" w:rsidP="00D645A5">
      <w:pPr>
        <w:numPr>
          <w:ilvl w:val="1"/>
          <w:numId w:val="2"/>
        </w:numPr>
        <w:tabs>
          <w:tab w:val="clear" w:pos="1080"/>
          <w:tab w:val="num" w:pos="1211"/>
        </w:tabs>
        <w:suppressAutoHyphens/>
        <w:autoSpaceDE w:val="0"/>
        <w:ind w:left="0" w:firstLine="708"/>
        <w:jc w:val="both"/>
        <w:rPr>
          <w:sz w:val="20"/>
          <w:szCs w:val="20"/>
        </w:rPr>
      </w:pPr>
      <w:r w:rsidRPr="00AB6193">
        <w:rPr>
          <w:b/>
          <w:sz w:val="20"/>
          <w:szCs w:val="20"/>
        </w:rPr>
        <w:t>Состояние транспортной инфраструктуры</w:t>
      </w:r>
    </w:p>
    <w:p w:rsidR="00D645A5" w:rsidRPr="00AB6193" w:rsidRDefault="00D645A5" w:rsidP="00D645A5">
      <w:pPr>
        <w:autoSpaceDE w:val="0"/>
        <w:ind w:left="708"/>
        <w:jc w:val="both"/>
        <w:rPr>
          <w:sz w:val="20"/>
          <w:szCs w:val="20"/>
        </w:rPr>
      </w:pPr>
    </w:p>
    <w:p w:rsidR="00D645A5" w:rsidRPr="00AB6193" w:rsidRDefault="00D645A5" w:rsidP="00D645A5">
      <w:pPr>
        <w:shd w:val="clear" w:color="auto" w:fill="FFFFFF"/>
        <w:ind w:firstLine="708"/>
        <w:jc w:val="both"/>
        <w:rPr>
          <w:sz w:val="20"/>
          <w:szCs w:val="20"/>
        </w:rPr>
      </w:pPr>
      <w:r w:rsidRPr="00AB6193">
        <w:rPr>
          <w:sz w:val="20"/>
          <w:szCs w:val="20"/>
        </w:rPr>
        <w:t>Развитие транспортной инфраструктуры поселения является необходимым условием улучшения качества жизни населения в муниципальном образовании.</w:t>
      </w:r>
    </w:p>
    <w:p w:rsidR="00D645A5" w:rsidRPr="00AB6193" w:rsidRDefault="00D645A5" w:rsidP="00D645A5">
      <w:pPr>
        <w:shd w:val="clear" w:color="auto" w:fill="FFFFFF"/>
        <w:ind w:firstLine="708"/>
        <w:jc w:val="both"/>
        <w:rPr>
          <w:sz w:val="20"/>
          <w:szCs w:val="20"/>
        </w:rPr>
      </w:pPr>
      <w:r w:rsidRPr="00AB6193">
        <w:rPr>
          <w:sz w:val="20"/>
          <w:szCs w:val="20"/>
        </w:rPr>
        <w:t xml:space="preserve">Внешний транспорт на территории поселения представлен одним видом –  автомобильным. В населенном пункте внешний транспорт не имеет больших объемов. </w:t>
      </w:r>
    </w:p>
    <w:p w:rsidR="00D645A5" w:rsidRPr="00AB6193" w:rsidRDefault="00D645A5" w:rsidP="00D645A5">
      <w:pPr>
        <w:shd w:val="clear" w:color="auto" w:fill="FFFFFF"/>
        <w:ind w:firstLine="708"/>
        <w:jc w:val="both"/>
        <w:rPr>
          <w:color w:val="000000"/>
          <w:sz w:val="20"/>
          <w:szCs w:val="20"/>
        </w:rPr>
      </w:pPr>
      <w:r w:rsidRPr="00AB6193">
        <w:rPr>
          <w:sz w:val="20"/>
          <w:szCs w:val="20"/>
        </w:rPr>
        <w:t>Внешний транспорт имеет большое значение с точки зрения сообщения поселения с районным и областным центрами и соседними муниципальными образованиями.</w:t>
      </w:r>
    </w:p>
    <w:p w:rsidR="00D645A5" w:rsidRPr="00AB6193" w:rsidRDefault="00D645A5" w:rsidP="00D645A5">
      <w:pPr>
        <w:shd w:val="clear" w:color="auto" w:fill="FFFFFF"/>
        <w:ind w:firstLine="708"/>
        <w:jc w:val="both"/>
        <w:rPr>
          <w:color w:val="FF0000"/>
          <w:sz w:val="20"/>
          <w:szCs w:val="20"/>
        </w:rPr>
      </w:pPr>
      <w:r w:rsidRPr="00AB6193">
        <w:rPr>
          <w:color w:val="000000"/>
          <w:sz w:val="20"/>
          <w:szCs w:val="20"/>
        </w:rPr>
        <w:t xml:space="preserve">Во внутреннем пассажирском транспорте выделяется частный </w:t>
      </w:r>
      <w:proofErr w:type="gramStart"/>
      <w:r w:rsidRPr="00AB6193">
        <w:rPr>
          <w:color w:val="000000"/>
          <w:sz w:val="20"/>
          <w:szCs w:val="20"/>
        </w:rPr>
        <w:t xml:space="preserve">автомобильный </w:t>
      </w:r>
      <w:r w:rsidR="001766CB" w:rsidRPr="00AB6193">
        <w:rPr>
          <w:color w:val="000000"/>
          <w:sz w:val="20"/>
          <w:szCs w:val="20"/>
        </w:rPr>
        <w:t>.</w:t>
      </w:r>
      <w:proofErr w:type="gramEnd"/>
    </w:p>
    <w:p w:rsidR="00D645A5" w:rsidRPr="00AB6193" w:rsidRDefault="00D645A5" w:rsidP="00D645A5">
      <w:pPr>
        <w:pStyle w:val="ConsPlusNormal0"/>
        <w:widowControl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B6193">
        <w:rPr>
          <w:rFonts w:ascii="Times New Roman" w:hAnsi="Times New Roman" w:cs="Times New Roman"/>
          <w:color w:val="FF0000"/>
          <w:sz w:val="20"/>
          <w:szCs w:val="20"/>
        </w:rPr>
        <w:t xml:space="preserve">Автотранспортные предприятия на территории муниципального образования отсутствуют. </w:t>
      </w:r>
      <w:r w:rsidRPr="00AB6193">
        <w:rPr>
          <w:rFonts w:ascii="Times New Roman" w:hAnsi="Times New Roman" w:cs="Times New Roman"/>
          <w:sz w:val="20"/>
          <w:szCs w:val="20"/>
        </w:rPr>
        <w:t xml:space="preserve">В муниципальном образовании внутренний общественный транспорт в настоящее время отсутствует. Большинство передвижений в поселении приходится на личный автотранспорт и </w:t>
      </w:r>
      <w:r w:rsidR="001766CB" w:rsidRPr="00AB6193">
        <w:rPr>
          <w:rFonts w:ascii="Times New Roman" w:hAnsi="Times New Roman" w:cs="Times New Roman"/>
          <w:sz w:val="20"/>
          <w:szCs w:val="20"/>
        </w:rPr>
        <w:t xml:space="preserve">межрайонный </w:t>
      </w:r>
      <w:proofErr w:type="gramStart"/>
      <w:r w:rsidR="001766CB" w:rsidRPr="00AB6193">
        <w:rPr>
          <w:rFonts w:ascii="Times New Roman" w:hAnsi="Times New Roman" w:cs="Times New Roman"/>
          <w:sz w:val="20"/>
          <w:szCs w:val="20"/>
        </w:rPr>
        <w:t>маршрут  г.</w:t>
      </w:r>
      <w:proofErr w:type="gramEnd"/>
      <w:r w:rsidR="001766CB" w:rsidRPr="00AB619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766CB" w:rsidRPr="00AB6193">
        <w:rPr>
          <w:rFonts w:ascii="Times New Roman" w:hAnsi="Times New Roman" w:cs="Times New Roman"/>
          <w:sz w:val="20"/>
          <w:szCs w:val="20"/>
        </w:rPr>
        <w:t>Малмыж</w:t>
      </w:r>
      <w:proofErr w:type="spellEnd"/>
      <w:r w:rsidR="001766CB" w:rsidRPr="00AB6193">
        <w:rPr>
          <w:rFonts w:ascii="Times New Roman" w:hAnsi="Times New Roman" w:cs="Times New Roman"/>
          <w:sz w:val="20"/>
          <w:szCs w:val="20"/>
        </w:rPr>
        <w:t>- Вятские Поляны</w:t>
      </w:r>
      <w:r w:rsidRPr="00AB6193">
        <w:rPr>
          <w:rFonts w:ascii="Times New Roman" w:hAnsi="Times New Roman" w:cs="Times New Roman"/>
          <w:sz w:val="20"/>
          <w:szCs w:val="20"/>
        </w:rPr>
        <w:t xml:space="preserve">.                                                   </w:t>
      </w:r>
    </w:p>
    <w:p w:rsidR="00D645A5" w:rsidRPr="00AB6193" w:rsidRDefault="00D645A5" w:rsidP="00D645A5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B6193">
        <w:rPr>
          <w:rFonts w:ascii="Times New Roman" w:hAnsi="Times New Roman" w:cs="Times New Roman"/>
          <w:color w:val="000000"/>
          <w:sz w:val="20"/>
          <w:szCs w:val="20"/>
        </w:rPr>
        <w:t>Перераспределение основных транспортных направлений в рассматриваемом периоде не планируется.</w:t>
      </w:r>
    </w:p>
    <w:p w:rsidR="00D645A5" w:rsidRPr="00AB6193" w:rsidRDefault="00D645A5" w:rsidP="00D645A5">
      <w:pPr>
        <w:pStyle w:val="ConsPlusNormal0"/>
        <w:widowControl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B6193">
        <w:rPr>
          <w:rFonts w:ascii="Times New Roman" w:hAnsi="Times New Roman" w:cs="Times New Roman"/>
          <w:sz w:val="20"/>
          <w:szCs w:val="20"/>
        </w:rPr>
        <w:t>Личный автотранспорт хранится в гаражах, расположенных на приусадебных (придомовых) участках жителей, автотранспорт предприятий, учреждений, организаций - в пределах участков указанных юридических лиц.</w:t>
      </w:r>
    </w:p>
    <w:p w:rsidR="00D645A5" w:rsidRPr="00AB6193" w:rsidRDefault="00D645A5" w:rsidP="00D645A5">
      <w:pPr>
        <w:pStyle w:val="ConsPlusNormal0"/>
        <w:widowControl/>
        <w:ind w:firstLine="708"/>
        <w:jc w:val="both"/>
        <w:rPr>
          <w:sz w:val="20"/>
          <w:szCs w:val="20"/>
        </w:rPr>
      </w:pPr>
      <w:r w:rsidRPr="00AB6193">
        <w:rPr>
          <w:rFonts w:ascii="Times New Roman" w:hAnsi="Times New Roman" w:cs="Times New Roman"/>
          <w:color w:val="000000"/>
          <w:sz w:val="20"/>
          <w:szCs w:val="20"/>
        </w:rPr>
        <w:t>Улично-дорожная сеть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развитии поселения является одним из наиболее социально-значимых вопросов. Улично-дорожная сеть в разрезе населенных пунктов и улиц представлена в таблице 3.</w:t>
      </w:r>
    </w:p>
    <w:p w:rsidR="00D645A5" w:rsidRPr="00AB6193" w:rsidRDefault="00D645A5" w:rsidP="00D645A5">
      <w:pPr>
        <w:pStyle w:val="ConsPlusNormal0"/>
        <w:widowControl/>
        <w:ind w:firstLine="708"/>
        <w:jc w:val="both"/>
        <w:rPr>
          <w:sz w:val="20"/>
          <w:szCs w:val="20"/>
        </w:rPr>
      </w:pPr>
    </w:p>
    <w:p w:rsidR="00D645A5" w:rsidRPr="00AB6193" w:rsidRDefault="00D645A5" w:rsidP="00D645A5">
      <w:pPr>
        <w:pStyle w:val="ConsPlusNormal0"/>
        <w:widowControl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B619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         </w:t>
      </w:r>
      <w:r w:rsidRPr="00AB6193">
        <w:rPr>
          <w:rFonts w:ascii="Times New Roman" w:hAnsi="Times New Roman" w:cs="Times New Roman"/>
          <w:i/>
          <w:sz w:val="20"/>
          <w:szCs w:val="20"/>
        </w:rPr>
        <w:t>Таблица 3</w:t>
      </w:r>
    </w:p>
    <w:p w:rsidR="00D645A5" w:rsidRPr="00AB6193" w:rsidRDefault="00D645A5" w:rsidP="00D645A5">
      <w:pPr>
        <w:pStyle w:val="ConsPlusNormal0"/>
        <w:widowControl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645A5" w:rsidRPr="00AB6193" w:rsidRDefault="00D645A5" w:rsidP="00D645A5">
      <w:pPr>
        <w:autoSpaceDE w:val="0"/>
        <w:jc w:val="center"/>
        <w:rPr>
          <w:b/>
          <w:bCs/>
          <w:sz w:val="20"/>
          <w:szCs w:val="20"/>
          <w:shd w:val="clear" w:color="auto" w:fill="FFFFFF"/>
        </w:rPr>
      </w:pPr>
      <w:r w:rsidRPr="00AB6193">
        <w:rPr>
          <w:b/>
          <w:bCs/>
          <w:sz w:val="20"/>
          <w:szCs w:val="20"/>
          <w:shd w:val="clear" w:color="auto" w:fill="FFFFFF"/>
        </w:rPr>
        <w:t>Улично-дорожная сеть</w:t>
      </w:r>
    </w:p>
    <w:p w:rsidR="006C47A5" w:rsidRPr="00AB6193" w:rsidRDefault="006C47A5" w:rsidP="00D645A5">
      <w:pPr>
        <w:autoSpaceDE w:val="0"/>
        <w:jc w:val="center"/>
        <w:rPr>
          <w:b/>
          <w:bCs/>
          <w:sz w:val="20"/>
          <w:szCs w:val="20"/>
          <w:shd w:val="clear" w:color="auto" w:fill="FFFFFF"/>
        </w:rPr>
      </w:pPr>
    </w:p>
    <w:p w:rsidR="006C47A5" w:rsidRPr="00AB6193" w:rsidRDefault="006C47A5" w:rsidP="00D645A5">
      <w:pPr>
        <w:autoSpaceDE w:val="0"/>
        <w:jc w:val="center"/>
        <w:rPr>
          <w:b/>
          <w:bCs/>
          <w:sz w:val="20"/>
          <w:szCs w:val="20"/>
          <w:shd w:val="clear" w:color="auto" w:fill="FFFFFF"/>
        </w:rPr>
      </w:pPr>
    </w:p>
    <w:p w:rsidR="006C47A5" w:rsidRPr="00AB6193" w:rsidRDefault="006C47A5" w:rsidP="00D645A5">
      <w:pPr>
        <w:autoSpaceDE w:val="0"/>
        <w:jc w:val="center"/>
        <w:rPr>
          <w:b/>
          <w:bCs/>
          <w:sz w:val="20"/>
          <w:szCs w:val="20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849"/>
        <w:gridCol w:w="1595"/>
        <w:gridCol w:w="3191"/>
      </w:tblGrid>
      <w:tr w:rsidR="006C47A5" w:rsidRPr="00AB6193" w:rsidTr="00AA58A9">
        <w:tc>
          <w:tcPr>
            <w:tcW w:w="675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№ п\п</w:t>
            </w:r>
          </w:p>
        </w:tc>
        <w:tc>
          <w:tcPr>
            <w:tcW w:w="326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444" w:type="dxa"/>
            <w:gridSpan w:val="2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Протяженность (км) </w:t>
            </w:r>
          </w:p>
        </w:tc>
        <w:tc>
          <w:tcPr>
            <w:tcW w:w="319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Характеристика </w:t>
            </w:r>
          </w:p>
        </w:tc>
      </w:tr>
      <w:tr w:rsidR="006C47A5" w:rsidRPr="00AB6193" w:rsidTr="00AA58A9">
        <w:tc>
          <w:tcPr>
            <w:tcW w:w="675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326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Автомобильная </w:t>
            </w:r>
            <w:proofErr w:type="gramStart"/>
            <w:r w:rsidRPr="00AB6193">
              <w:rPr>
                <w:sz w:val="20"/>
                <w:szCs w:val="20"/>
              </w:rPr>
              <w:t>дорога  по</w:t>
            </w:r>
            <w:proofErr w:type="gramEnd"/>
            <w:r w:rsidRPr="00AB6193">
              <w:rPr>
                <w:sz w:val="20"/>
                <w:szCs w:val="20"/>
              </w:rPr>
              <w:t xml:space="preserve"> улице Труда с. Новая Смаиль </w:t>
            </w:r>
          </w:p>
        </w:tc>
        <w:tc>
          <w:tcPr>
            <w:tcW w:w="2444" w:type="dxa"/>
            <w:gridSpan w:val="2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0,7</w:t>
            </w:r>
          </w:p>
        </w:tc>
        <w:tc>
          <w:tcPr>
            <w:tcW w:w="319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Грунтовая </w:t>
            </w:r>
          </w:p>
        </w:tc>
      </w:tr>
      <w:tr w:rsidR="006C47A5" w:rsidRPr="00AB6193" w:rsidTr="00AA58A9">
        <w:tc>
          <w:tcPr>
            <w:tcW w:w="675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2.</w:t>
            </w:r>
          </w:p>
        </w:tc>
        <w:tc>
          <w:tcPr>
            <w:tcW w:w="326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Автомобильная </w:t>
            </w:r>
            <w:proofErr w:type="gramStart"/>
            <w:r w:rsidRPr="00AB6193">
              <w:rPr>
                <w:sz w:val="20"/>
                <w:szCs w:val="20"/>
              </w:rPr>
              <w:t>дорога  по</w:t>
            </w:r>
            <w:proofErr w:type="gramEnd"/>
            <w:r w:rsidRPr="00AB6193">
              <w:rPr>
                <w:sz w:val="20"/>
                <w:szCs w:val="20"/>
              </w:rPr>
              <w:t xml:space="preserve"> улице Центральная  с. Новая Смаиль</w:t>
            </w:r>
          </w:p>
        </w:tc>
        <w:tc>
          <w:tcPr>
            <w:tcW w:w="2444" w:type="dxa"/>
            <w:gridSpan w:val="2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1,2</w:t>
            </w:r>
          </w:p>
        </w:tc>
        <w:tc>
          <w:tcPr>
            <w:tcW w:w="319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proofErr w:type="gramStart"/>
            <w:r w:rsidRPr="00AB6193">
              <w:rPr>
                <w:sz w:val="20"/>
                <w:szCs w:val="20"/>
              </w:rPr>
              <w:t>Асфальтированная ,</w:t>
            </w:r>
            <w:proofErr w:type="gramEnd"/>
            <w:r w:rsidRPr="00AB6193">
              <w:rPr>
                <w:sz w:val="20"/>
                <w:szCs w:val="20"/>
              </w:rPr>
              <w:t xml:space="preserve"> щебенчатая</w:t>
            </w:r>
          </w:p>
        </w:tc>
      </w:tr>
      <w:tr w:rsidR="006C47A5" w:rsidRPr="00AB6193" w:rsidTr="00AA58A9">
        <w:tc>
          <w:tcPr>
            <w:tcW w:w="675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3.</w:t>
            </w:r>
          </w:p>
        </w:tc>
        <w:tc>
          <w:tcPr>
            <w:tcW w:w="326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Автомобильная </w:t>
            </w:r>
            <w:proofErr w:type="gramStart"/>
            <w:r w:rsidRPr="00AB6193">
              <w:rPr>
                <w:sz w:val="20"/>
                <w:szCs w:val="20"/>
              </w:rPr>
              <w:t>дорога  по</w:t>
            </w:r>
            <w:proofErr w:type="gramEnd"/>
            <w:r w:rsidRPr="00AB6193">
              <w:rPr>
                <w:sz w:val="20"/>
                <w:szCs w:val="20"/>
              </w:rPr>
              <w:t xml:space="preserve"> улице Мира  с. Новая Смаиль</w:t>
            </w:r>
          </w:p>
        </w:tc>
        <w:tc>
          <w:tcPr>
            <w:tcW w:w="2444" w:type="dxa"/>
            <w:gridSpan w:val="2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1,2</w:t>
            </w:r>
          </w:p>
        </w:tc>
        <w:tc>
          <w:tcPr>
            <w:tcW w:w="319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proofErr w:type="gramStart"/>
            <w:r w:rsidRPr="00AB6193">
              <w:rPr>
                <w:sz w:val="20"/>
                <w:szCs w:val="20"/>
              </w:rPr>
              <w:t>Асфальтированная ,</w:t>
            </w:r>
            <w:proofErr w:type="gramEnd"/>
            <w:r w:rsidRPr="00AB6193">
              <w:rPr>
                <w:sz w:val="20"/>
                <w:szCs w:val="20"/>
              </w:rPr>
              <w:t xml:space="preserve"> щебенчатая</w:t>
            </w:r>
          </w:p>
        </w:tc>
      </w:tr>
      <w:tr w:rsidR="006C47A5" w:rsidRPr="00AB6193" w:rsidTr="00AA58A9">
        <w:tc>
          <w:tcPr>
            <w:tcW w:w="675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4.</w:t>
            </w:r>
          </w:p>
        </w:tc>
        <w:tc>
          <w:tcPr>
            <w:tcW w:w="326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Автомобильная </w:t>
            </w:r>
            <w:proofErr w:type="gramStart"/>
            <w:r w:rsidRPr="00AB6193">
              <w:rPr>
                <w:sz w:val="20"/>
                <w:szCs w:val="20"/>
              </w:rPr>
              <w:t>дорога  по</w:t>
            </w:r>
            <w:proofErr w:type="gramEnd"/>
            <w:r w:rsidRPr="00AB6193">
              <w:rPr>
                <w:sz w:val="20"/>
                <w:szCs w:val="20"/>
              </w:rPr>
              <w:t xml:space="preserve"> улице Шоссейная   с. Новая Смаиль</w:t>
            </w:r>
          </w:p>
        </w:tc>
        <w:tc>
          <w:tcPr>
            <w:tcW w:w="2444" w:type="dxa"/>
            <w:gridSpan w:val="2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0,9</w:t>
            </w:r>
          </w:p>
        </w:tc>
        <w:tc>
          <w:tcPr>
            <w:tcW w:w="319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Мощеная камнем</w:t>
            </w:r>
          </w:p>
        </w:tc>
      </w:tr>
      <w:tr w:rsidR="006C47A5" w:rsidRPr="00AB6193" w:rsidTr="00AA58A9">
        <w:tc>
          <w:tcPr>
            <w:tcW w:w="675" w:type="dxa"/>
            <w:tcBorders>
              <w:bottom w:val="nil"/>
            </w:tcBorders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5.</w:t>
            </w:r>
          </w:p>
        </w:tc>
        <w:tc>
          <w:tcPr>
            <w:tcW w:w="3261" w:type="dxa"/>
            <w:tcBorders>
              <w:bottom w:val="nil"/>
            </w:tcBorders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Автомобильная </w:t>
            </w:r>
            <w:proofErr w:type="gramStart"/>
            <w:r w:rsidRPr="00AB6193">
              <w:rPr>
                <w:sz w:val="20"/>
                <w:szCs w:val="20"/>
              </w:rPr>
              <w:t>дорога  по</w:t>
            </w:r>
            <w:proofErr w:type="gramEnd"/>
            <w:r w:rsidRPr="00AB6193">
              <w:rPr>
                <w:sz w:val="20"/>
                <w:szCs w:val="20"/>
              </w:rPr>
              <w:t xml:space="preserve"> улице Молодежная   с. Новая Смаиль</w:t>
            </w:r>
          </w:p>
        </w:tc>
        <w:tc>
          <w:tcPr>
            <w:tcW w:w="2444" w:type="dxa"/>
            <w:gridSpan w:val="2"/>
            <w:tcBorders>
              <w:bottom w:val="nil"/>
            </w:tcBorders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0,9</w:t>
            </w:r>
          </w:p>
        </w:tc>
        <w:tc>
          <w:tcPr>
            <w:tcW w:w="3191" w:type="dxa"/>
            <w:tcBorders>
              <w:bottom w:val="nil"/>
            </w:tcBorders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Грунтовая </w:t>
            </w:r>
          </w:p>
        </w:tc>
      </w:tr>
      <w:tr w:rsidR="006C47A5" w:rsidRPr="00AB6193" w:rsidTr="00AA58A9">
        <w:tc>
          <w:tcPr>
            <w:tcW w:w="675" w:type="dxa"/>
            <w:tcBorders>
              <w:top w:val="nil"/>
            </w:tcBorders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bottom w:val="single" w:sz="4" w:space="0" w:color="auto"/>
              <w:right w:val="nil"/>
            </w:tcBorders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</w:tcBorders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nil"/>
            </w:tcBorders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</w:p>
        </w:tc>
      </w:tr>
      <w:tr w:rsidR="006C47A5" w:rsidRPr="00AB6193" w:rsidTr="00AA58A9">
        <w:tc>
          <w:tcPr>
            <w:tcW w:w="675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6.</w:t>
            </w:r>
          </w:p>
        </w:tc>
        <w:tc>
          <w:tcPr>
            <w:tcW w:w="326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Автомобильная </w:t>
            </w:r>
            <w:proofErr w:type="gramStart"/>
            <w:r w:rsidRPr="00AB6193">
              <w:rPr>
                <w:sz w:val="20"/>
                <w:szCs w:val="20"/>
              </w:rPr>
              <w:t>дорога  по</w:t>
            </w:r>
            <w:proofErr w:type="gramEnd"/>
            <w:r w:rsidRPr="00AB6193">
              <w:rPr>
                <w:sz w:val="20"/>
                <w:szCs w:val="20"/>
              </w:rPr>
              <w:t xml:space="preserve"> улице Школьная   с. Новая Смаиль</w:t>
            </w:r>
          </w:p>
        </w:tc>
        <w:tc>
          <w:tcPr>
            <w:tcW w:w="849" w:type="dxa"/>
            <w:tcBorders>
              <w:top w:val="single" w:sz="4" w:space="0" w:color="auto"/>
              <w:right w:val="nil"/>
            </w:tcBorders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0,5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</w:tcBorders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асфальтированная</w:t>
            </w:r>
          </w:p>
        </w:tc>
      </w:tr>
      <w:tr w:rsidR="006C47A5" w:rsidRPr="00AB6193" w:rsidTr="00AA58A9">
        <w:tc>
          <w:tcPr>
            <w:tcW w:w="675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7</w:t>
            </w:r>
          </w:p>
        </w:tc>
        <w:tc>
          <w:tcPr>
            <w:tcW w:w="326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Автомобильная </w:t>
            </w:r>
            <w:proofErr w:type="gramStart"/>
            <w:r w:rsidRPr="00AB6193">
              <w:rPr>
                <w:sz w:val="20"/>
                <w:szCs w:val="20"/>
              </w:rPr>
              <w:t>дорога  по</w:t>
            </w:r>
            <w:proofErr w:type="gramEnd"/>
            <w:r w:rsidRPr="00AB6193">
              <w:rPr>
                <w:sz w:val="20"/>
                <w:szCs w:val="20"/>
              </w:rPr>
              <w:t xml:space="preserve"> улице Свободы   с. Новая Смаиль</w:t>
            </w:r>
          </w:p>
        </w:tc>
        <w:tc>
          <w:tcPr>
            <w:tcW w:w="2444" w:type="dxa"/>
            <w:gridSpan w:val="2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0,5</w:t>
            </w:r>
          </w:p>
        </w:tc>
        <w:tc>
          <w:tcPr>
            <w:tcW w:w="319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щебенчатая</w:t>
            </w:r>
          </w:p>
        </w:tc>
      </w:tr>
      <w:tr w:rsidR="006C47A5" w:rsidRPr="00AB6193" w:rsidTr="00AA58A9">
        <w:tc>
          <w:tcPr>
            <w:tcW w:w="675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8</w:t>
            </w:r>
          </w:p>
        </w:tc>
        <w:tc>
          <w:tcPr>
            <w:tcW w:w="326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Автомобильная </w:t>
            </w:r>
            <w:proofErr w:type="gramStart"/>
            <w:r w:rsidRPr="00AB6193">
              <w:rPr>
                <w:sz w:val="20"/>
                <w:szCs w:val="20"/>
              </w:rPr>
              <w:t>дорога  по</w:t>
            </w:r>
            <w:proofErr w:type="gramEnd"/>
            <w:r w:rsidRPr="00AB6193">
              <w:rPr>
                <w:sz w:val="20"/>
                <w:szCs w:val="20"/>
              </w:rPr>
              <w:t xml:space="preserve"> улице Коммунальная  с. Новая Смаиль</w:t>
            </w:r>
          </w:p>
        </w:tc>
        <w:tc>
          <w:tcPr>
            <w:tcW w:w="2444" w:type="dxa"/>
            <w:gridSpan w:val="2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0,6</w:t>
            </w:r>
          </w:p>
        </w:tc>
        <w:tc>
          <w:tcPr>
            <w:tcW w:w="319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щебенчатая</w:t>
            </w:r>
          </w:p>
        </w:tc>
      </w:tr>
      <w:tr w:rsidR="006C47A5" w:rsidRPr="00AB6193" w:rsidTr="00AA58A9">
        <w:tc>
          <w:tcPr>
            <w:tcW w:w="675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9</w:t>
            </w:r>
          </w:p>
        </w:tc>
        <w:tc>
          <w:tcPr>
            <w:tcW w:w="326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Автомобильная дорога  по ул. Восточная д. </w:t>
            </w:r>
            <w:proofErr w:type="spellStart"/>
            <w:r w:rsidRPr="00AB6193">
              <w:rPr>
                <w:sz w:val="20"/>
                <w:szCs w:val="20"/>
              </w:rPr>
              <w:t>Салкын</w:t>
            </w:r>
            <w:proofErr w:type="spellEnd"/>
            <w:r w:rsidRPr="00AB6193">
              <w:rPr>
                <w:sz w:val="20"/>
                <w:szCs w:val="20"/>
              </w:rPr>
              <w:t xml:space="preserve"> </w:t>
            </w:r>
            <w:proofErr w:type="spellStart"/>
            <w:r w:rsidRPr="00AB6193">
              <w:rPr>
                <w:sz w:val="20"/>
                <w:szCs w:val="20"/>
              </w:rPr>
              <w:t>Чишма</w:t>
            </w:r>
            <w:proofErr w:type="spellEnd"/>
          </w:p>
        </w:tc>
        <w:tc>
          <w:tcPr>
            <w:tcW w:w="2444" w:type="dxa"/>
            <w:gridSpan w:val="2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1,5</w:t>
            </w:r>
          </w:p>
        </w:tc>
        <w:tc>
          <w:tcPr>
            <w:tcW w:w="319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Грунтовая </w:t>
            </w:r>
          </w:p>
        </w:tc>
      </w:tr>
      <w:tr w:rsidR="006C47A5" w:rsidRPr="00AB6193" w:rsidTr="00AA58A9">
        <w:tc>
          <w:tcPr>
            <w:tcW w:w="675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10</w:t>
            </w:r>
          </w:p>
        </w:tc>
        <w:tc>
          <w:tcPr>
            <w:tcW w:w="326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Автомобильная дорога  по ул. Западная  д. </w:t>
            </w:r>
            <w:proofErr w:type="spellStart"/>
            <w:r w:rsidRPr="00AB6193">
              <w:rPr>
                <w:sz w:val="20"/>
                <w:szCs w:val="20"/>
              </w:rPr>
              <w:t>Салкын</w:t>
            </w:r>
            <w:proofErr w:type="spellEnd"/>
            <w:r w:rsidRPr="00AB6193">
              <w:rPr>
                <w:sz w:val="20"/>
                <w:szCs w:val="20"/>
              </w:rPr>
              <w:t xml:space="preserve"> </w:t>
            </w:r>
            <w:proofErr w:type="spellStart"/>
            <w:r w:rsidRPr="00AB6193">
              <w:rPr>
                <w:sz w:val="20"/>
                <w:szCs w:val="20"/>
              </w:rPr>
              <w:t>Чишма</w:t>
            </w:r>
            <w:proofErr w:type="spellEnd"/>
          </w:p>
        </w:tc>
        <w:tc>
          <w:tcPr>
            <w:tcW w:w="2444" w:type="dxa"/>
            <w:gridSpan w:val="2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1,5</w:t>
            </w:r>
          </w:p>
        </w:tc>
        <w:tc>
          <w:tcPr>
            <w:tcW w:w="319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Грунтовая </w:t>
            </w:r>
          </w:p>
        </w:tc>
      </w:tr>
      <w:tr w:rsidR="006C47A5" w:rsidRPr="00AB6193" w:rsidTr="00AA58A9">
        <w:tc>
          <w:tcPr>
            <w:tcW w:w="675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11</w:t>
            </w:r>
          </w:p>
        </w:tc>
        <w:tc>
          <w:tcPr>
            <w:tcW w:w="326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Автомобильная дорога  по ул. Нагорная  д. Алдарово</w:t>
            </w:r>
          </w:p>
        </w:tc>
        <w:tc>
          <w:tcPr>
            <w:tcW w:w="2444" w:type="dxa"/>
            <w:gridSpan w:val="2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1,2</w:t>
            </w:r>
          </w:p>
        </w:tc>
        <w:tc>
          <w:tcPr>
            <w:tcW w:w="319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Грунтовая </w:t>
            </w:r>
          </w:p>
        </w:tc>
      </w:tr>
      <w:tr w:rsidR="006C47A5" w:rsidRPr="00AB6193" w:rsidTr="00AA58A9">
        <w:tc>
          <w:tcPr>
            <w:tcW w:w="675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12</w:t>
            </w:r>
          </w:p>
        </w:tc>
        <w:tc>
          <w:tcPr>
            <w:tcW w:w="326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Автомобильная дорога  по ул. Ключевая  д. Каменный Ключ </w:t>
            </w:r>
          </w:p>
        </w:tc>
        <w:tc>
          <w:tcPr>
            <w:tcW w:w="2444" w:type="dxa"/>
            <w:gridSpan w:val="2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1,2</w:t>
            </w:r>
          </w:p>
        </w:tc>
        <w:tc>
          <w:tcPr>
            <w:tcW w:w="319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Грунтовая </w:t>
            </w:r>
          </w:p>
        </w:tc>
      </w:tr>
      <w:tr w:rsidR="006C47A5" w:rsidRPr="00AB6193" w:rsidTr="00AA58A9">
        <w:tc>
          <w:tcPr>
            <w:tcW w:w="675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13.</w:t>
            </w:r>
          </w:p>
        </w:tc>
        <w:tc>
          <w:tcPr>
            <w:tcW w:w="326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Автомобильная дорога  по ул. Центральная д. </w:t>
            </w:r>
            <w:proofErr w:type="spellStart"/>
            <w:r w:rsidRPr="00AB6193">
              <w:rPr>
                <w:sz w:val="20"/>
                <w:szCs w:val="20"/>
              </w:rPr>
              <w:t>Поречке</w:t>
            </w:r>
            <w:proofErr w:type="spellEnd"/>
            <w:r w:rsidRPr="00AB6193">
              <w:rPr>
                <w:sz w:val="20"/>
                <w:szCs w:val="20"/>
              </w:rPr>
              <w:t xml:space="preserve"> </w:t>
            </w:r>
            <w:proofErr w:type="spellStart"/>
            <w:r w:rsidRPr="00AB6193">
              <w:rPr>
                <w:sz w:val="20"/>
                <w:szCs w:val="20"/>
              </w:rPr>
              <w:t>Китяк</w:t>
            </w:r>
            <w:proofErr w:type="spellEnd"/>
            <w:r w:rsidRPr="00AB619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44" w:type="dxa"/>
            <w:gridSpan w:val="2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1,3</w:t>
            </w:r>
          </w:p>
        </w:tc>
        <w:tc>
          <w:tcPr>
            <w:tcW w:w="319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Грунтовая </w:t>
            </w:r>
          </w:p>
        </w:tc>
      </w:tr>
      <w:tr w:rsidR="006C47A5" w:rsidRPr="00AB6193" w:rsidTr="00AA58A9">
        <w:tc>
          <w:tcPr>
            <w:tcW w:w="675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14</w:t>
            </w:r>
          </w:p>
        </w:tc>
        <w:tc>
          <w:tcPr>
            <w:tcW w:w="326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Автомобильная дорога  по ул. Молодежная  д. </w:t>
            </w:r>
            <w:proofErr w:type="spellStart"/>
            <w:r w:rsidRPr="00AB6193">
              <w:rPr>
                <w:sz w:val="20"/>
                <w:szCs w:val="20"/>
              </w:rPr>
              <w:t>Поречке</w:t>
            </w:r>
            <w:proofErr w:type="spellEnd"/>
            <w:r w:rsidRPr="00AB6193">
              <w:rPr>
                <w:sz w:val="20"/>
                <w:szCs w:val="20"/>
              </w:rPr>
              <w:t xml:space="preserve"> </w:t>
            </w:r>
            <w:proofErr w:type="spellStart"/>
            <w:r w:rsidRPr="00AB6193">
              <w:rPr>
                <w:sz w:val="20"/>
                <w:szCs w:val="20"/>
              </w:rPr>
              <w:t>Китяк</w:t>
            </w:r>
            <w:proofErr w:type="spellEnd"/>
            <w:r w:rsidRPr="00AB619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44" w:type="dxa"/>
            <w:gridSpan w:val="2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0,5</w:t>
            </w:r>
          </w:p>
        </w:tc>
        <w:tc>
          <w:tcPr>
            <w:tcW w:w="319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Грунтовая </w:t>
            </w:r>
          </w:p>
        </w:tc>
      </w:tr>
      <w:tr w:rsidR="006C47A5" w:rsidRPr="00AB6193" w:rsidTr="00AA58A9">
        <w:tc>
          <w:tcPr>
            <w:tcW w:w="675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15.</w:t>
            </w:r>
          </w:p>
        </w:tc>
        <w:tc>
          <w:tcPr>
            <w:tcW w:w="326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Автомобильная дорога  по ул. Горная  д. Удмурт </w:t>
            </w:r>
            <w:proofErr w:type="spellStart"/>
            <w:r w:rsidRPr="00AB6193">
              <w:rPr>
                <w:sz w:val="20"/>
                <w:szCs w:val="20"/>
              </w:rPr>
              <w:t>Китяк</w:t>
            </w:r>
            <w:proofErr w:type="spellEnd"/>
            <w:r w:rsidRPr="00AB619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44" w:type="dxa"/>
            <w:gridSpan w:val="2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1,3</w:t>
            </w:r>
          </w:p>
        </w:tc>
        <w:tc>
          <w:tcPr>
            <w:tcW w:w="319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грунтовая</w:t>
            </w:r>
          </w:p>
        </w:tc>
      </w:tr>
      <w:tr w:rsidR="006C47A5" w:rsidRPr="00AB6193" w:rsidTr="00AA58A9">
        <w:tc>
          <w:tcPr>
            <w:tcW w:w="675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16.</w:t>
            </w:r>
          </w:p>
        </w:tc>
        <w:tc>
          <w:tcPr>
            <w:tcW w:w="326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Автомобильная </w:t>
            </w:r>
            <w:proofErr w:type="gramStart"/>
            <w:r w:rsidRPr="00AB6193">
              <w:rPr>
                <w:sz w:val="20"/>
                <w:szCs w:val="20"/>
              </w:rPr>
              <w:t>дорога  между</w:t>
            </w:r>
            <w:proofErr w:type="gramEnd"/>
            <w:r w:rsidRPr="00AB6193">
              <w:rPr>
                <w:sz w:val="20"/>
                <w:szCs w:val="20"/>
              </w:rPr>
              <w:t xml:space="preserve"> деревнями Алдарово- Каменный Ключ </w:t>
            </w:r>
          </w:p>
        </w:tc>
        <w:tc>
          <w:tcPr>
            <w:tcW w:w="2444" w:type="dxa"/>
            <w:gridSpan w:val="2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4</w:t>
            </w:r>
          </w:p>
        </w:tc>
        <w:tc>
          <w:tcPr>
            <w:tcW w:w="319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Щебенчатая </w:t>
            </w:r>
          </w:p>
        </w:tc>
      </w:tr>
      <w:tr w:rsidR="006C47A5" w:rsidRPr="00AB6193" w:rsidTr="00AA58A9">
        <w:tc>
          <w:tcPr>
            <w:tcW w:w="675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ИТОГО</w:t>
            </w:r>
          </w:p>
        </w:tc>
        <w:tc>
          <w:tcPr>
            <w:tcW w:w="2444" w:type="dxa"/>
            <w:gridSpan w:val="2"/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19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6C47A5" w:rsidRPr="00AB6193" w:rsidRDefault="006C47A5" w:rsidP="00AA58A9">
            <w:pPr>
              <w:jc w:val="both"/>
              <w:rPr>
                <w:sz w:val="20"/>
                <w:szCs w:val="20"/>
              </w:rPr>
            </w:pPr>
          </w:p>
        </w:tc>
      </w:tr>
    </w:tbl>
    <w:p w:rsidR="006C47A5" w:rsidRPr="00AB6193" w:rsidRDefault="006C47A5" w:rsidP="006C47A5">
      <w:pPr>
        <w:jc w:val="both"/>
        <w:rPr>
          <w:sz w:val="20"/>
          <w:szCs w:val="20"/>
        </w:rPr>
      </w:pPr>
    </w:p>
    <w:p w:rsidR="006C47A5" w:rsidRPr="00AB6193" w:rsidRDefault="006C47A5" w:rsidP="00D645A5">
      <w:pPr>
        <w:autoSpaceDE w:val="0"/>
        <w:jc w:val="center"/>
        <w:rPr>
          <w:sz w:val="20"/>
          <w:szCs w:val="20"/>
        </w:rPr>
      </w:pPr>
    </w:p>
    <w:p w:rsidR="00D645A5" w:rsidRPr="00AB6193" w:rsidRDefault="00D645A5" w:rsidP="00D645A5">
      <w:pPr>
        <w:pStyle w:val="a4"/>
        <w:spacing w:before="0" w:after="0"/>
        <w:jc w:val="both"/>
        <w:rPr>
          <w:sz w:val="20"/>
          <w:szCs w:val="20"/>
        </w:rPr>
      </w:pPr>
    </w:p>
    <w:p w:rsidR="00D645A5" w:rsidRPr="00AB6193" w:rsidRDefault="00D645A5" w:rsidP="00D645A5">
      <w:pPr>
        <w:pStyle w:val="a4"/>
        <w:spacing w:before="0" w:after="0"/>
        <w:ind w:firstLine="708"/>
        <w:jc w:val="both"/>
        <w:rPr>
          <w:sz w:val="20"/>
          <w:szCs w:val="20"/>
          <w:lang w:eastAsia="ar-SA"/>
        </w:rPr>
      </w:pPr>
    </w:p>
    <w:p w:rsidR="00D645A5" w:rsidRPr="00AB6193" w:rsidRDefault="00D645A5" w:rsidP="00D645A5">
      <w:pPr>
        <w:pStyle w:val="a4"/>
        <w:spacing w:before="0" w:after="0"/>
        <w:ind w:firstLine="708"/>
        <w:jc w:val="both"/>
        <w:rPr>
          <w:rStyle w:val="s"/>
          <w:color w:val="000000"/>
          <w:sz w:val="20"/>
          <w:szCs w:val="20"/>
        </w:rPr>
      </w:pPr>
      <w:r w:rsidRPr="00AB6193">
        <w:rPr>
          <w:sz w:val="20"/>
          <w:szCs w:val="20"/>
        </w:rPr>
        <w:t xml:space="preserve">На территории </w:t>
      </w:r>
      <w:r w:rsidR="006C47A5" w:rsidRPr="00AB6193">
        <w:rPr>
          <w:sz w:val="20"/>
          <w:szCs w:val="20"/>
        </w:rPr>
        <w:t>Новосмаильского</w:t>
      </w:r>
      <w:r w:rsidRPr="00AB6193">
        <w:rPr>
          <w:sz w:val="20"/>
          <w:szCs w:val="20"/>
        </w:rPr>
        <w:t xml:space="preserve"> сельского поселения </w:t>
      </w:r>
      <w:r w:rsidRPr="00AB6193">
        <w:rPr>
          <w:bCs/>
          <w:sz w:val="20"/>
          <w:szCs w:val="20"/>
        </w:rPr>
        <w:t xml:space="preserve">велосипедное движение </w:t>
      </w:r>
      <w:r w:rsidRPr="00AB6193">
        <w:rPr>
          <w:sz w:val="20"/>
          <w:szCs w:val="20"/>
        </w:rPr>
        <w:t>в организованных формах не представлено и отдельной инфраструктуры не имеет.</w:t>
      </w:r>
    </w:p>
    <w:p w:rsidR="00D645A5" w:rsidRPr="00AB6193" w:rsidRDefault="00D645A5" w:rsidP="00D645A5">
      <w:pPr>
        <w:ind w:firstLine="708"/>
        <w:jc w:val="both"/>
        <w:rPr>
          <w:rStyle w:val="s"/>
          <w:color w:val="000000"/>
          <w:sz w:val="20"/>
          <w:szCs w:val="20"/>
        </w:rPr>
      </w:pPr>
      <w:r w:rsidRPr="00AB6193">
        <w:rPr>
          <w:rStyle w:val="s"/>
          <w:color w:val="000000"/>
          <w:sz w:val="20"/>
          <w:szCs w:val="20"/>
        </w:rPr>
        <w:t xml:space="preserve">К недостаткам улично-дорожной сети </w:t>
      </w:r>
      <w:r w:rsidRPr="00AB6193">
        <w:rPr>
          <w:color w:val="000000"/>
          <w:sz w:val="20"/>
          <w:szCs w:val="20"/>
        </w:rPr>
        <w:t xml:space="preserve">муниципального образования </w:t>
      </w:r>
      <w:r w:rsidRPr="00AB6193">
        <w:rPr>
          <w:rStyle w:val="s"/>
          <w:color w:val="000000"/>
          <w:sz w:val="20"/>
          <w:szCs w:val="20"/>
        </w:rPr>
        <w:t>можно отнести следующее:</w:t>
      </w:r>
    </w:p>
    <w:p w:rsidR="00D645A5" w:rsidRPr="00AB6193" w:rsidRDefault="00D645A5" w:rsidP="00D645A5">
      <w:pPr>
        <w:ind w:firstLine="708"/>
        <w:jc w:val="both"/>
        <w:rPr>
          <w:rStyle w:val="s"/>
          <w:color w:val="000000"/>
          <w:sz w:val="20"/>
          <w:szCs w:val="20"/>
        </w:rPr>
      </w:pPr>
      <w:r w:rsidRPr="00AB6193">
        <w:rPr>
          <w:rStyle w:val="s"/>
          <w:color w:val="000000"/>
          <w:sz w:val="20"/>
          <w:szCs w:val="20"/>
        </w:rPr>
        <w:t xml:space="preserve">- отсутствует четкая дифференциация улично-дорожной сети по категориям </w:t>
      </w:r>
      <w:proofErr w:type="gramStart"/>
      <w:r w:rsidRPr="00AB6193">
        <w:rPr>
          <w:rStyle w:val="s"/>
          <w:color w:val="000000"/>
          <w:sz w:val="20"/>
          <w:szCs w:val="20"/>
        </w:rPr>
        <w:t>согласно требований</w:t>
      </w:r>
      <w:proofErr w:type="gramEnd"/>
      <w:r w:rsidRPr="00AB6193">
        <w:rPr>
          <w:rStyle w:val="s"/>
          <w:color w:val="000000"/>
          <w:sz w:val="20"/>
          <w:szCs w:val="20"/>
        </w:rPr>
        <w:t xml:space="preserve"> СНиП 2.07.01-89*; </w:t>
      </w:r>
    </w:p>
    <w:p w:rsidR="00D645A5" w:rsidRPr="00AB6193" w:rsidRDefault="00D645A5" w:rsidP="00D645A5">
      <w:pPr>
        <w:ind w:firstLine="708"/>
        <w:jc w:val="both"/>
        <w:rPr>
          <w:rStyle w:val="s"/>
          <w:color w:val="000000"/>
          <w:sz w:val="20"/>
          <w:szCs w:val="20"/>
        </w:rPr>
      </w:pPr>
      <w:r w:rsidRPr="00AB6193">
        <w:rPr>
          <w:rStyle w:val="s"/>
          <w:color w:val="000000"/>
          <w:sz w:val="20"/>
          <w:szCs w:val="20"/>
        </w:rPr>
        <w:t xml:space="preserve">- некоторая часть улично-дорожной сети находится в неудовлетворительном состоянии и не имеет твердого покрытия; </w:t>
      </w:r>
    </w:p>
    <w:p w:rsidR="00D645A5" w:rsidRPr="00AB6193" w:rsidRDefault="00D645A5" w:rsidP="00D645A5">
      <w:pPr>
        <w:ind w:firstLine="708"/>
        <w:jc w:val="both"/>
        <w:rPr>
          <w:sz w:val="20"/>
          <w:szCs w:val="20"/>
        </w:rPr>
      </w:pPr>
      <w:r w:rsidRPr="00AB6193">
        <w:rPr>
          <w:rStyle w:val="s"/>
          <w:color w:val="000000"/>
          <w:sz w:val="20"/>
          <w:szCs w:val="20"/>
        </w:rPr>
        <w:t>- пешеходное движение происходит по проезжим частям улиц, что может приводить к возникновению ДТП на улицах поселения.</w:t>
      </w:r>
    </w:p>
    <w:p w:rsidR="00D645A5" w:rsidRPr="00AB6193" w:rsidRDefault="00D645A5" w:rsidP="00D645A5">
      <w:pPr>
        <w:ind w:firstLine="708"/>
        <w:jc w:val="both"/>
        <w:rPr>
          <w:bCs/>
          <w:sz w:val="20"/>
          <w:szCs w:val="20"/>
        </w:rPr>
      </w:pPr>
      <w:r w:rsidRPr="00AB6193">
        <w:rPr>
          <w:color w:val="000000"/>
          <w:sz w:val="20"/>
          <w:szCs w:val="20"/>
        </w:rPr>
        <w:t>Состояние автодорог, пролегающих по территории муниципального образования, оценивается как удовлетворительное.</w:t>
      </w:r>
    </w:p>
    <w:p w:rsidR="00D645A5" w:rsidRPr="00AB6193" w:rsidRDefault="00D645A5" w:rsidP="00D645A5">
      <w:pPr>
        <w:ind w:firstLine="708"/>
        <w:jc w:val="both"/>
        <w:rPr>
          <w:color w:val="000000"/>
          <w:sz w:val="20"/>
          <w:szCs w:val="20"/>
        </w:rPr>
      </w:pPr>
      <w:r w:rsidRPr="00AB6193">
        <w:rPr>
          <w:bCs/>
          <w:sz w:val="20"/>
          <w:szCs w:val="20"/>
        </w:rPr>
        <w:t>Улично-дорожная сеть</w:t>
      </w:r>
      <w:r w:rsidRPr="00AB6193">
        <w:rPr>
          <w:b/>
          <w:bCs/>
          <w:sz w:val="20"/>
          <w:szCs w:val="20"/>
        </w:rPr>
        <w:t xml:space="preserve"> </w:t>
      </w:r>
      <w:r w:rsidRPr="00AB6193">
        <w:rPr>
          <w:sz w:val="20"/>
          <w:szCs w:val="20"/>
        </w:rPr>
        <w:t xml:space="preserve">внутри населенных пунктов, как правило, не благоустроена, требуется формирование пешеходных тротуаров, необходимых для упорядочения движения пешеходов, укладка асфальтобетонного покрытия, ограничение дорожного полотна. </w:t>
      </w:r>
      <w:r w:rsidRPr="00AB6193">
        <w:rPr>
          <w:color w:val="000000"/>
          <w:sz w:val="20"/>
          <w:szCs w:val="20"/>
        </w:rPr>
        <w:t xml:space="preserve">Развитие экономики поселения во многом определяется эффективностью функционирования автомобильного транспорта, которая зависит  от уровня развития и состояния сети  внутри сельских автомобильных дорог общего пользования. </w:t>
      </w:r>
    </w:p>
    <w:p w:rsidR="00D645A5" w:rsidRPr="00AB6193" w:rsidRDefault="00D645A5" w:rsidP="00D645A5">
      <w:pPr>
        <w:ind w:firstLine="708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</w:t>
      </w:r>
    </w:p>
    <w:p w:rsidR="00D645A5" w:rsidRPr="00AB6193" w:rsidRDefault="00D645A5" w:rsidP="00D645A5">
      <w:pPr>
        <w:ind w:firstLine="708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 xml:space="preserve">Состояние сети дорог определяется своевременностью, полнотой и качеством выполнения работ по содержанию,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объемов. </w:t>
      </w:r>
    </w:p>
    <w:p w:rsidR="00D645A5" w:rsidRPr="00AB6193" w:rsidRDefault="00D645A5" w:rsidP="00D645A5">
      <w:pPr>
        <w:ind w:firstLine="708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сети, на первый план выходят работы по содержанию и эксплуатации дорог. При выполнении текущего ремонта используются современные 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не решает задач, связанных с повышением качества дорожного покрытия - характеристик ровности, шероховатости, прочности и т.д. Проведенный анализ эффективности работ по текущему ремонту и ремонту путем замены верхнего слоя покрытия показывает, что при объеме работ, превышающем 20% от общей площади покрытия, текущий ремонт является неэффективным. Поэтому в Программе предпочтение отдается капитальному ремонту.</w:t>
      </w:r>
    </w:p>
    <w:p w:rsidR="00D645A5" w:rsidRPr="00AB6193" w:rsidRDefault="00D645A5" w:rsidP="00D645A5">
      <w:pPr>
        <w:ind w:firstLine="708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>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участков «</w:t>
      </w:r>
      <w:proofErr w:type="spellStart"/>
      <w:r w:rsidRPr="00AB6193">
        <w:rPr>
          <w:color w:val="000000"/>
          <w:sz w:val="20"/>
          <w:szCs w:val="20"/>
        </w:rPr>
        <w:t>недоремонта</w:t>
      </w:r>
      <w:proofErr w:type="spellEnd"/>
      <w:r w:rsidRPr="00AB6193">
        <w:rPr>
          <w:color w:val="000000"/>
          <w:sz w:val="20"/>
          <w:szCs w:val="20"/>
        </w:rPr>
        <w:t>».</w:t>
      </w:r>
    </w:p>
    <w:p w:rsidR="00D645A5" w:rsidRPr="00AB6193" w:rsidRDefault="00D645A5" w:rsidP="00D645A5">
      <w:pPr>
        <w:ind w:firstLine="708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>Учитывая вышеизложенное,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них.</w:t>
      </w:r>
    </w:p>
    <w:p w:rsidR="00D645A5" w:rsidRPr="00AB6193" w:rsidRDefault="00D645A5" w:rsidP="00D645A5">
      <w:pPr>
        <w:ind w:firstLine="708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>Применение программно-целевого метода в развитии внутри сельских  автомобильных дорог общего пользования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D645A5" w:rsidRPr="00AB6193" w:rsidRDefault="00D645A5" w:rsidP="00D645A5">
      <w:pPr>
        <w:ind w:firstLine="708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>Реализация комплекса программных мероприятий сопряжена со следующими рисками:</w:t>
      </w:r>
    </w:p>
    <w:p w:rsidR="00D645A5" w:rsidRPr="00AB6193" w:rsidRDefault="00D645A5" w:rsidP="00D645A5">
      <w:pPr>
        <w:ind w:firstLine="708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>-риск ухудшения социально-экономической ситуации в стране, что выразится в снижении темпов роста экономики и уровня инвестиционной активности, возникновении бюджетного дефицита, сокращения объемов финансирования дорожной отрасли;</w:t>
      </w:r>
    </w:p>
    <w:p w:rsidR="00D645A5" w:rsidRPr="00AB6193" w:rsidRDefault="00D645A5" w:rsidP="00D645A5">
      <w:pPr>
        <w:ind w:firstLine="708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>-риск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объемов строительства, реконструкции, капитального ремонта, ремонта и содержания внутри сельских автомобильных дорог общего пользования;</w:t>
      </w:r>
    </w:p>
    <w:p w:rsidR="00D645A5" w:rsidRPr="00AB6193" w:rsidRDefault="00D645A5" w:rsidP="00D645A5">
      <w:pPr>
        <w:ind w:firstLine="708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>-риск задержки завершения перехода на финансирование работ по содержанию, ремонту и капитальному ремонту внутри сельских автомобильных дорог в соответствии с нормативами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показателей.</w:t>
      </w:r>
    </w:p>
    <w:p w:rsidR="00D645A5" w:rsidRPr="00AB6193" w:rsidRDefault="00D645A5" w:rsidP="00D645A5">
      <w:pPr>
        <w:ind w:firstLine="708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 xml:space="preserve">В связи с недостаточностью финансирования расходов на дорожное хозяйство в бюджете муниципального образования 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регламентов.  Возросли материальные затраты на содержание улично-дорожной сети в связи с необходимостью проведения значительного объема работ по ямочному ремонту дорожного покрытия улиц и замене уличных осветительных приборов. </w:t>
      </w:r>
    </w:p>
    <w:p w:rsidR="00D645A5" w:rsidRPr="00AB6193" w:rsidRDefault="00D645A5" w:rsidP="00D645A5">
      <w:pPr>
        <w:ind w:firstLine="708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>При прогнозируемых темпах социально-экономического развития спрос на грузовые перевозки автомобильным транспортом к 2034 году увеличится незначительно. Прогнозируемый рост количества транспортных средств и увеличение объемов грузовых и пассажирских перевозок на автомобильном транспорте приведет к незначительному повышению интенсивности движения на автомобильных дорогах местного значения.</w:t>
      </w:r>
    </w:p>
    <w:p w:rsidR="00D645A5" w:rsidRPr="00AB6193" w:rsidRDefault="00D645A5" w:rsidP="00D645A5">
      <w:pPr>
        <w:ind w:firstLine="708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>В ближайшие годы ожидается некоторый прирост парка автотранспортных средств личного пользования.</w:t>
      </w:r>
    </w:p>
    <w:p w:rsidR="00D645A5" w:rsidRPr="00AB6193" w:rsidRDefault="00D645A5" w:rsidP="00D645A5">
      <w:pPr>
        <w:ind w:firstLine="708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>Для эффективного решения проблем с дорожно-транспортной аварийностью и обеспечения снижения ее показателей необходимо продолжение системной реализации мероприятий по повышению безопасности  дорожного движения и их обеспеченность финансовыми ресурсами.</w:t>
      </w:r>
    </w:p>
    <w:p w:rsidR="00D645A5" w:rsidRPr="00AB6193" w:rsidRDefault="00D645A5" w:rsidP="00D645A5">
      <w:pPr>
        <w:ind w:firstLine="708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>Перечисленные проблемы автодорожного комплекса муниципального образования ставят в число первоочередных задач реализацию проектов по улучшению транспортно-эксплуатационного состояния существующей сети автомобильных дорог общего пользования и сооружений на них, приведение технических параметров и уровня инженерного оснащения дорог в соответствие с достигнутыми размерами интенсивности движения.</w:t>
      </w:r>
    </w:p>
    <w:p w:rsidR="00D645A5" w:rsidRPr="00AB6193" w:rsidRDefault="00D645A5" w:rsidP="00D645A5">
      <w:pPr>
        <w:ind w:firstLine="708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 xml:space="preserve">Оценка уровня негативного воздействия транспортной инфраструктуры на окружающую среду, безопасность и здоровью населения. </w:t>
      </w:r>
    </w:p>
    <w:p w:rsidR="00D645A5" w:rsidRPr="00AB6193" w:rsidRDefault="00D645A5" w:rsidP="00D645A5">
      <w:pPr>
        <w:ind w:firstLine="708"/>
        <w:jc w:val="both"/>
        <w:rPr>
          <w:rFonts w:ascii="Calibri" w:hAnsi="Calibri"/>
          <w:sz w:val="20"/>
          <w:szCs w:val="20"/>
        </w:rPr>
      </w:pPr>
      <w:r w:rsidRPr="00AB6193">
        <w:rPr>
          <w:color w:val="000000"/>
          <w:sz w:val="20"/>
          <w:szCs w:val="20"/>
        </w:rPr>
        <w:t>Автомобильный транспорт и инфраструктура автотранспортного комплекса относится к главным источникам загрязнения окружающей среды. Основной причиной высокого загрязнения воздушного бассейна выбросами автотранспорта является увеличение количества автотранспорта, его изношенность и некачественное топливо. Отработавшие газы двигателей внутреннего сгорания содержат вредные вещества и соединении, в том числе канцерогенные. Нефтепродукты, продукты износа шин, тормозных накладок, хлориды, используемые в качестве антиобледенителей дорожных покрытий, загрязняют придорожные полосы и водные объекты.</w:t>
      </w:r>
    </w:p>
    <w:p w:rsidR="00D645A5" w:rsidRPr="00AB6193" w:rsidRDefault="00D645A5" w:rsidP="00D645A5">
      <w:pPr>
        <w:pStyle w:val="Default"/>
        <w:ind w:firstLine="708"/>
        <w:jc w:val="both"/>
        <w:rPr>
          <w:rStyle w:val="a5"/>
          <w:bCs w:val="0"/>
          <w:sz w:val="20"/>
          <w:szCs w:val="20"/>
        </w:rPr>
      </w:pPr>
      <w:r w:rsidRPr="00AB6193">
        <w:rPr>
          <w:sz w:val="20"/>
          <w:szCs w:val="20"/>
        </w:rPr>
        <w:t>Главный компонент выхлопов двигателей внутреннего сгорания (кроме шума)- окись углерода (угарный газ) – опасен для человека, животных, вызывает отравление различной степени в зависимости от концентрации. При взаимодействии выбросов автомобилей и смесей загрязняющих веществ в воздухе могут образоваться новые вещества, более агрессивные. На прилегающих территориях к автомобильным дорогам вода, почва и растительность является носителями ряда канцерогенных веществ. Недопустимо выращивание здесь овощей, фруктов и скармливание травы животным. Одним из направлений в работе по снижению негативного влияния автотранспорта на загрязнение окружающей среды является дальнейшее расширение использования альтернативного топлива – сжатого и сжиженного газа, благоустройство дорог, контроль работы двигателей.</w:t>
      </w:r>
    </w:p>
    <w:p w:rsidR="00D645A5" w:rsidRPr="00AB6193" w:rsidRDefault="00D645A5" w:rsidP="00D645A5">
      <w:pPr>
        <w:pStyle w:val="a4"/>
        <w:ind w:firstLine="708"/>
        <w:jc w:val="both"/>
        <w:rPr>
          <w:sz w:val="20"/>
          <w:szCs w:val="20"/>
        </w:rPr>
      </w:pPr>
      <w:r w:rsidRPr="00AB6193">
        <w:rPr>
          <w:rStyle w:val="a5"/>
          <w:color w:val="000000"/>
          <w:sz w:val="20"/>
          <w:szCs w:val="20"/>
        </w:rPr>
        <w:t xml:space="preserve"> 2.2.</w:t>
      </w:r>
      <w:r w:rsidR="00567313" w:rsidRPr="00AB6193">
        <w:rPr>
          <w:rStyle w:val="a5"/>
          <w:color w:val="000000"/>
          <w:sz w:val="20"/>
          <w:szCs w:val="20"/>
        </w:rPr>
        <w:t xml:space="preserve"> </w:t>
      </w:r>
      <w:r w:rsidRPr="00AB6193">
        <w:rPr>
          <w:rStyle w:val="a5"/>
          <w:color w:val="000000"/>
          <w:sz w:val="20"/>
          <w:szCs w:val="20"/>
        </w:rPr>
        <w:t>Перспективы развития транспортной инфраструктуры</w:t>
      </w:r>
    </w:p>
    <w:p w:rsidR="00D645A5" w:rsidRPr="00AB6193" w:rsidRDefault="00D645A5" w:rsidP="00D645A5">
      <w:pPr>
        <w:pStyle w:val="Default"/>
        <w:ind w:firstLine="708"/>
        <w:jc w:val="both"/>
        <w:rPr>
          <w:sz w:val="20"/>
          <w:szCs w:val="20"/>
        </w:rPr>
      </w:pPr>
      <w:r w:rsidRPr="00AB6193">
        <w:rPr>
          <w:sz w:val="20"/>
          <w:szCs w:val="20"/>
        </w:rPr>
        <w:t xml:space="preserve">Стабильная ситуация с транспортным спросом населения не предполагает значительных изменений транспортной инфраструктуры по видам транспорта в </w:t>
      </w:r>
      <w:r w:rsidR="00567313" w:rsidRPr="00AB6193">
        <w:rPr>
          <w:sz w:val="20"/>
          <w:szCs w:val="20"/>
        </w:rPr>
        <w:t>Новосмаильском</w:t>
      </w:r>
      <w:r w:rsidRPr="00AB6193">
        <w:rPr>
          <w:sz w:val="20"/>
          <w:szCs w:val="20"/>
        </w:rPr>
        <w:t xml:space="preserve"> сельском поселении. Воздушные перевозки на территории Поселения не осуществляются. Водный транспорт на территории поселения не развит. Автомобильный транспорт – важнейшая составная часть инфраструктуры </w:t>
      </w:r>
      <w:r w:rsidR="00567313" w:rsidRPr="00AB6193">
        <w:rPr>
          <w:sz w:val="20"/>
          <w:szCs w:val="20"/>
        </w:rPr>
        <w:t>Новосмаильского</w:t>
      </w:r>
      <w:r w:rsidRPr="00AB6193">
        <w:rPr>
          <w:sz w:val="20"/>
          <w:szCs w:val="20"/>
        </w:rPr>
        <w:t xml:space="preserve"> сельского поселения, удовлетворяющая потребностям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 </w:t>
      </w:r>
      <w:r w:rsidR="00567313" w:rsidRPr="00AB6193">
        <w:rPr>
          <w:sz w:val="20"/>
          <w:szCs w:val="20"/>
        </w:rPr>
        <w:t xml:space="preserve">Есть одна автомойка и </w:t>
      </w:r>
      <w:r w:rsidRPr="00AB6193">
        <w:rPr>
          <w:sz w:val="20"/>
          <w:szCs w:val="20"/>
        </w:rPr>
        <w:t>общедоступны</w:t>
      </w:r>
      <w:r w:rsidR="00567313" w:rsidRPr="00AB6193">
        <w:rPr>
          <w:sz w:val="20"/>
          <w:szCs w:val="20"/>
        </w:rPr>
        <w:t>й</w:t>
      </w:r>
      <w:r w:rsidRPr="00AB6193">
        <w:rPr>
          <w:sz w:val="20"/>
          <w:szCs w:val="20"/>
        </w:rPr>
        <w:t xml:space="preserve"> АЗС на территории сельского поселения. </w:t>
      </w:r>
    </w:p>
    <w:p w:rsidR="00D645A5" w:rsidRPr="00AB6193" w:rsidRDefault="00D645A5" w:rsidP="00D645A5">
      <w:pPr>
        <w:pStyle w:val="Default"/>
        <w:ind w:firstLine="708"/>
        <w:jc w:val="both"/>
        <w:rPr>
          <w:sz w:val="20"/>
          <w:szCs w:val="20"/>
        </w:rPr>
      </w:pPr>
      <w:r w:rsidRPr="00AB6193">
        <w:rPr>
          <w:sz w:val="20"/>
          <w:szCs w:val="20"/>
        </w:rPr>
        <w:t>Размещение гаражей на сегодняшний день не требуется, так как дома в жилой застройке имеют прилегающие участки, обеспечивающие потребность в местах постоянного хранения индивидуальных легковых автомобилей</w:t>
      </w:r>
      <w:r w:rsidRPr="00AB6193">
        <w:rPr>
          <w:b/>
          <w:bCs/>
          <w:sz w:val="20"/>
          <w:szCs w:val="20"/>
        </w:rPr>
        <w:t xml:space="preserve">. </w:t>
      </w:r>
    </w:p>
    <w:p w:rsidR="00D645A5" w:rsidRPr="00AB6193" w:rsidRDefault="00D645A5" w:rsidP="00D645A5">
      <w:pPr>
        <w:autoSpaceDE w:val="0"/>
        <w:jc w:val="both"/>
        <w:rPr>
          <w:sz w:val="20"/>
          <w:szCs w:val="20"/>
        </w:rPr>
      </w:pPr>
    </w:p>
    <w:p w:rsidR="00D645A5" w:rsidRPr="00AB6193" w:rsidRDefault="00D645A5" w:rsidP="00D645A5">
      <w:pPr>
        <w:numPr>
          <w:ilvl w:val="1"/>
          <w:numId w:val="3"/>
        </w:numPr>
        <w:tabs>
          <w:tab w:val="clear" w:pos="786"/>
          <w:tab w:val="num" w:pos="1080"/>
        </w:tabs>
        <w:suppressAutoHyphens/>
        <w:autoSpaceDE w:val="0"/>
        <w:ind w:left="0" w:firstLine="708"/>
        <w:jc w:val="both"/>
        <w:rPr>
          <w:sz w:val="20"/>
          <w:szCs w:val="20"/>
        </w:rPr>
      </w:pPr>
      <w:r w:rsidRPr="00AB6193">
        <w:rPr>
          <w:b/>
          <w:bCs/>
          <w:sz w:val="20"/>
          <w:szCs w:val="20"/>
        </w:rPr>
        <w:t>Прогноз развития дорожной сети Поселения</w:t>
      </w:r>
    </w:p>
    <w:p w:rsidR="00D645A5" w:rsidRPr="00AB6193" w:rsidRDefault="00D645A5" w:rsidP="00D645A5">
      <w:pPr>
        <w:autoSpaceDE w:val="0"/>
        <w:ind w:firstLine="708"/>
        <w:jc w:val="both"/>
        <w:rPr>
          <w:sz w:val="20"/>
          <w:szCs w:val="20"/>
        </w:rPr>
      </w:pPr>
    </w:p>
    <w:p w:rsidR="00D645A5" w:rsidRPr="00AB6193" w:rsidRDefault="00D645A5" w:rsidP="00D645A5">
      <w:pPr>
        <w:autoSpaceDE w:val="0"/>
        <w:ind w:firstLine="708"/>
        <w:jc w:val="both"/>
        <w:rPr>
          <w:b/>
          <w:bCs/>
          <w:color w:val="000000"/>
          <w:sz w:val="20"/>
          <w:szCs w:val="20"/>
        </w:rPr>
      </w:pPr>
      <w:r w:rsidRPr="00AB6193">
        <w:rPr>
          <w:sz w:val="20"/>
          <w:szCs w:val="20"/>
        </w:rPr>
        <w:t xml:space="preserve">Реализация программы позволит сохранить существующую сеть автомобильных дорог за счет качественного содержания, осуществления контроля за перевозкой </w:t>
      </w:r>
      <w:proofErr w:type="gramStart"/>
      <w:r w:rsidRPr="00AB6193">
        <w:rPr>
          <w:sz w:val="20"/>
          <w:szCs w:val="20"/>
        </w:rPr>
        <w:t>грузов,  за</w:t>
      </w:r>
      <w:proofErr w:type="gramEnd"/>
      <w:r w:rsidRPr="00AB6193">
        <w:rPr>
          <w:sz w:val="20"/>
          <w:szCs w:val="20"/>
        </w:rPr>
        <w:t xml:space="preserve"> счет проведения целевых мероприятий по ремонту, капитальному ремонту, реконструкции автомобильных дорог, применения новых технологий и материалов, разработки и обновлению проектов организации дорожного движения. </w:t>
      </w:r>
    </w:p>
    <w:p w:rsidR="00D645A5" w:rsidRPr="00AB6193" w:rsidRDefault="00D645A5" w:rsidP="00D645A5">
      <w:pPr>
        <w:autoSpaceDE w:val="0"/>
        <w:ind w:firstLine="851"/>
        <w:jc w:val="both"/>
        <w:rPr>
          <w:b/>
          <w:bCs/>
          <w:color w:val="000000"/>
          <w:sz w:val="20"/>
          <w:szCs w:val="20"/>
        </w:rPr>
      </w:pPr>
    </w:p>
    <w:p w:rsidR="00D645A5" w:rsidRPr="00AB6193" w:rsidRDefault="00D645A5" w:rsidP="00D645A5">
      <w:pPr>
        <w:tabs>
          <w:tab w:val="left" w:pos="567"/>
        </w:tabs>
        <w:autoSpaceDE w:val="0"/>
        <w:ind w:left="360"/>
        <w:jc w:val="both"/>
        <w:rPr>
          <w:rFonts w:ascii="Calibri" w:hAnsi="Calibri"/>
          <w:b/>
          <w:sz w:val="20"/>
          <w:szCs w:val="20"/>
        </w:rPr>
      </w:pPr>
      <w:r w:rsidRPr="00AB6193">
        <w:rPr>
          <w:b/>
          <w:bCs/>
          <w:color w:val="000000"/>
          <w:sz w:val="20"/>
          <w:szCs w:val="20"/>
        </w:rPr>
        <w:t xml:space="preserve">   3. Перечень мероприятий  по проектированию, строительству, реконструкции объектов транспортной инфраструктуры Поселения</w:t>
      </w:r>
    </w:p>
    <w:p w:rsidR="00D645A5" w:rsidRPr="00AB6193" w:rsidRDefault="00D645A5" w:rsidP="00D645A5">
      <w:pPr>
        <w:autoSpaceDE w:val="0"/>
        <w:ind w:firstLine="851"/>
        <w:jc w:val="both"/>
        <w:rPr>
          <w:sz w:val="20"/>
          <w:szCs w:val="20"/>
        </w:rPr>
      </w:pPr>
    </w:p>
    <w:p w:rsidR="00567313" w:rsidRPr="00AB6193" w:rsidRDefault="00D645A5" w:rsidP="00567313">
      <w:pPr>
        <w:autoSpaceDE w:val="0"/>
        <w:ind w:firstLine="851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 xml:space="preserve">Достижение целей и решение задач Программы обеспечивается путем реализации мероприятий, которые разрабатываются исходя из целевых мероприятий, представляющих собой доступные наблюдению и измерению характеристики состояния и развития системы транспортной инфраструктуры Поселения. Разработанные программные мероприятия систематизированы по степени их актуальности. Список мероприятий на конкретном объекте детализируется после разработки проектно-сметной документации. Стоимость мероприятий определена ориентировочно, основываясь на стоимости уже проведенных аналогичных мероприятий. Источниками финансирования мероприятий Программы являются средства бюджета </w:t>
      </w:r>
      <w:r w:rsidR="00567313" w:rsidRPr="00AB6193">
        <w:rPr>
          <w:color w:val="000000"/>
          <w:sz w:val="20"/>
          <w:szCs w:val="20"/>
        </w:rPr>
        <w:t>Новосмаильского</w:t>
      </w:r>
      <w:r w:rsidRPr="00AB6193">
        <w:rPr>
          <w:color w:val="000000"/>
          <w:sz w:val="20"/>
          <w:szCs w:val="20"/>
        </w:rPr>
        <w:t xml:space="preserve"> сельского поселения. Механизм реализации Программы включает в себя систему мероприятий, проводившихся  по обследованию, содержанию, ремонту, паспортизации автомобильных дорог общего пользования местного значения в сельском поселении, проектированию и строительству тротуаров, велосипедных дорожек, мероприятия по обеспечению безопасности дорожного движения (приобретение дорожных знаков), мероприятия по организации транспортного обслуживания населения. Перечень мероприятий по ремонту дорог по реализации Программы формируется администрацией </w:t>
      </w:r>
      <w:r w:rsidR="00567313" w:rsidRPr="00AB6193">
        <w:rPr>
          <w:color w:val="000000"/>
          <w:sz w:val="20"/>
          <w:szCs w:val="20"/>
        </w:rPr>
        <w:t>Новосмаильского</w:t>
      </w:r>
      <w:r w:rsidRPr="00AB6193">
        <w:rPr>
          <w:color w:val="000000"/>
          <w:sz w:val="20"/>
          <w:szCs w:val="20"/>
        </w:rPr>
        <w:t xml:space="preserve"> сельского поселения по итогам обследования состояния дорожного покрытия не реже одного раза в год, в начале осеннего или в конце весеннего периодов и с учетом решения первостепенных проблемных </w:t>
      </w:r>
    </w:p>
    <w:p w:rsidR="00D645A5" w:rsidRPr="00AB6193" w:rsidRDefault="00D645A5" w:rsidP="00567313">
      <w:pPr>
        <w:autoSpaceDE w:val="0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 xml:space="preserve">ситуаций, в том числе от поступивших обращений (жалоб) граждан. Перечень и виды работ по содержанию и текущему ремонту автомобильных дорог 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проектно-сметной документацией, разработанной на конкретный  </w:t>
      </w:r>
      <w:r w:rsidRPr="00AB6193">
        <w:rPr>
          <w:sz w:val="20"/>
          <w:szCs w:val="20"/>
        </w:rPr>
        <w:t>участок автомобильной дороги.</w:t>
      </w:r>
    </w:p>
    <w:p w:rsidR="00D645A5" w:rsidRPr="00AB6193" w:rsidRDefault="00D645A5" w:rsidP="00D645A5">
      <w:pPr>
        <w:autoSpaceDE w:val="0"/>
        <w:ind w:firstLine="851"/>
        <w:jc w:val="both"/>
        <w:rPr>
          <w:b/>
          <w:bCs/>
          <w:sz w:val="20"/>
          <w:szCs w:val="20"/>
        </w:rPr>
      </w:pPr>
    </w:p>
    <w:p w:rsidR="00D645A5" w:rsidRPr="00AB6193" w:rsidRDefault="00D645A5" w:rsidP="00D645A5">
      <w:pPr>
        <w:autoSpaceDE w:val="0"/>
        <w:ind w:firstLine="851"/>
        <w:jc w:val="both"/>
        <w:rPr>
          <w:sz w:val="20"/>
          <w:szCs w:val="20"/>
        </w:rPr>
      </w:pPr>
      <w:r w:rsidRPr="00AB6193">
        <w:rPr>
          <w:b/>
          <w:bCs/>
          <w:sz w:val="20"/>
          <w:szCs w:val="20"/>
        </w:rPr>
        <w:t xml:space="preserve">Мероприятия по развитию транспортной инфраструктуры по видам транспорта </w:t>
      </w:r>
    </w:p>
    <w:p w:rsidR="00D645A5" w:rsidRPr="00AB6193" w:rsidRDefault="00D645A5" w:rsidP="00D645A5">
      <w:pPr>
        <w:autoSpaceDE w:val="0"/>
        <w:ind w:firstLine="851"/>
        <w:jc w:val="both"/>
        <w:rPr>
          <w:b/>
          <w:bCs/>
          <w:sz w:val="20"/>
          <w:szCs w:val="20"/>
        </w:rPr>
      </w:pPr>
      <w:r w:rsidRPr="00AB6193">
        <w:rPr>
          <w:sz w:val="20"/>
          <w:szCs w:val="20"/>
        </w:rPr>
        <w:t xml:space="preserve">Внесение изменений в структуру транспортной инфраструктуры по видам транспорта не планируется. </w:t>
      </w:r>
    </w:p>
    <w:p w:rsidR="00D645A5" w:rsidRPr="00AB6193" w:rsidRDefault="00D645A5" w:rsidP="00D645A5">
      <w:pPr>
        <w:autoSpaceDE w:val="0"/>
        <w:ind w:firstLine="851"/>
        <w:jc w:val="both"/>
        <w:rPr>
          <w:sz w:val="20"/>
          <w:szCs w:val="20"/>
        </w:rPr>
      </w:pPr>
      <w:r w:rsidRPr="00AB6193">
        <w:rPr>
          <w:b/>
          <w:bCs/>
          <w:sz w:val="20"/>
          <w:szCs w:val="20"/>
        </w:rPr>
        <w:t xml:space="preserve">Мероприятия по развитию транспорта общего пользования, созданию транспортно-пересадочных узлов </w:t>
      </w:r>
    </w:p>
    <w:p w:rsidR="00D645A5" w:rsidRPr="00AB6193" w:rsidRDefault="00D645A5" w:rsidP="00D645A5">
      <w:pPr>
        <w:autoSpaceDE w:val="0"/>
        <w:ind w:firstLine="851"/>
        <w:jc w:val="both"/>
        <w:rPr>
          <w:b/>
          <w:bCs/>
          <w:sz w:val="20"/>
          <w:szCs w:val="20"/>
        </w:rPr>
      </w:pPr>
      <w:r w:rsidRPr="00AB6193">
        <w:rPr>
          <w:sz w:val="20"/>
          <w:szCs w:val="20"/>
        </w:rPr>
        <w:t xml:space="preserve">Сохраняется существующая система обслуживания населения общественным пассажирским транспортом. Количество транспорта общего пользования не планируется к изменению. </w:t>
      </w:r>
    </w:p>
    <w:p w:rsidR="00D645A5" w:rsidRPr="00AB6193" w:rsidRDefault="00D645A5" w:rsidP="00D645A5">
      <w:pPr>
        <w:autoSpaceDE w:val="0"/>
        <w:ind w:firstLine="851"/>
        <w:jc w:val="both"/>
        <w:rPr>
          <w:sz w:val="20"/>
          <w:szCs w:val="20"/>
        </w:rPr>
      </w:pPr>
      <w:r w:rsidRPr="00AB6193">
        <w:rPr>
          <w:b/>
          <w:bCs/>
          <w:sz w:val="20"/>
          <w:szCs w:val="20"/>
        </w:rPr>
        <w:t>Мероприятия по развитию инфраструктуры пешеходного и велосипедного передвижения</w:t>
      </w:r>
    </w:p>
    <w:p w:rsidR="00D645A5" w:rsidRPr="00AB6193" w:rsidRDefault="00D645A5" w:rsidP="00D645A5">
      <w:pPr>
        <w:autoSpaceDE w:val="0"/>
        <w:ind w:firstLine="851"/>
        <w:jc w:val="both"/>
        <w:rPr>
          <w:sz w:val="20"/>
          <w:szCs w:val="20"/>
        </w:rPr>
      </w:pPr>
      <w:r w:rsidRPr="00AB6193">
        <w:rPr>
          <w:sz w:val="20"/>
          <w:szCs w:val="20"/>
        </w:rPr>
        <w:t>Планируемые мероприятия по развитию инфраструктуры пешеходного и велосипедного передвижения включают в себя проектирование и устройство тротуаров с твердым покрытием. В структуре развития транспортного сообщения особое внимание на территории сельского поселения необходимо уделить развитию велосипедных сообщений для движения внутри поселения   и местами приложения труда, а также в целях отдыха.</w:t>
      </w:r>
    </w:p>
    <w:p w:rsidR="00D645A5" w:rsidRPr="00AB6193" w:rsidRDefault="00D645A5" w:rsidP="00D645A5">
      <w:pPr>
        <w:autoSpaceDE w:val="0"/>
        <w:ind w:firstLine="851"/>
        <w:jc w:val="both"/>
        <w:rPr>
          <w:sz w:val="20"/>
          <w:szCs w:val="20"/>
        </w:rPr>
      </w:pPr>
      <w:r w:rsidRPr="00AB6193">
        <w:rPr>
          <w:sz w:val="20"/>
          <w:szCs w:val="20"/>
        </w:rPr>
        <w:t>Мероприятия по развитию велосипедного передвижения возможны к реализации как дополнительные из-за недостатка финансовых средств, при получении дополнительных доходов местного бюджета или появления возможности финансирования из иных источников.</w:t>
      </w:r>
    </w:p>
    <w:p w:rsidR="00D645A5" w:rsidRPr="00AB6193" w:rsidRDefault="00D645A5" w:rsidP="00D645A5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color w:val="FF0000"/>
          <w:sz w:val="20"/>
          <w:szCs w:val="20"/>
        </w:rPr>
      </w:pPr>
      <w:r w:rsidRPr="00AB6193">
        <w:rPr>
          <w:b/>
          <w:bCs/>
          <w:color w:val="FF0000"/>
          <w:sz w:val="20"/>
          <w:szCs w:val="20"/>
        </w:rPr>
        <w:t xml:space="preserve">Мероприятия по развитию инфраструктуры для грузового транспорта, транспортных средств коммунальных и дорожных служб </w:t>
      </w:r>
    </w:p>
    <w:p w:rsidR="00D645A5" w:rsidRPr="00AB6193" w:rsidRDefault="00D645A5" w:rsidP="00D645A5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color w:val="FF0000"/>
          <w:sz w:val="20"/>
          <w:szCs w:val="20"/>
        </w:rPr>
      </w:pPr>
      <w:r w:rsidRPr="00AB6193">
        <w:rPr>
          <w:color w:val="FF0000"/>
          <w:sz w:val="20"/>
          <w:szCs w:val="20"/>
        </w:rPr>
        <w:t xml:space="preserve">Мероприятия по развитию инфраструктуры для грузового транспорта, транспортных средств коммунальных и дорожных служб не планируются. </w:t>
      </w:r>
    </w:p>
    <w:p w:rsidR="00D645A5" w:rsidRPr="00AB6193" w:rsidRDefault="00D645A5" w:rsidP="00D645A5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color w:val="FF0000"/>
          <w:sz w:val="20"/>
          <w:szCs w:val="20"/>
        </w:rPr>
      </w:pPr>
      <w:r w:rsidRPr="00AB6193">
        <w:rPr>
          <w:b/>
          <w:bCs/>
          <w:color w:val="FF0000"/>
          <w:sz w:val="20"/>
          <w:szCs w:val="20"/>
        </w:rPr>
        <w:t xml:space="preserve">Мероприятия по развитию сети автомобильных дорог общего пользования местного значения сельского поселения </w:t>
      </w:r>
    </w:p>
    <w:p w:rsidR="00D645A5" w:rsidRPr="00AB6193" w:rsidRDefault="00D645A5" w:rsidP="00D645A5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color w:val="FF0000"/>
          <w:sz w:val="20"/>
          <w:szCs w:val="20"/>
        </w:rPr>
      </w:pPr>
      <w:r w:rsidRPr="00AB6193">
        <w:rPr>
          <w:color w:val="FF0000"/>
          <w:sz w:val="20"/>
          <w:szCs w:val="20"/>
        </w:rPr>
        <w:t xml:space="preserve">В целях развития сети дорог поселения планируются: </w:t>
      </w:r>
    </w:p>
    <w:p w:rsidR="00D645A5" w:rsidRPr="00AB6193" w:rsidRDefault="00D645A5" w:rsidP="00D645A5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color w:val="FF0000"/>
          <w:sz w:val="20"/>
          <w:szCs w:val="20"/>
        </w:rPr>
      </w:pPr>
      <w:r w:rsidRPr="00AB6193">
        <w:rPr>
          <w:color w:val="FF0000"/>
          <w:sz w:val="20"/>
          <w:szCs w:val="20"/>
        </w:rPr>
        <w:t xml:space="preserve">Мероприятия по содержанию автомобильных дорог общего пользования местного значения и искусственных сооружений на них. 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требованиями.  </w:t>
      </w:r>
    </w:p>
    <w:p w:rsidR="00D645A5" w:rsidRPr="00AB6193" w:rsidRDefault="00D645A5" w:rsidP="00D645A5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color w:val="FF0000"/>
          <w:sz w:val="20"/>
          <w:szCs w:val="20"/>
        </w:rPr>
      </w:pPr>
      <w:r w:rsidRPr="00AB6193">
        <w:rPr>
          <w:color w:val="FF0000"/>
          <w:sz w:val="20"/>
          <w:szCs w:val="20"/>
        </w:rPr>
        <w:t>Мероприятия по ремонту автомобильных дорог общего пользования местного значения и искусственных сооружений на них. 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D645A5" w:rsidRPr="00AB6193" w:rsidRDefault="00D645A5" w:rsidP="00D645A5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color w:val="FF0000"/>
          <w:sz w:val="20"/>
          <w:szCs w:val="20"/>
        </w:rPr>
      </w:pPr>
      <w:r w:rsidRPr="00AB6193">
        <w:rPr>
          <w:color w:val="FF0000"/>
          <w:sz w:val="20"/>
          <w:szCs w:val="20"/>
        </w:rPr>
        <w:t xml:space="preserve">Мероприятия по капитальному ремонту автомобильных дорог общего пользования местного значения и искусственных сооружений на них. 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 </w:t>
      </w:r>
    </w:p>
    <w:p w:rsidR="00D645A5" w:rsidRPr="00AB6193" w:rsidRDefault="00D645A5" w:rsidP="00D645A5">
      <w:pPr>
        <w:autoSpaceDE w:val="0"/>
        <w:ind w:firstLine="851"/>
        <w:jc w:val="both"/>
        <w:rPr>
          <w:sz w:val="20"/>
          <w:szCs w:val="20"/>
        </w:rPr>
      </w:pPr>
      <w:r w:rsidRPr="00AB6193">
        <w:rPr>
          <w:color w:val="FF0000"/>
          <w:sz w:val="20"/>
          <w:szCs w:val="20"/>
        </w:rPr>
        <w:t>Мероприятия по строительству и реконструкции автомобильных дорог общего пользования местного значения и искусственных сооружений на них. Реализация мероприятий позволит сохранить протяженность автомобильных дорог общего пользования местного значения, на которых уровень загрузки соответствует нормативному</w:t>
      </w:r>
      <w:r w:rsidRPr="00AB6193">
        <w:rPr>
          <w:sz w:val="20"/>
          <w:szCs w:val="20"/>
        </w:rPr>
        <w:t>.</w:t>
      </w:r>
    </w:p>
    <w:p w:rsidR="00D645A5" w:rsidRPr="00AB6193" w:rsidRDefault="00D645A5" w:rsidP="00D645A5">
      <w:pPr>
        <w:autoSpaceDE w:val="0"/>
        <w:ind w:firstLine="851"/>
        <w:jc w:val="both"/>
        <w:rPr>
          <w:color w:val="FF0000"/>
          <w:sz w:val="20"/>
          <w:szCs w:val="20"/>
        </w:rPr>
      </w:pPr>
      <w:r w:rsidRPr="00AB6193">
        <w:rPr>
          <w:color w:val="FF0000"/>
          <w:sz w:val="20"/>
          <w:szCs w:val="20"/>
        </w:rPr>
        <w:t>Необходимость и очередность строительства автомобильных дорог на территориях нового промышленного и жилищного строительства определяется и осуществляется застройщиком.</w:t>
      </w:r>
    </w:p>
    <w:p w:rsidR="00D645A5" w:rsidRPr="00AB6193" w:rsidRDefault="00D645A5" w:rsidP="00D645A5">
      <w:pPr>
        <w:autoSpaceDE w:val="0"/>
        <w:autoSpaceDN w:val="0"/>
        <w:adjustRightInd w:val="0"/>
        <w:ind w:firstLine="851"/>
        <w:jc w:val="both"/>
        <w:rPr>
          <w:color w:val="FF0000"/>
          <w:sz w:val="20"/>
          <w:szCs w:val="20"/>
        </w:rPr>
      </w:pPr>
      <w:r w:rsidRPr="00AB6193">
        <w:rPr>
          <w:color w:val="FF0000"/>
          <w:sz w:val="20"/>
          <w:szCs w:val="20"/>
        </w:rPr>
        <w:t>Перечень основных мероприятий программы по развитию сети автомобильных дорог общего пользования местного значения представлен в Таблице 4   «Объем средств на реализацию Программы».</w:t>
      </w:r>
    </w:p>
    <w:p w:rsidR="00D645A5" w:rsidRPr="00AB6193" w:rsidRDefault="00D645A5" w:rsidP="00D645A5">
      <w:pPr>
        <w:autoSpaceDE w:val="0"/>
        <w:autoSpaceDN w:val="0"/>
        <w:adjustRightInd w:val="0"/>
        <w:ind w:firstLine="851"/>
        <w:jc w:val="both"/>
        <w:rPr>
          <w:color w:val="FF0000"/>
          <w:sz w:val="20"/>
          <w:szCs w:val="20"/>
        </w:rPr>
      </w:pPr>
    </w:p>
    <w:p w:rsidR="00D645A5" w:rsidRPr="00AB6193" w:rsidRDefault="00D645A5" w:rsidP="00D645A5">
      <w:pPr>
        <w:autoSpaceDE w:val="0"/>
        <w:autoSpaceDN w:val="0"/>
        <w:adjustRightInd w:val="0"/>
        <w:ind w:firstLine="851"/>
        <w:jc w:val="right"/>
        <w:rPr>
          <w:i/>
          <w:sz w:val="20"/>
          <w:szCs w:val="20"/>
        </w:rPr>
      </w:pPr>
      <w:r w:rsidRPr="00AB6193">
        <w:rPr>
          <w:i/>
          <w:sz w:val="20"/>
          <w:szCs w:val="20"/>
        </w:rPr>
        <w:t>Таблица 4</w:t>
      </w:r>
    </w:p>
    <w:p w:rsidR="00D645A5" w:rsidRPr="00AB6193" w:rsidRDefault="00D645A5" w:rsidP="00D645A5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</w:p>
    <w:tbl>
      <w:tblPr>
        <w:tblW w:w="9226" w:type="dxa"/>
        <w:jc w:val="center"/>
        <w:tblLayout w:type="fixed"/>
        <w:tblLook w:val="00A0" w:firstRow="1" w:lastRow="0" w:firstColumn="1" w:lastColumn="0" w:noHBand="0" w:noVBand="0"/>
      </w:tblPr>
      <w:tblGrid>
        <w:gridCol w:w="2899"/>
        <w:gridCol w:w="968"/>
        <w:gridCol w:w="863"/>
        <w:gridCol w:w="781"/>
        <w:gridCol w:w="805"/>
        <w:gridCol w:w="745"/>
        <w:gridCol w:w="862"/>
        <w:gridCol w:w="1303"/>
      </w:tblGrid>
      <w:tr w:rsidR="00D645A5" w:rsidRPr="00AB6193" w:rsidTr="00DF2F02">
        <w:trPr>
          <w:trHeight w:val="315"/>
          <w:jc w:val="center"/>
        </w:trPr>
        <w:tc>
          <w:tcPr>
            <w:tcW w:w="92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b/>
                <w:color w:val="000000"/>
                <w:sz w:val="20"/>
                <w:szCs w:val="20"/>
              </w:rPr>
            </w:pPr>
            <w:r w:rsidRPr="00AB6193">
              <w:rPr>
                <w:b/>
                <w:color w:val="000000"/>
                <w:sz w:val="20"/>
                <w:szCs w:val="20"/>
              </w:rPr>
              <w:t xml:space="preserve">Объем средств на реализацию Программы </w:t>
            </w:r>
          </w:p>
          <w:p w:rsidR="00D645A5" w:rsidRPr="00AB6193" w:rsidRDefault="00D645A5" w:rsidP="00DF2F02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</w:tc>
      </w:tr>
      <w:tr w:rsidR="00D645A5" w:rsidRPr="00AB6193" w:rsidTr="00DF2F02">
        <w:trPr>
          <w:trHeight w:val="945"/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DF2F02">
            <w:pPr>
              <w:rPr>
                <w:sz w:val="20"/>
                <w:szCs w:val="20"/>
              </w:rPr>
            </w:pPr>
            <w:r w:rsidRPr="00AB6193">
              <w:rPr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63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  <w:r w:rsidRPr="00AB6193">
              <w:rPr>
                <w:color w:val="000000"/>
                <w:sz w:val="20"/>
                <w:szCs w:val="20"/>
              </w:rPr>
              <w:t>Финансовые потребности, тыс.руб.</w:t>
            </w:r>
          </w:p>
        </w:tc>
      </w:tr>
      <w:tr w:rsidR="00D645A5" w:rsidRPr="00AB6193" w:rsidTr="00DF2F02">
        <w:trPr>
          <w:trHeight w:val="738"/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45A5" w:rsidRPr="00AB6193" w:rsidRDefault="00D645A5" w:rsidP="00DF2F02">
            <w:pPr>
              <w:pStyle w:val="1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  <w:proofErr w:type="spellStart"/>
            <w:r w:rsidRPr="00AB6193">
              <w:rPr>
                <w:color w:val="000000"/>
                <w:sz w:val="20"/>
                <w:szCs w:val="20"/>
              </w:rPr>
              <w:t>ввсего</w:t>
            </w:r>
            <w:proofErr w:type="spellEnd"/>
            <w:r w:rsidRPr="00AB619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DF2F02">
            <w:pPr>
              <w:ind w:right="149"/>
              <w:rPr>
                <w:sz w:val="20"/>
                <w:szCs w:val="20"/>
              </w:rPr>
            </w:pPr>
            <w:r w:rsidRPr="00AB6193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DF2F02">
            <w:pPr>
              <w:rPr>
                <w:sz w:val="20"/>
                <w:szCs w:val="20"/>
              </w:rPr>
            </w:pPr>
            <w:r w:rsidRPr="00AB6193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DF2F02">
            <w:pPr>
              <w:rPr>
                <w:sz w:val="20"/>
                <w:szCs w:val="20"/>
              </w:rPr>
            </w:pPr>
            <w:r w:rsidRPr="00AB6193">
              <w:rPr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DF2F02">
            <w:pPr>
              <w:rPr>
                <w:sz w:val="20"/>
                <w:szCs w:val="20"/>
              </w:rPr>
            </w:pPr>
            <w:r w:rsidRPr="00AB6193">
              <w:rPr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DF2F02">
            <w:pPr>
              <w:rPr>
                <w:sz w:val="20"/>
                <w:szCs w:val="20"/>
              </w:rPr>
            </w:pPr>
            <w:r w:rsidRPr="00AB6193">
              <w:rPr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DF2F02">
            <w:pPr>
              <w:rPr>
                <w:sz w:val="20"/>
                <w:szCs w:val="20"/>
              </w:rPr>
            </w:pPr>
            <w:r w:rsidRPr="00AB6193">
              <w:rPr>
                <w:color w:val="000000"/>
                <w:sz w:val="20"/>
                <w:szCs w:val="20"/>
              </w:rPr>
              <w:t>2021-2034 годы</w:t>
            </w:r>
          </w:p>
        </w:tc>
      </w:tr>
      <w:tr w:rsidR="00D645A5" w:rsidRPr="00AB6193" w:rsidTr="00DF2F02">
        <w:trPr>
          <w:trHeight w:val="5798"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pStyle w:val="1"/>
              <w:spacing w:line="240" w:lineRule="auto"/>
              <w:rPr>
                <w:sz w:val="20"/>
                <w:szCs w:val="20"/>
              </w:rPr>
            </w:pPr>
            <w:r w:rsidRPr="00AB6193">
              <w:rPr>
                <w:color w:val="000000"/>
                <w:sz w:val="20"/>
                <w:szCs w:val="20"/>
              </w:rPr>
              <w:t>Разработка и осуществление комплекса  мероприятий по безопасности дорожного движения, решаемых в комплексе с разработкой документации по планировке территорий, (</w:t>
            </w:r>
            <w:r w:rsidRPr="00AB6193">
              <w:rPr>
                <w:i/>
                <w:color w:val="000000"/>
                <w:sz w:val="20"/>
                <w:szCs w:val="20"/>
              </w:rPr>
              <w:t xml:space="preserve">в том числе </w:t>
            </w:r>
            <w:r w:rsidRPr="00AB6193">
              <w:rPr>
                <w:color w:val="000000"/>
                <w:sz w:val="20"/>
                <w:szCs w:val="20"/>
              </w:rPr>
              <w:t xml:space="preserve">размещение дорожных знаков и указателей на улицах населённых пунктов, реконструкция, ремонт, </w:t>
            </w:r>
            <w:r w:rsidRPr="00AB6193">
              <w:rPr>
                <w:sz w:val="20"/>
                <w:szCs w:val="20"/>
              </w:rPr>
              <w:t xml:space="preserve">устройство твёрдого покрытия </w:t>
            </w:r>
            <w:r w:rsidRPr="00AB6193">
              <w:rPr>
                <w:color w:val="000000"/>
                <w:sz w:val="20"/>
                <w:szCs w:val="20"/>
              </w:rPr>
              <w:t>дорог и тротуаров, проектирование и создание велодорожек, обустройство парковок).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567313" w:rsidP="00DF2F02">
            <w:pPr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2</w:t>
            </w:r>
            <w:r w:rsidR="00D645A5" w:rsidRPr="00AB6193">
              <w:rPr>
                <w:sz w:val="20"/>
                <w:szCs w:val="20"/>
              </w:rPr>
              <w:t>90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D645A5" w:rsidRPr="00AB6193" w:rsidRDefault="00D645A5" w:rsidP="00567313">
            <w:pPr>
              <w:ind w:firstLine="851"/>
              <w:jc w:val="center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3</w:t>
            </w:r>
            <w:r w:rsidR="00567313" w:rsidRPr="00AB6193">
              <w:rPr>
                <w:sz w:val="20"/>
                <w:szCs w:val="20"/>
              </w:rPr>
              <w:t>150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567313" w:rsidP="00DF2F02">
            <w:pPr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10</w:t>
            </w: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567313">
            <w:pPr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567313">
            <w:pPr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567313" w:rsidP="00DF2F02">
            <w:pPr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</w:t>
            </w:r>
            <w:r w:rsidR="00D645A5" w:rsidRPr="00AB6193">
              <w:rPr>
                <w:sz w:val="20"/>
                <w:szCs w:val="20"/>
              </w:rPr>
              <w:t>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  <w:p w:rsidR="00D645A5" w:rsidRPr="00AB6193" w:rsidRDefault="00567313" w:rsidP="00DF2F02">
            <w:pPr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100</w:t>
            </w:r>
          </w:p>
        </w:tc>
      </w:tr>
      <w:tr w:rsidR="00D645A5" w:rsidRPr="00AB6193" w:rsidTr="00DF2F02">
        <w:trPr>
          <w:trHeight w:val="1130"/>
          <w:jc w:val="center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spacing w:line="276" w:lineRule="auto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Уличное освещение, установка новых и ремонт существующих световых объектов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5</w:t>
            </w:r>
          </w:p>
          <w:p w:rsidR="00D645A5" w:rsidRPr="00AB6193" w:rsidRDefault="00A035A7" w:rsidP="00DF2F02">
            <w:pPr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750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7</w:t>
            </w:r>
            <w:r w:rsidR="00A035A7" w:rsidRPr="00AB6193">
              <w:rPr>
                <w:sz w:val="20"/>
                <w:szCs w:val="20"/>
              </w:rPr>
              <w:t>1</w:t>
            </w:r>
            <w:r w:rsidRPr="00AB6193">
              <w:rPr>
                <w:sz w:val="20"/>
                <w:szCs w:val="20"/>
              </w:rPr>
              <w:t>70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A035A7">
            <w:pPr>
              <w:ind w:firstLine="851"/>
              <w:jc w:val="center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8</w:t>
            </w:r>
            <w:r w:rsidR="00A035A7" w:rsidRPr="00AB6193">
              <w:rPr>
                <w:sz w:val="20"/>
                <w:szCs w:val="20"/>
              </w:rPr>
              <w:t>120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  <w:p w:rsidR="00D645A5" w:rsidRPr="00AB6193" w:rsidRDefault="00A035A7" w:rsidP="00DF2F02">
            <w:pPr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120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A035A7">
            <w:pPr>
              <w:ind w:firstLine="851"/>
              <w:jc w:val="center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11</w:t>
            </w:r>
            <w:r w:rsidR="00A035A7" w:rsidRPr="00AB6193">
              <w:rPr>
                <w:sz w:val="20"/>
                <w:szCs w:val="20"/>
              </w:rPr>
              <w:t>2</w:t>
            </w:r>
            <w:r w:rsidRPr="00AB6193">
              <w:rPr>
                <w:sz w:val="20"/>
                <w:szCs w:val="20"/>
              </w:rPr>
              <w:t>0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567313">
            <w:pPr>
              <w:ind w:firstLine="851"/>
              <w:jc w:val="center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11</w:t>
            </w:r>
            <w:r w:rsidR="00567313" w:rsidRPr="00AB6193">
              <w:rPr>
                <w:sz w:val="20"/>
                <w:szCs w:val="20"/>
              </w:rPr>
              <w:t>2</w:t>
            </w:r>
            <w:r w:rsidRPr="00AB6193">
              <w:rPr>
                <w:sz w:val="20"/>
                <w:szCs w:val="20"/>
              </w:rPr>
              <w:t>0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100</w:t>
            </w:r>
          </w:p>
        </w:tc>
      </w:tr>
      <w:tr w:rsidR="00D645A5" w:rsidRPr="00AB6193" w:rsidTr="00DF2F02">
        <w:trPr>
          <w:trHeight w:val="88"/>
          <w:jc w:val="center"/>
        </w:trPr>
        <w:tc>
          <w:tcPr>
            <w:tcW w:w="2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</w:tc>
        <w:tc>
          <w:tcPr>
            <w:tcW w:w="78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ind w:firstLine="851"/>
              <w:jc w:val="center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rPr>
                <w:sz w:val="20"/>
                <w:szCs w:val="20"/>
              </w:rPr>
            </w:pPr>
          </w:p>
        </w:tc>
      </w:tr>
      <w:tr w:rsidR="00D645A5" w:rsidRPr="00AB6193" w:rsidTr="00DF2F02">
        <w:trPr>
          <w:trHeight w:val="945"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DF2F02">
            <w:pPr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Содержание автомобильных дорог общего пользования местного значения муниципального  образования и искусственных сооружений на них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5A5" w:rsidRPr="00AB6193" w:rsidRDefault="00D645A5" w:rsidP="00A035A7">
            <w:pPr>
              <w:ind w:firstLine="851"/>
              <w:jc w:val="center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2</w:t>
            </w:r>
            <w:r w:rsidR="00A035A7" w:rsidRPr="00AB6193">
              <w:rPr>
                <w:sz w:val="20"/>
                <w:szCs w:val="20"/>
              </w:rPr>
              <w:t>2190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A035A7">
            <w:pPr>
              <w:ind w:firstLine="851"/>
              <w:jc w:val="center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3</w:t>
            </w:r>
            <w:r w:rsidR="00A035A7" w:rsidRPr="00AB6193">
              <w:rPr>
                <w:sz w:val="20"/>
                <w:szCs w:val="20"/>
              </w:rPr>
              <w:t>440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A035A7">
            <w:pPr>
              <w:ind w:firstLine="851"/>
              <w:jc w:val="center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3</w:t>
            </w:r>
            <w:r w:rsidR="00A035A7" w:rsidRPr="00AB6193">
              <w:rPr>
                <w:sz w:val="20"/>
                <w:szCs w:val="20"/>
              </w:rPr>
              <w:t>370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A035A7">
            <w:pPr>
              <w:ind w:firstLine="851"/>
              <w:jc w:val="center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3</w:t>
            </w:r>
            <w:r w:rsidR="00A035A7" w:rsidRPr="00AB6193">
              <w:rPr>
                <w:sz w:val="20"/>
                <w:szCs w:val="20"/>
              </w:rPr>
              <w:t>38</w:t>
            </w:r>
            <w:r w:rsidRPr="00AB6193">
              <w:rPr>
                <w:sz w:val="20"/>
                <w:szCs w:val="20"/>
              </w:rPr>
              <w:t>0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A035A7">
            <w:pPr>
              <w:ind w:firstLine="851"/>
              <w:jc w:val="center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3</w:t>
            </w:r>
            <w:r w:rsidR="00A035A7" w:rsidRPr="00AB6193">
              <w:rPr>
                <w:sz w:val="20"/>
                <w:szCs w:val="20"/>
              </w:rPr>
              <w:t>40</w:t>
            </w:r>
            <w:r w:rsidRPr="00AB6193">
              <w:rPr>
                <w:sz w:val="20"/>
                <w:szCs w:val="20"/>
              </w:rPr>
              <w:t>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5A5" w:rsidRPr="00AB6193" w:rsidRDefault="00D645A5" w:rsidP="00A035A7">
            <w:pPr>
              <w:ind w:firstLine="851"/>
              <w:jc w:val="center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3</w:t>
            </w:r>
            <w:r w:rsidR="00A035A7" w:rsidRPr="00AB6193">
              <w:rPr>
                <w:sz w:val="20"/>
                <w:szCs w:val="20"/>
              </w:rPr>
              <w:t>40</w:t>
            </w:r>
            <w:r w:rsidRPr="00AB6193">
              <w:rPr>
                <w:sz w:val="20"/>
                <w:szCs w:val="20"/>
              </w:rPr>
              <w:t>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A035A7">
            <w:pPr>
              <w:ind w:firstLine="851"/>
              <w:jc w:val="center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 xml:space="preserve"> </w:t>
            </w:r>
            <w:r w:rsidR="00A035A7" w:rsidRPr="00AB6193">
              <w:rPr>
                <w:sz w:val="20"/>
                <w:szCs w:val="20"/>
              </w:rPr>
              <w:t>20</w:t>
            </w:r>
            <w:r w:rsidRPr="00AB6193">
              <w:rPr>
                <w:sz w:val="20"/>
                <w:szCs w:val="20"/>
              </w:rPr>
              <w:t>0</w:t>
            </w:r>
          </w:p>
        </w:tc>
      </w:tr>
      <w:tr w:rsidR="00D645A5" w:rsidRPr="00AB6193" w:rsidTr="00DF2F02">
        <w:trPr>
          <w:trHeight w:val="315"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DF2F02">
            <w:pPr>
              <w:ind w:firstLine="851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Всего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A035A7">
            <w:pPr>
              <w:ind w:firstLine="851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2</w:t>
            </w:r>
            <w:r w:rsidR="00A035A7" w:rsidRPr="00AB6193">
              <w:rPr>
                <w:sz w:val="20"/>
                <w:szCs w:val="20"/>
              </w:rPr>
              <w:t>3230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A035A7">
            <w:pPr>
              <w:ind w:firstLine="851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4</w:t>
            </w:r>
            <w:r w:rsidR="00A035A7" w:rsidRPr="00AB6193">
              <w:rPr>
                <w:sz w:val="20"/>
                <w:szCs w:val="20"/>
              </w:rPr>
              <w:t>760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A035A7" w:rsidP="00DF2F02">
            <w:pPr>
              <w:ind w:firstLine="851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5500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A035A7">
            <w:pPr>
              <w:ind w:firstLine="851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4</w:t>
            </w:r>
            <w:r w:rsidR="00A035A7" w:rsidRPr="00AB6193">
              <w:rPr>
                <w:sz w:val="20"/>
                <w:szCs w:val="20"/>
              </w:rPr>
              <w:t>510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A035A7">
            <w:pPr>
              <w:ind w:firstLine="851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4</w:t>
            </w:r>
            <w:r w:rsidR="00A035A7" w:rsidRPr="00AB6193">
              <w:rPr>
                <w:sz w:val="20"/>
                <w:szCs w:val="20"/>
              </w:rPr>
              <w:t>530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D645A5" w:rsidP="00A035A7">
            <w:pPr>
              <w:ind w:firstLine="851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3</w:t>
            </w:r>
            <w:r w:rsidR="00A035A7" w:rsidRPr="00AB6193">
              <w:rPr>
                <w:sz w:val="20"/>
                <w:szCs w:val="20"/>
              </w:rPr>
              <w:t>53</w:t>
            </w:r>
            <w:r w:rsidRPr="00AB6193">
              <w:rPr>
                <w:sz w:val="20"/>
                <w:szCs w:val="20"/>
              </w:rPr>
              <w:t>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5A5" w:rsidRPr="00AB6193" w:rsidRDefault="00A035A7" w:rsidP="00A035A7">
            <w:pPr>
              <w:ind w:firstLine="851"/>
              <w:rPr>
                <w:sz w:val="20"/>
                <w:szCs w:val="20"/>
              </w:rPr>
            </w:pPr>
            <w:r w:rsidRPr="00AB6193">
              <w:rPr>
                <w:sz w:val="20"/>
                <w:szCs w:val="20"/>
              </w:rPr>
              <w:t>0400</w:t>
            </w:r>
          </w:p>
        </w:tc>
      </w:tr>
    </w:tbl>
    <w:p w:rsidR="00D645A5" w:rsidRPr="00AB6193" w:rsidRDefault="00D645A5" w:rsidP="00D645A5">
      <w:pPr>
        <w:autoSpaceDE w:val="0"/>
        <w:autoSpaceDN w:val="0"/>
        <w:adjustRightInd w:val="0"/>
        <w:ind w:firstLine="851"/>
        <w:jc w:val="both"/>
        <w:rPr>
          <w:color w:val="FF0000"/>
          <w:sz w:val="20"/>
          <w:szCs w:val="20"/>
        </w:rPr>
      </w:pPr>
    </w:p>
    <w:p w:rsidR="00D645A5" w:rsidRPr="00AB6193" w:rsidRDefault="00D645A5" w:rsidP="00D645A5">
      <w:pPr>
        <w:autoSpaceDE w:val="0"/>
        <w:ind w:firstLine="851"/>
        <w:jc w:val="both"/>
        <w:rPr>
          <w:sz w:val="20"/>
          <w:szCs w:val="20"/>
        </w:rPr>
      </w:pPr>
    </w:p>
    <w:p w:rsidR="00D645A5" w:rsidRPr="00AB6193" w:rsidRDefault="00D645A5" w:rsidP="00D645A5">
      <w:pPr>
        <w:autoSpaceDE w:val="0"/>
        <w:ind w:firstLine="708"/>
        <w:jc w:val="both"/>
        <w:rPr>
          <w:b/>
          <w:bCs/>
          <w:sz w:val="20"/>
          <w:szCs w:val="20"/>
        </w:rPr>
      </w:pPr>
      <w:r w:rsidRPr="00AB6193">
        <w:rPr>
          <w:b/>
          <w:bCs/>
          <w:sz w:val="20"/>
          <w:szCs w:val="20"/>
        </w:rPr>
        <w:t xml:space="preserve">4. Комплексные мероприятия по организации дорожного движения, в том числе по повышению безопасности дорожного движения, снижения перегруженности дорог или их участков  </w:t>
      </w:r>
    </w:p>
    <w:p w:rsidR="00D645A5" w:rsidRPr="00AB6193" w:rsidRDefault="00D645A5" w:rsidP="00D645A5">
      <w:pPr>
        <w:autoSpaceDE w:val="0"/>
        <w:ind w:firstLine="708"/>
        <w:jc w:val="both"/>
        <w:rPr>
          <w:sz w:val="20"/>
          <w:szCs w:val="20"/>
        </w:rPr>
      </w:pPr>
      <w:r w:rsidRPr="00AB6193">
        <w:rPr>
          <w:b/>
          <w:bCs/>
          <w:sz w:val="20"/>
          <w:szCs w:val="20"/>
        </w:rPr>
        <w:t xml:space="preserve">            </w:t>
      </w:r>
    </w:p>
    <w:p w:rsidR="00D645A5" w:rsidRPr="00AB6193" w:rsidRDefault="00D645A5" w:rsidP="00D645A5">
      <w:pPr>
        <w:autoSpaceDE w:val="0"/>
        <w:ind w:firstLine="708"/>
        <w:jc w:val="both"/>
        <w:rPr>
          <w:sz w:val="20"/>
          <w:szCs w:val="20"/>
        </w:rPr>
      </w:pPr>
      <w:r w:rsidRPr="00AB6193">
        <w:rPr>
          <w:sz w:val="20"/>
          <w:szCs w:val="20"/>
        </w:rPr>
        <w:t xml:space="preserve">Комплекс мероприятий по организации дорожного движения сформирован, исходя из цели и задач Программы по повышению безопасности дорожного движения, и включает следующие мероприятия: </w:t>
      </w:r>
    </w:p>
    <w:p w:rsidR="00D645A5" w:rsidRPr="00AB6193" w:rsidRDefault="00D645A5" w:rsidP="00D645A5">
      <w:pPr>
        <w:numPr>
          <w:ilvl w:val="0"/>
          <w:numId w:val="4"/>
        </w:numPr>
        <w:suppressAutoHyphens/>
        <w:autoSpaceDE w:val="0"/>
        <w:ind w:hanging="577"/>
        <w:jc w:val="both"/>
        <w:rPr>
          <w:sz w:val="20"/>
          <w:szCs w:val="20"/>
        </w:rPr>
      </w:pPr>
      <w:r w:rsidRPr="00AB6193">
        <w:rPr>
          <w:sz w:val="20"/>
          <w:szCs w:val="20"/>
        </w:rPr>
        <w:t>проведение анализа по выявлению аварийно-опасных участков автомобильных дорог общего пользования местного значения и выработка мер, направленных на их устранение;</w:t>
      </w:r>
    </w:p>
    <w:p w:rsidR="00D645A5" w:rsidRPr="00AB6193" w:rsidRDefault="00D645A5" w:rsidP="00D645A5">
      <w:pPr>
        <w:numPr>
          <w:ilvl w:val="0"/>
          <w:numId w:val="4"/>
        </w:numPr>
        <w:suppressAutoHyphens/>
        <w:autoSpaceDE w:val="0"/>
        <w:ind w:hanging="577"/>
        <w:jc w:val="both"/>
        <w:rPr>
          <w:sz w:val="20"/>
          <w:szCs w:val="20"/>
        </w:rPr>
      </w:pPr>
      <w:r w:rsidRPr="00AB6193">
        <w:rPr>
          <w:sz w:val="20"/>
          <w:szCs w:val="20"/>
        </w:rPr>
        <w:t xml:space="preserve">информирование граждан о правилах и требованиях в области обеспечения безопасности дорожного движения; </w:t>
      </w:r>
    </w:p>
    <w:p w:rsidR="00D645A5" w:rsidRPr="00AB6193" w:rsidRDefault="00D645A5" w:rsidP="00D645A5">
      <w:pPr>
        <w:numPr>
          <w:ilvl w:val="0"/>
          <w:numId w:val="4"/>
        </w:numPr>
        <w:suppressAutoHyphens/>
        <w:autoSpaceDE w:val="0"/>
        <w:ind w:hanging="577"/>
        <w:jc w:val="both"/>
        <w:rPr>
          <w:color w:val="000000"/>
          <w:sz w:val="20"/>
          <w:szCs w:val="20"/>
        </w:rPr>
      </w:pPr>
      <w:r w:rsidRPr="00AB6193">
        <w:rPr>
          <w:sz w:val="20"/>
          <w:szCs w:val="20"/>
        </w:rPr>
        <w:t xml:space="preserve">замена и установка технических средств организации дорожного движения, в том числе проектные работы; </w:t>
      </w:r>
    </w:p>
    <w:p w:rsidR="00D645A5" w:rsidRPr="00AB6193" w:rsidRDefault="00D645A5" w:rsidP="00D645A5">
      <w:pPr>
        <w:autoSpaceDE w:val="0"/>
        <w:ind w:firstLine="851"/>
        <w:jc w:val="both"/>
        <w:rPr>
          <w:rStyle w:val="a5"/>
          <w:rFonts w:ascii="Calibri" w:hAnsi="Calibri"/>
          <w:bCs w:val="0"/>
          <w:sz w:val="20"/>
          <w:szCs w:val="20"/>
        </w:rPr>
      </w:pPr>
      <w:r w:rsidRPr="00AB6193">
        <w:rPr>
          <w:color w:val="000000"/>
          <w:sz w:val="20"/>
          <w:szCs w:val="20"/>
        </w:rPr>
        <w:t xml:space="preserve">Развитие транспортной инфраструктуры на территории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</w:t>
      </w:r>
    </w:p>
    <w:p w:rsidR="00D645A5" w:rsidRPr="00AB6193" w:rsidRDefault="00D645A5" w:rsidP="00D645A5">
      <w:pPr>
        <w:pStyle w:val="a4"/>
        <w:ind w:firstLine="851"/>
        <w:jc w:val="both"/>
        <w:rPr>
          <w:sz w:val="20"/>
          <w:szCs w:val="20"/>
        </w:rPr>
      </w:pPr>
      <w:r w:rsidRPr="00AB6193">
        <w:rPr>
          <w:rStyle w:val="a5"/>
          <w:color w:val="000000"/>
          <w:sz w:val="20"/>
          <w:szCs w:val="20"/>
        </w:rPr>
        <w:t>5. Нормативное обеспечение</w:t>
      </w:r>
    </w:p>
    <w:p w:rsidR="00D645A5" w:rsidRPr="00AB6193" w:rsidRDefault="00D645A5" w:rsidP="00D645A5">
      <w:pPr>
        <w:ind w:firstLine="851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 xml:space="preserve">Муниципальным заказчиком Программы  и ответственным за ее реализацию является администрация </w:t>
      </w:r>
      <w:r w:rsidR="00567313" w:rsidRPr="00AB6193">
        <w:rPr>
          <w:color w:val="000000"/>
          <w:sz w:val="20"/>
          <w:szCs w:val="20"/>
        </w:rPr>
        <w:t>Новосмаильского</w:t>
      </w:r>
      <w:r w:rsidRPr="00AB6193">
        <w:rPr>
          <w:color w:val="000000"/>
          <w:sz w:val="20"/>
          <w:szCs w:val="20"/>
        </w:rPr>
        <w:t xml:space="preserve"> сельского поселения.</w:t>
      </w:r>
    </w:p>
    <w:p w:rsidR="00D645A5" w:rsidRPr="00AB6193" w:rsidRDefault="00D645A5" w:rsidP="00D645A5">
      <w:pPr>
        <w:ind w:firstLine="851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>Реализация Программы осуществляется на основе:</w:t>
      </w:r>
    </w:p>
    <w:p w:rsidR="00D645A5" w:rsidRPr="00AB6193" w:rsidRDefault="00D645A5" w:rsidP="00D645A5">
      <w:pPr>
        <w:ind w:firstLine="851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>1) муниципальных контрактов, заключенных в соответствии с законодательством о размещении заказов на поставки товаров, выполнения работ, оказания услуг для государственных и муниципальных нужд в соответствии с Федеральным законом от 05.04.2013 N 44-ФЗ  "О контрактной системе в сфере закупок товаров, работ, услуг для обеспечения государственных и муниципальных нужд";</w:t>
      </w:r>
    </w:p>
    <w:p w:rsidR="00D645A5" w:rsidRPr="00AB6193" w:rsidRDefault="00D645A5" w:rsidP="00D645A5">
      <w:pPr>
        <w:ind w:firstLine="851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 xml:space="preserve">2)  условий, порядка и правил утвержденных федеральными, областными и муниципальными </w:t>
      </w:r>
      <w:proofErr w:type="gramStart"/>
      <w:r w:rsidRPr="00AB6193">
        <w:rPr>
          <w:color w:val="000000"/>
          <w:sz w:val="20"/>
          <w:szCs w:val="20"/>
        </w:rPr>
        <w:t>нормативными  правовыми</w:t>
      </w:r>
      <w:proofErr w:type="gramEnd"/>
      <w:r w:rsidRPr="00AB6193">
        <w:rPr>
          <w:color w:val="000000"/>
          <w:sz w:val="20"/>
          <w:szCs w:val="20"/>
        </w:rPr>
        <w:t xml:space="preserve"> актами.</w:t>
      </w:r>
    </w:p>
    <w:p w:rsidR="00D645A5" w:rsidRPr="00AB6193" w:rsidRDefault="00D645A5" w:rsidP="00D645A5">
      <w:pPr>
        <w:ind w:firstLine="851"/>
        <w:jc w:val="both"/>
        <w:rPr>
          <w:color w:val="000000"/>
          <w:sz w:val="20"/>
          <w:szCs w:val="20"/>
        </w:rPr>
      </w:pPr>
    </w:p>
    <w:p w:rsidR="00D645A5" w:rsidRPr="00AB6193" w:rsidRDefault="00D645A5" w:rsidP="00D645A5">
      <w:pPr>
        <w:ind w:firstLine="851"/>
        <w:jc w:val="both"/>
        <w:rPr>
          <w:b/>
          <w:bCs/>
          <w:color w:val="000000"/>
          <w:sz w:val="20"/>
          <w:szCs w:val="20"/>
        </w:rPr>
      </w:pPr>
    </w:p>
    <w:p w:rsidR="00D645A5" w:rsidRPr="00AB6193" w:rsidRDefault="00D645A5" w:rsidP="00D645A5">
      <w:pPr>
        <w:ind w:firstLine="851"/>
        <w:jc w:val="both"/>
        <w:rPr>
          <w:b/>
          <w:bCs/>
          <w:color w:val="000000"/>
          <w:sz w:val="20"/>
          <w:szCs w:val="20"/>
        </w:rPr>
      </w:pPr>
      <w:r w:rsidRPr="00AB6193">
        <w:rPr>
          <w:b/>
          <w:bCs/>
          <w:color w:val="000000"/>
          <w:sz w:val="20"/>
          <w:szCs w:val="20"/>
        </w:rPr>
        <w:t xml:space="preserve">6. Оценка объемов и источников финансирования мероприятий по проектированию, строительству, реконструкции объектов транспортной инфраструктуры </w:t>
      </w:r>
    </w:p>
    <w:p w:rsidR="00D645A5" w:rsidRPr="00AB6193" w:rsidRDefault="00D645A5" w:rsidP="00D645A5">
      <w:pPr>
        <w:ind w:firstLine="851"/>
        <w:jc w:val="both"/>
        <w:rPr>
          <w:color w:val="000000"/>
          <w:sz w:val="20"/>
          <w:szCs w:val="20"/>
        </w:rPr>
      </w:pPr>
    </w:p>
    <w:p w:rsidR="00D645A5" w:rsidRPr="00AB6193" w:rsidRDefault="00D645A5" w:rsidP="00D645A5">
      <w:pPr>
        <w:ind w:firstLine="851"/>
        <w:jc w:val="both"/>
        <w:rPr>
          <w:color w:val="000000"/>
          <w:sz w:val="20"/>
          <w:szCs w:val="20"/>
          <w:shd w:val="clear" w:color="auto" w:fill="FFFFFF"/>
        </w:rPr>
      </w:pPr>
      <w:r w:rsidRPr="00AB6193">
        <w:rPr>
          <w:color w:val="000000"/>
          <w:sz w:val="20"/>
          <w:szCs w:val="20"/>
        </w:rPr>
        <w:t xml:space="preserve">Финансирование программы осуществляется за счет средств бюджета поселения. Ежегодные объемы финансирования программы определяются в соответствии с утвержденным бюджетом сельского поселения на соответствующий финансовый год и с учетом дополнительных источников финансирования. Общий объем финансовых средств, необходимых для реализации мероприятия </w:t>
      </w:r>
      <w:r w:rsidRPr="00AB6193">
        <w:rPr>
          <w:color w:val="000000"/>
          <w:sz w:val="20"/>
          <w:szCs w:val="20"/>
          <w:shd w:val="clear" w:color="auto" w:fill="FFFFFF"/>
        </w:rPr>
        <w:t xml:space="preserve">Программы на расчетный срок составляет </w:t>
      </w:r>
      <w:r w:rsidRPr="00AB6193">
        <w:rPr>
          <w:sz w:val="20"/>
          <w:szCs w:val="20"/>
        </w:rPr>
        <w:t>2270</w:t>
      </w:r>
      <w:r w:rsidRPr="00AB6193">
        <w:rPr>
          <w:color w:val="FF0000"/>
          <w:sz w:val="20"/>
          <w:szCs w:val="20"/>
          <w:shd w:val="clear" w:color="auto" w:fill="FFFFFF"/>
        </w:rPr>
        <w:t xml:space="preserve"> </w:t>
      </w:r>
      <w:r w:rsidRPr="00AB6193">
        <w:rPr>
          <w:color w:val="000000"/>
          <w:sz w:val="20"/>
          <w:szCs w:val="20"/>
          <w:shd w:val="clear" w:color="auto" w:fill="FFFFFF"/>
        </w:rPr>
        <w:t xml:space="preserve">тыс. рублей. </w:t>
      </w:r>
    </w:p>
    <w:p w:rsidR="00D645A5" w:rsidRPr="00AB6193" w:rsidRDefault="00D645A5" w:rsidP="00D645A5">
      <w:pPr>
        <w:ind w:firstLine="851"/>
        <w:jc w:val="both"/>
        <w:rPr>
          <w:b/>
          <w:bCs/>
          <w:sz w:val="20"/>
          <w:szCs w:val="20"/>
        </w:rPr>
      </w:pPr>
    </w:p>
    <w:p w:rsidR="00D645A5" w:rsidRPr="00AB6193" w:rsidRDefault="00D645A5" w:rsidP="00D645A5">
      <w:pPr>
        <w:ind w:firstLine="851"/>
        <w:jc w:val="both"/>
        <w:rPr>
          <w:b/>
          <w:bCs/>
          <w:sz w:val="20"/>
          <w:szCs w:val="20"/>
        </w:rPr>
      </w:pPr>
      <w:r w:rsidRPr="00AB6193">
        <w:rPr>
          <w:b/>
          <w:bCs/>
          <w:sz w:val="20"/>
          <w:szCs w:val="20"/>
        </w:rPr>
        <w:t xml:space="preserve">7.  Оценка эффективности мероприятий по проектированию, строительству, реконструкции объектов транспортной инфраструктуры </w:t>
      </w:r>
    </w:p>
    <w:p w:rsidR="00D645A5" w:rsidRPr="00AB6193" w:rsidRDefault="00D645A5" w:rsidP="00D645A5">
      <w:pPr>
        <w:ind w:firstLine="851"/>
        <w:jc w:val="both"/>
        <w:rPr>
          <w:sz w:val="20"/>
          <w:szCs w:val="20"/>
        </w:rPr>
      </w:pPr>
    </w:p>
    <w:p w:rsidR="00D645A5" w:rsidRPr="00AB6193" w:rsidRDefault="00D645A5" w:rsidP="00D645A5">
      <w:pPr>
        <w:autoSpaceDE w:val="0"/>
        <w:ind w:firstLine="851"/>
        <w:jc w:val="both"/>
        <w:rPr>
          <w:color w:val="FF0000"/>
          <w:sz w:val="20"/>
          <w:szCs w:val="20"/>
        </w:rPr>
      </w:pPr>
      <w:r w:rsidRPr="00AB6193">
        <w:rPr>
          <w:sz w:val="20"/>
          <w:szCs w:val="20"/>
        </w:rPr>
        <w:t xml:space="preserve">Комплексная оценка эффективности реализации мероприятий Программы осуществляется ежегодно в течение всего срока ее реализации и по окончании ее реализации </w:t>
      </w:r>
      <w:r w:rsidRPr="00AB6193">
        <w:rPr>
          <w:color w:val="FF0000"/>
          <w:sz w:val="20"/>
          <w:szCs w:val="20"/>
        </w:rPr>
        <w:t>и включает в себя оценку степени выполнения мероприятий муниципальной программы и оценку эффективности реализации муниципальной программы. Критериями оценки эффективности реализации Программы являются степень достижения целевых индикаторов и показателей, установленных Программой, а также степень достижения показателей эффективности, установленных Методикой.</w:t>
      </w:r>
    </w:p>
    <w:p w:rsidR="00D645A5" w:rsidRPr="00AB6193" w:rsidRDefault="00D645A5" w:rsidP="00D645A5">
      <w:pPr>
        <w:autoSpaceDE w:val="0"/>
        <w:ind w:firstLine="851"/>
        <w:jc w:val="both"/>
        <w:rPr>
          <w:color w:val="000000"/>
          <w:sz w:val="20"/>
          <w:szCs w:val="20"/>
        </w:rPr>
      </w:pPr>
      <w:r w:rsidRPr="00AB6193">
        <w:rPr>
          <w:sz w:val="20"/>
          <w:szCs w:val="20"/>
        </w:rPr>
        <w:t xml:space="preserve">Оценка эффективности реализации программы осуществляется ежегодно по итогам ее исполнения за отчетный финансовый год и в целом после </w:t>
      </w:r>
      <w:r w:rsidRPr="00AB6193">
        <w:rPr>
          <w:color w:val="000000"/>
          <w:sz w:val="20"/>
          <w:szCs w:val="20"/>
        </w:rPr>
        <w:t xml:space="preserve">завершения ее реализации координатором совместно с ответственным исполнителем и соисполнителями. </w:t>
      </w:r>
    </w:p>
    <w:p w:rsidR="00D645A5" w:rsidRPr="00AB6193" w:rsidRDefault="00D645A5" w:rsidP="00D645A5">
      <w:pPr>
        <w:autoSpaceDE w:val="0"/>
        <w:ind w:firstLine="851"/>
        <w:jc w:val="both"/>
        <w:rPr>
          <w:color w:val="000000"/>
          <w:sz w:val="20"/>
          <w:szCs w:val="20"/>
        </w:rPr>
      </w:pPr>
      <w:r w:rsidRPr="00AB6193">
        <w:rPr>
          <w:color w:val="000000"/>
          <w:sz w:val="20"/>
          <w:szCs w:val="20"/>
        </w:rPr>
        <w:t>Оценка эффективности программы осуществляется с использованием следующих критериев: полнота и эффективность использования средств бюджета на реализацию программы; степень достижения планируемых значений показателей программы.</w:t>
      </w:r>
    </w:p>
    <w:p w:rsidR="00D645A5" w:rsidRPr="00AB6193" w:rsidRDefault="00D645A5" w:rsidP="00D645A5">
      <w:pPr>
        <w:autoSpaceDE w:val="0"/>
        <w:ind w:firstLine="851"/>
        <w:jc w:val="both"/>
        <w:rPr>
          <w:color w:val="FF0000"/>
          <w:sz w:val="20"/>
          <w:szCs w:val="20"/>
        </w:rPr>
      </w:pPr>
      <w:r w:rsidRPr="00AB6193">
        <w:rPr>
          <w:color w:val="FF0000"/>
          <w:sz w:val="20"/>
          <w:szCs w:val="20"/>
        </w:rPr>
        <w:t xml:space="preserve"> Расчет итоговой оценки эффективности программы за отчетный финансовый год осуществляется в три этапа, раздельно по каждому из критериев оценки эффективности программы: 1-й этап - расчет P1 - оценки эффективности программы по критерию «полнота и эффективность использования средств бюджета на реализацию программы»; 2-й этап - расчет P2 - оценки эффективности программы по критерию «степень достижения планируемых значений показателей программы»; 3-й этап - расчет </w:t>
      </w:r>
      <w:proofErr w:type="spellStart"/>
      <w:r w:rsidRPr="00AB6193">
        <w:rPr>
          <w:color w:val="FF0000"/>
          <w:sz w:val="20"/>
          <w:szCs w:val="20"/>
        </w:rPr>
        <w:t>Pитог</w:t>
      </w:r>
      <w:proofErr w:type="spellEnd"/>
      <w:r w:rsidRPr="00AB6193">
        <w:rPr>
          <w:color w:val="FF0000"/>
          <w:sz w:val="20"/>
          <w:szCs w:val="20"/>
        </w:rPr>
        <w:t xml:space="preserve"> - итоговой оценки эффективности программы. </w:t>
      </w:r>
    </w:p>
    <w:p w:rsidR="00D645A5" w:rsidRPr="00AB6193" w:rsidRDefault="00D645A5" w:rsidP="00D645A5">
      <w:pPr>
        <w:autoSpaceDE w:val="0"/>
        <w:ind w:firstLine="851"/>
        <w:jc w:val="both"/>
        <w:rPr>
          <w:color w:val="FF0000"/>
          <w:sz w:val="20"/>
          <w:szCs w:val="20"/>
        </w:rPr>
      </w:pPr>
      <w:r w:rsidRPr="00AB6193">
        <w:rPr>
          <w:color w:val="FF0000"/>
          <w:sz w:val="20"/>
          <w:szCs w:val="20"/>
        </w:rPr>
        <w:t>Итоговая оценка эффективности программы (</w:t>
      </w:r>
      <w:proofErr w:type="spellStart"/>
      <w:r w:rsidRPr="00AB6193">
        <w:rPr>
          <w:color w:val="FF0000"/>
          <w:sz w:val="20"/>
          <w:szCs w:val="20"/>
        </w:rPr>
        <w:t>Pитог</w:t>
      </w:r>
      <w:proofErr w:type="spellEnd"/>
      <w:r w:rsidRPr="00AB6193">
        <w:rPr>
          <w:color w:val="FF0000"/>
          <w:sz w:val="20"/>
          <w:szCs w:val="20"/>
        </w:rPr>
        <w:t xml:space="preserve">) не является абсолютным и однозначным показателем эффективности программы. Каждый критерий подлежит самостоятельному анализу причин его выполнения (или невыполнения) при оценке эффективности реализации программы. </w:t>
      </w:r>
    </w:p>
    <w:p w:rsidR="00D645A5" w:rsidRPr="00AB6193" w:rsidRDefault="00D645A5" w:rsidP="00D645A5">
      <w:pPr>
        <w:autoSpaceDE w:val="0"/>
        <w:ind w:firstLine="851"/>
        <w:jc w:val="both"/>
        <w:rPr>
          <w:color w:val="FF0000"/>
          <w:sz w:val="20"/>
          <w:szCs w:val="20"/>
        </w:rPr>
      </w:pPr>
      <w:r w:rsidRPr="00AB6193">
        <w:rPr>
          <w:color w:val="FF0000"/>
          <w:sz w:val="20"/>
          <w:szCs w:val="20"/>
        </w:rPr>
        <w:t>Расчет P1 - оценки эффективности программы по критерию «полнота и эффективность использования средств бюджета на реализацию программы» осуществляется по следующей формуле: P1 = (</w:t>
      </w:r>
      <w:proofErr w:type="spellStart"/>
      <w:r w:rsidRPr="00AB6193">
        <w:rPr>
          <w:color w:val="FF0000"/>
          <w:sz w:val="20"/>
          <w:szCs w:val="20"/>
        </w:rPr>
        <w:t>Vфакт</w:t>
      </w:r>
      <w:proofErr w:type="spellEnd"/>
      <w:r w:rsidRPr="00AB6193">
        <w:rPr>
          <w:color w:val="FF0000"/>
          <w:sz w:val="20"/>
          <w:szCs w:val="20"/>
        </w:rPr>
        <w:t xml:space="preserve"> + u) / </w:t>
      </w:r>
      <w:proofErr w:type="spellStart"/>
      <w:r w:rsidRPr="00AB6193">
        <w:rPr>
          <w:color w:val="FF0000"/>
          <w:sz w:val="20"/>
          <w:szCs w:val="20"/>
        </w:rPr>
        <w:t>Vпл</w:t>
      </w:r>
      <w:proofErr w:type="spellEnd"/>
      <w:r w:rsidRPr="00AB6193">
        <w:rPr>
          <w:color w:val="FF0000"/>
          <w:sz w:val="20"/>
          <w:szCs w:val="20"/>
        </w:rPr>
        <w:t xml:space="preserve"> * 100%, (1) где: </w:t>
      </w:r>
      <w:proofErr w:type="spellStart"/>
      <w:r w:rsidRPr="00AB6193">
        <w:rPr>
          <w:color w:val="FF0000"/>
          <w:sz w:val="20"/>
          <w:szCs w:val="20"/>
        </w:rPr>
        <w:t>Vфакт</w:t>
      </w:r>
      <w:proofErr w:type="spellEnd"/>
      <w:r w:rsidRPr="00AB6193">
        <w:rPr>
          <w:color w:val="FF0000"/>
          <w:sz w:val="20"/>
          <w:szCs w:val="20"/>
        </w:rPr>
        <w:t xml:space="preserve"> - фактический объем бюджетных средств, направленных на реализацию программы за отчетный год; </w:t>
      </w:r>
      <w:proofErr w:type="spellStart"/>
      <w:r w:rsidRPr="00AB6193">
        <w:rPr>
          <w:color w:val="FF0000"/>
          <w:sz w:val="20"/>
          <w:szCs w:val="20"/>
        </w:rPr>
        <w:t>Vпл</w:t>
      </w:r>
      <w:proofErr w:type="spellEnd"/>
      <w:r w:rsidRPr="00AB6193">
        <w:rPr>
          <w:color w:val="FF0000"/>
          <w:sz w:val="20"/>
          <w:szCs w:val="20"/>
        </w:rPr>
        <w:t xml:space="preserve"> - плановый объем бюджетных средств на реализацию программы в отчетном году; u - сумма «положительной экономии». К «положительной экономии» относится: экономия средств бюджетов в результате осуществления закупок товаров, работ, услуг для муниципальных нужд.</w:t>
      </w:r>
    </w:p>
    <w:p w:rsidR="00D645A5" w:rsidRPr="00AB6193" w:rsidRDefault="00D645A5" w:rsidP="00D645A5">
      <w:pPr>
        <w:autoSpaceDE w:val="0"/>
        <w:ind w:firstLine="851"/>
        <w:jc w:val="both"/>
        <w:rPr>
          <w:color w:val="FF0000"/>
          <w:sz w:val="20"/>
          <w:szCs w:val="20"/>
        </w:rPr>
      </w:pPr>
      <w:r w:rsidRPr="00AB6193">
        <w:rPr>
          <w:color w:val="FF0000"/>
          <w:sz w:val="20"/>
          <w:szCs w:val="20"/>
        </w:rPr>
        <w:t xml:space="preserve">Интерпретация оценки эффективности программы по критерию «полнота и эффективность использования средств бюджетов на реализацию программы» осуществляется по следующим критериям: программа выполнена в полном объеме, если P1 = 100%; программа в целом выполнена, если 80% &lt; P1 &lt; 100%; программа не выполнена, если P1 &lt; 80%. </w:t>
      </w:r>
    </w:p>
    <w:p w:rsidR="00D645A5" w:rsidRPr="00AB6193" w:rsidRDefault="00D645A5" w:rsidP="00D645A5">
      <w:pPr>
        <w:autoSpaceDE w:val="0"/>
        <w:ind w:firstLine="851"/>
        <w:jc w:val="both"/>
        <w:rPr>
          <w:color w:val="FF0000"/>
          <w:sz w:val="20"/>
          <w:szCs w:val="20"/>
        </w:rPr>
      </w:pPr>
      <w:r w:rsidRPr="00AB6193">
        <w:rPr>
          <w:color w:val="FF0000"/>
          <w:sz w:val="20"/>
          <w:szCs w:val="20"/>
        </w:rPr>
        <w:t xml:space="preserve">Расчет P2 - оценки эффективности программы по критерию «степень достижения планируемых значений показателей программы» осуществляется по формуле: P2 = SUM </w:t>
      </w:r>
      <w:proofErr w:type="spellStart"/>
      <w:r w:rsidRPr="00AB6193">
        <w:rPr>
          <w:color w:val="FF0000"/>
          <w:sz w:val="20"/>
          <w:szCs w:val="20"/>
        </w:rPr>
        <w:t>Ki</w:t>
      </w:r>
      <w:proofErr w:type="spellEnd"/>
      <w:r w:rsidRPr="00AB6193">
        <w:rPr>
          <w:color w:val="FF0000"/>
          <w:sz w:val="20"/>
          <w:szCs w:val="20"/>
        </w:rPr>
        <w:t xml:space="preserve"> / N, i = 1 (2), где: </w:t>
      </w:r>
    </w:p>
    <w:p w:rsidR="00D645A5" w:rsidRPr="00AB6193" w:rsidRDefault="00D645A5" w:rsidP="00D645A5">
      <w:pPr>
        <w:autoSpaceDE w:val="0"/>
        <w:ind w:firstLine="851"/>
        <w:jc w:val="both"/>
        <w:rPr>
          <w:color w:val="FF0000"/>
          <w:sz w:val="20"/>
          <w:szCs w:val="20"/>
        </w:rPr>
      </w:pPr>
      <w:proofErr w:type="spellStart"/>
      <w:r w:rsidRPr="00AB6193">
        <w:rPr>
          <w:color w:val="FF0000"/>
          <w:sz w:val="20"/>
          <w:szCs w:val="20"/>
        </w:rPr>
        <w:t>Ki</w:t>
      </w:r>
      <w:proofErr w:type="spellEnd"/>
      <w:r w:rsidRPr="00AB6193">
        <w:rPr>
          <w:color w:val="FF0000"/>
          <w:sz w:val="20"/>
          <w:szCs w:val="20"/>
        </w:rPr>
        <w:t xml:space="preserve"> - исполнение i планируемого значения показателя программы за отчетный год в процентах; N - число планируемых значений показателей программы. Исполнение по каждому показателю программы за отчетный год осуществляется по формуле: </w:t>
      </w:r>
      <w:proofErr w:type="spellStart"/>
      <w:r w:rsidRPr="00AB6193">
        <w:rPr>
          <w:color w:val="FF0000"/>
          <w:sz w:val="20"/>
          <w:szCs w:val="20"/>
        </w:rPr>
        <w:t>Ki</w:t>
      </w:r>
      <w:proofErr w:type="spellEnd"/>
      <w:r w:rsidRPr="00AB6193">
        <w:rPr>
          <w:color w:val="FF0000"/>
          <w:sz w:val="20"/>
          <w:szCs w:val="20"/>
        </w:rPr>
        <w:t xml:space="preserve"> = </w:t>
      </w:r>
      <w:proofErr w:type="spellStart"/>
      <w:r w:rsidRPr="00AB6193">
        <w:rPr>
          <w:color w:val="FF0000"/>
          <w:sz w:val="20"/>
          <w:szCs w:val="20"/>
        </w:rPr>
        <w:t>Пi</w:t>
      </w:r>
      <w:proofErr w:type="spellEnd"/>
      <w:r w:rsidRPr="00AB6193">
        <w:rPr>
          <w:color w:val="FF0000"/>
          <w:sz w:val="20"/>
          <w:szCs w:val="20"/>
        </w:rPr>
        <w:t xml:space="preserve"> факт / </w:t>
      </w:r>
      <w:proofErr w:type="spellStart"/>
      <w:r w:rsidRPr="00AB6193">
        <w:rPr>
          <w:color w:val="FF0000"/>
          <w:sz w:val="20"/>
          <w:szCs w:val="20"/>
        </w:rPr>
        <w:t>Пi</w:t>
      </w:r>
      <w:proofErr w:type="spellEnd"/>
      <w:r w:rsidRPr="00AB6193">
        <w:rPr>
          <w:color w:val="FF0000"/>
          <w:sz w:val="20"/>
          <w:szCs w:val="20"/>
        </w:rPr>
        <w:t xml:space="preserve"> </w:t>
      </w:r>
      <w:proofErr w:type="spellStart"/>
      <w:r w:rsidRPr="00AB6193">
        <w:rPr>
          <w:color w:val="FF0000"/>
          <w:sz w:val="20"/>
          <w:szCs w:val="20"/>
        </w:rPr>
        <w:t>пл</w:t>
      </w:r>
      <w:proofErr w:type="spellEnd"/>
      <w:r w:rsidRPr="00AB6193">
        <w:rPr>
          <w:color w:val="FF0000"/>
          <w:sz w:val="20"/>
          <w:szCs w:val="20"/>
        </w:rPr>
        <w:t xml:space="preserve"> * 100%, (3) где: </w:t>
      </w:r>
      <w:proofErr w:type="spellStart"/>
      <w:r w:rsidRPr="00AB6193">
        <w:rPr>
          <w:color w:val="FF0000"/>
          <w:sz w:val="20"/>
          <w:szCs w:val="20"/>
        </w:rPr>
        <w:t>Пi</w:t>
      </w:r>
      <w:proofErr w:type="spellEnd"/>
      <w:r w:rsidRPr="00AB6193">
        <w:rPr>
          <w:color w:val="FF0000"/>
          <w:sz w:val="20"/>
          <w:szCs w:val="20"/>
        </w:rPr>
        <w:t xml:space="preserve"> факт - фактическое значение i показателя за отчетный год; </w:t>
      </w:r>
      <w:proofErr w:type="spellStart"/>
      <w:r w:rsidRPr="00AB6193">
        <w:rPr>
          <w:color w:val="FF0000"/>
          <w:sz w:val="20"/>
          <w:szCs w:val="20"/>
        </w:rPr>
        <w:t>Пi</w:t>
      </w:r>
      <w:proofErr w:type="spellEnd"/>
      <w:r w:rsidRPr="00AB6193">
        <w:rPr>
          <w:color w:val="FF0000"/>
          <w:sz w:val="20"/>
          <w:szCs w:val="20"/>
        </w:rPr>
        <w:t xml:space="preserve"> </w:t>
      </w:r>
      <w:proofErr w:type="spellStart"/>
      <w:r w:rsidRPr="00AB6193">
        <w:rPr>
          <w:color w:val="FF0000"/>
          <w:sz w:val="20"/>
          <w:szCs w:val="20"/>
        </w:rPr>
        <w:t>пл</w:t>
      </w:r>
      <w:proofErr w:type="spellEnd"/>
      <w:r w:rsidRPr="00AB6193">
        <w:rPr>
          <w:color w:val="FF0000"/>
          <w:sz w:val="20"/>
          <w:szCs w:val="20"/>
        </w:rPr>
        <w:t xml:space="preserve"> - плановое значение i показателя на отчетный год. В случае если фактическое значение показателя превышает плановое более чем в 2 раза, то расчет исполнения по каждому показателю программы за отчетный год осуществляется по формуле: </w:t>
      </w:r>
      <w:proofErr w:type="spellStart"/>
      <w:r w:rsidRPr="00AB6193">
        <w:rPr>
          <w:color w:val="FF0000"/>
          <w:sz w:val="20"/>
          <w:szCs w:val="20"/>
        </w:rPr>
        <w:t>Ki</w:t>
      </w:r>
      <w:proofErr w:type="spellEnd"/>
      <w:r w:rsidRPr="00AB6193">
        <w:rPr>
          <w:color w:val="FF0000"/>
          <w:sz w:val="20"/>
          <w:szCs w:val="20"/>
        </w:rPr>
        <w:t xml:space="preserve"> = 100%. (4) </w:t>
      </w:r>
      <w:proofErr w:type="gramStart"/>
      <w:r w:rsidRPr="00AB6193">
        <w:rPr>
          <w:color w:val="FF0000"/>
          <w:sz w:val="20"/>
          <w:szCs w:val="20"/>
        </w:rPr>
        <w:t>В</w:t>
      </w:r>
      <w:proofErr w:type="gramEnd"/>
      <w:r w:rsidRPr="00AB6193">
        <w:rPr>
          <w:color w:val="FF0000"/>
          <w:sz w:val="20"/>
          <w:szCs w:val="20"/>
        </w:rPr>
        <w:t xml:space="preserve"> случае если планом установлено значение показателя равное нулю, то при превышении фактического значения показателя плана расчет исполнения по каждому показателю осуществляется по формуле: </w:t>
      </w:r>
      <w:proofErr w:type="spellStart"/>
      <w:r w:rsidRPr="00AB6193">
        <w:rPr>
          <w:color w:val="FF0000"/>
          <w:sz w:val="20"/>
          <w:szCs w:val="20"/>
        </w:rPr>
        <w:t>Ki</w:t>
      </w:r>
      <w:proofErr w:type="spellEnd"/>
      <w:r w:rsidRPr="00AB6193">
        <w:rPr>
          <w:color w:val="FF0000"/>
          <w:sz w:val="20"/>
          <w:szCs w:val="20"/>
        </w:rPr>
        <w:t xml:space="preserve"> = 0%. (5 7.8. Интерпретация оценки эффективности программы по критерию «степень достижения планируемых значений показателей программы» осуществляется по следующим критериям: программа перевыполнена, если P</w:t>
      </w:r>
      <w:proofErr w:type="gramStart"/>
      <w:r w:rsidRPr="00AB6193">
        <w:rPr>
          <w:color w:val="FF0000"/>
          <w:sz w:val="20"/>
          <w:szCs w:val="20"/>
        </w:rPr>
        <w:t>2 &gt;</w:t>
      </w:r>
      <w:proofErr w:type="gramEnd"/>
      <w:r w:rsidRPr="00AB6193">
        <w:rPr>
          <w:color w:val="FF0000"/>
          <w:sz w:val="20"/>
          <w:szCs w:val="20"/>
        </w:rPr>
        <w:t xml:space="preserve"> 100%; программа выполнена в полном объеме, если 90% &lt; P2 &lt; 100%; программа в целом выполнена, если 75% &lt; P2 &lt; 95% м программа не выполнена, если P2 &lt; 75%. 7.9. Итоговая оценка эффективности программы осуществляется по формуле: </w:t>
      </w:r>
      <w:proofErr w:type="spellStart"/>
      <w:r w:rsidRPr="00AB6193">
        <w:rPr>
          <w:color w:val="FF0000"/>
          <w:sz w:val="20"/>
          <w:szCs w:val="20"/>
        </w:rPr>
        <w:t>Pитог</w:t>
      </w:r>
      <w:proofErr w:type="spellEnd"/>
      <w:r w:rsidRPr="00AB6193">
        <w:rPr>
          <w:color w:val="FF0000"/>
          <w:sz w:val="20"/>
          <w:szCs w:val="20"/>
        </w:rPr>
        <w:t xml:space="preserve"> = (P1 + P2) / 2, (6) где: </w:t>
      </w:r>
      <w:proofErr w:type="spellStart"/>
      <w:r w:rsidRPr="00AB6193">
        <w:rPr>
          <w:color w:val="FF0000"/>
          <w:sz w:val="20"/>
          <w:szCs w:val="20"/>
        </w:rPr>
        <w:t>Pитог</w:t>
      </w:r>
      <w:proofErr w:type="spellEnd"/>
      <w:r w:rsidRPr="00AB6193">
        <w:rPr>
          <w:color w:val="FF0000"/>
          <w:sz w:val="20"/>
          <w:szCs w:val="20"/>
        </w:rPr>
        <w:t xml:space="preserve"> - итоговая оценка эффективности программы за отчетный год. </w:t>
      </w:r>
    </w:p>
    <w:p w:rsidR="00D645A5" w:rsidRPr="00AB6193" w:rsidRDefault="00D645A5" w:rsidP="00D645A5">
      <w:pPr>
        <w:autoSpaceDE w:val="0"/>
        <w:ind w:firstLine="851"/>
        <w:jc w:val="both"/>
        <w:rPr>
          <w:color w:val="FF0000"/>
          <w:sz w:val="20"/>
          <w:szCs w:val="20"/>
        </w:rPr>
      </w:pPr>
      <w:r w:rsidRPr="00AB6193">
        <w:rPr>
          <w:color w:val="FF0000"/>
          <w:sz w:val="20"/>
          <w:szCs w:val="20"/>
        </w:rPr>
        <w:t xml:space="preserve">Интерпретация итоговой оценки эффективности программы осуществляется по следующим критериям: P </w:t>
      </w:r>
      <w:proofErr w:type="gramStart"/>
      <w:r w:rsidRPr="00AB6193">
        <w:rPr>
          <w:color w:val="FF0000"/>
          <w:sz w:val="20"/>
          <w:szCs w:val="20"/>
        </w:rPr>
        <w:t>итог &gt;</w:t>
      </w:r>
      <w:proofErr w:type="gramEnd"/>
      <w:r w:rsidRPr="00AB6193">
        <w:rPr>
          <w:color w:val="FF0000"/>
          <w:sz w:val="20"/>
          <w:szCs w:val="20"/>
        </w:rPr>
        <w:t xml:space="preserve"> 100% высокоэффективная; 90% &lt; P итог &lt; 100% эффективная; 75% &lt; P итог &lt; 90% умеренно эффективная; P итог &lt; 75% неэффективная. </w:t>
      </w:r>
    </w:p>
    <w:p w:rsidR="00D645A5" w:rsidRPr="00AB6193" w:rsidRDefault="00D645A5" w:rsidP="00D645A5">
      <w:pPr>
        <w:autoSpaceDE w:val="0"/>
        <w:ind w:firstLine="851"/>
        <w:jc w:val="both"/>
        <w:rPr>
          <w:color w:val="FF0000"/>
          <w:sz w:val="20"/>
          <w:szCs w:val="20"/>
        </w:rPr>
      </w:pPr>
    </w:p>
    <w:p w:rsidR="00D645A5" w:rsidRPr="00AB6193" w:rsidRDefault="00D645A5" w:rsidP="00D645A5">
      <w:pPr>
        <w:autoSpaceDE w:val="0"/>
        <w:ind w:firstLine="851"/>
        <w:jc w:val="both"/>
        <w:rPr>
          <w:color w:val="FF0000"/>
          <w:sz w:val="20"/>
          <w:szCs w:val="20"/>
        </w:rPr>
      </w:pPr>
      <w:r w:rsidRPr="00AB6193">
        <w:rPr>
          <w:color w:val="FF0000"/>
          <w:sz w:val="20"/>
          <w:szCs w:val="20"/>
        </w:rPr>
        <w:t>Результаты итоговой оценки эффективности программы (значение P итог) и вывод о ее эффективности (интерпретация оценки) представляются вместе с годовыми отчетами в управление финансов района в сроки, установленные нормативно-правовыми актами администрации поселения.</w:t>
      </w:r>
    </w:p>
    <w:p w:rsidR="00D645A5" w:rsidRPr="00AB6193" w:rsidRDefault="00D645A5" w:rsidP="00D645A5">
      <w:pPr>
        <w:autoSpaceDE w:val="0"/>
        <w:ind w:firstLine="851"/>
        <w:jc w:val="both"/>
        <w:rPr>
          <w:color w:val="FF0000"/>
          <w:sz w:val="20"/>
          <w:szCs w:val="20"/>
        </w:rPr>
      </w:pPr>
    </w:p>
    <w:p w:rsidR="00D645A5" w:rsidRPr="00AB6193" w:rsidRDefault="00D645A5" w:rsidP="00D645A5">
      <w:pPr>
        <w:autoSpaceDE w:val="0"/>
        <w:ind w:firstLine="851"/>
        <w:jc w:val="both"/>
        <w:rPr>
          <w:color w:val="FF0000"/>
          <w:sz w:val="20"/>
          <w:szCs w:val="20"/>
        </w:rPr>
      </w:pPr>
    </w:p>
    <w:p w:rsidR="00D645A5" w:rsidRPr="00AB6193" w:rsidRDefault="00D645A5" w:rsidP="00D645A5">
      <w:pPr>
        <w:autoSpaceDE w:val="0"/>
        <w:ind w:firstLine="851"/>
        <w:jc w:val="both"/>
        <w:rPr>
          <w:b/>
          <w:bCs/>
          <w:sz w:val="20"/>
          <w:szCs w:val="20"/>
        </w:rPr>
      </w:pPr>
      <w:r w:rsidRPr="00AB6193">
        <w:rPr>
          <w:b/>
          <w:bCs/>
          <w:sz w:val="20"/>
          <w:szCs w:val="20"/>
        </w:rPr>
        <w:t xml:space="preserve"> 8.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Поселения</w:t>
      </w:r>
    </w:p>
    <w:p w:rsidR="00D645A5" w:rsidRPr="00AB6193" w:rsidRDefault="00D645A5" w:rsidP="00D645A5">
      <w:pPr>
        <w:autoSpaceDE w:val="0"/>
        <w:ind w:firstLine="851"/>
        <w:jc w:val="both"/>
        <w:rPr>
          <w:b/>
          <w:bCs/>
          <w:sz w:val="20"/>
          <w:szCs w:val="20"/>
        </w:rPr>
      </w:pPr>
    </w:p>
    <w:p w:rsidR="00D645A5" w:rsidRPr="00AB6193" w:rsidRDefault="00D645A5" w:rsidP="00D645A5">
      <w:pPr>
        <w:autoSpaceDE w:val="0"/>
        <w:ind w:firstLine="851"/>
        <w:jc w:val="both"/>
        <w:rPr>
          <w:sz w:val="20"/>
          <w:szCs w:val="20"/>
        </w:rPr>
      </w:pPr>
      <w:r w:rsidRPr="00AB6193">
        <w:rPr>
          <w:sz w:val="20"/>
          <w:szCs w:val="20"/>
        </w:rPr>
        <w:t xml:space="preserve">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планирования,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инфраструктуры. 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планирования. Ведь только в случае успешной реализации обоснованных решений градостроительная политика может быть признана эффективной. </w:t>
      </w:r>
    </w:p>
    <w:p w:rsidR="00D645A5" w:rsidRPr="00AB6193" w:rsidRDefault="00D645A5" w:rsidP="00D645A5">
      <w:pPr>
        <w:autoSpaceDE w:val="0"/>
        <w:ind w:firstLine="851"/>
        <w:jc w:val="both"/>
        <w:rPr>
          <w:sz w:val="20"/>
          <w:szCs w:val="20"/>
        </w:rPr>
      </w:pPr>
      <w:r w:rsidRPr="00AB6193">
        <w:rPr>
          <w:sz w:val="20"/>
          <w:szCs w:val="20"/>
        </w:rPr>
        <w:t>Развитие транспорта на территории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Транспортная система сельского поселения является элементом транспортной системы региона, поэтому 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муниципального образования. Данные в Программе предложения по развитию транспортной инфраструктуры предполагается реализовывать с участием бюджетов всех уровней.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подготовка инициативных предложений по развитию транспортной инфраструктуры. Таким образом,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 в  целях  развития современной и   эффективной транспортной инфраструктуры     сельского    поселения,     повышения   уровня   безопасности движения, доступности и качества оказываемых услуг транспортного комплекса для населения.</w:t>
      </w:r>
    </w:p>
    <w:p w:rsidR="00D645A5" w:rsidRPr="00AB6193" w:rsidRDefault="00D645A5" w:rsidP="00D645A5">
      <w:pPr>
        <w:ind w:firstLine="851"/>
        <w:rPr>
          <w:sz w:val="20"/>
          <w:szCs w:val="20"/>
        </w:rPr>
      </w:pPr>
    </w:p>
    <w:p w:rsidR="00D645A5" w:rsidRPr="00AB6193" w:rsidRDefault="00D645A5" w:rsidP="00D645A5">
      <w:pPr>
        <w:ind w:firstLine="851"/>
        <w:jc w:val="center"/>
        <w:rPr>
          <w:rFonts w:ascii="Calibri" w:hAnsi="Calibri"/>
          <w:sz w:val="20"/>
          <w:szCs w:val="20"/>
        </w:rPr>
      </w:pPr>
      <w:r w:rsidRPr="00AB6193">
        <w:rPr>
          <w:sz w:val="20"/>
          <w:szCs w:val="20"/>
        </w:rPr>
        <w:t>_______________</w:t>
      </w:r>
    </w:p>
    <w:p w:rsidR="00D645A5" w:rsidRPr="00AB6193" w:rsidRDefault="00D645A5" w:rsidP="00D645A5">
      <w:pPr>
        <w:rPr>
          <w:sz w:val="20"/>
          <w:szCs w:val="20"/>
        </w:rPr>
      </w:pPr>
    </w:p>
    <w:p w:rsidR="00D645A5" w:rsidRPr="00AB6193" w:rsidRDefault="00D645A5" w:rsidP="00D645A5">
      <w:pPr>
        <w:tabs>
          <w:tab w:val="left" w:pos="1665"/>
        </w:tabs>
        <w:rPr>
          <w:color w:val="000000" w:themeColor="text1"/>
          <w:sz w:val="20"/>
          <w:szCs w:val="20"/>
          <w:highlight w:val="yellow"/>
        </w:rPr>
      </w:pPr>
    </w:p>
    <w:p w:rsidR="00D645A5" w:rsidRPr="00AB6193" w:rsidRDefault="00D645A5" w:rsidP="00D645A5">
      <w:pPr>
        <w:tabs>
          <w:tab w:val="left" w:pos="1665"/>
        </w:tabs>
        <w:rPr>
          <w:color w:val="000000" w:themeColor="text1"/>
          <w:sz w:val="20"/>
          <w:szCs w:val="20"/>
          <w:highlight w:val="yellow"/>
        </w:rPr>
      </w:pPr>
    </w:p>
    <w:p w:rsidR="0076477D" w:rsidRPr="00AB6193" w:rsidRDefault="0076477D">
      <w:pPr>
        <w:rPr>
          <w:sz w:val="20"/>
          <w:szCs w:val="20"/>
        </w:rPr>
      </w:pPr>
    </w:p>
    <w:sectPr w:rsidR="0076477D" w:rsidRPr="00AB6193" w:rsidSect="00764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BE429658"/>
    <w:name w:val="WW8Num5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C76040A"/>
    <w:multiLevelType w:val="hybridMultilevel"/>
    <w:tmpl w:val="50AEB9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5A5"/>
    <w:rsid w:val="000B606E"/>
    <w:rsid w:val="001766CB"/>
    <w:rsid w:val="0020028B"/>
    <w:rsid w:val="00223384"/>
    <w:rsid w:val="00434B11"/>
    <w:rsid w:val="00567313"/>
    <w:rsid w:val="00602B80"/>
    <w:rsid w:val="006B4B32"/>
    <w:rsid w:val="006C47A5"/>
    <w:rsid w:val="0076477D"/>
    <w:rsid w:val="007A0452"/>
    <w:rsid w:val="007C63DF"/>
    <w:rsid w:val="007E2A9A"/>
    <w:rsid w:val="007F4AD2"/>
    <w:rsid w:val="00A035A7"/>
    <w:rsid w:val="00AB6193"/>
    <w:rsid w:val="00BE1991"/>
    <w:rsid w:val="00C3327D"/>
    <w:rsid w:val="00D07E02"/>
    <w:rsid w:val="00D645A5"/>
    <w:rsid w:val="00DF2F02"/>
    <w:rsid w:val="00D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6C031-B1A9-46D2-BD53-017231582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rsid w:val="00D645A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3">
    <w:name w:val="No Spacing"/>
    <w:uiPriority w:val="1"/>
    <w:qFormat/>
    <w:rsid w:val="00D645A5"/>
    <w:pPr>
      <w:spacing w:after="0" w:line="240" w:lineRule="auto"/>
    </w:pPr>
  </w:style>
  <w:style w:type="paragraph" w:styleId="a4">
    <w:name w:val="Normal (Web)"/>
    <w:basedOn w:val="a"/>
    <w:rsid w:val="00D645A5"/>
    <w:pPr>
      <w:spacing w:before="100" w:beforeAutospacing="1" w:after="100" w:afterAutospacing="1"/>
    </w:pPr>
  </w:style>
  <w:style w:type="character" w:styleId="a5">
    <w:name w:val="Strong"/>
    <w:basedOn w:val="a0"/>
    <w:qFormat/>
    <w:rsid w:val="00D645A5"/>
    <w:rPr>
      <w:b/>
      <w:bCs/>
    </w:rPr>
  </w:style>
  <w:style w:type="character" w:customStyle="1" w:styleId="ConsPlusNormal">
    <w:name w:val="ConsPlusNormal Знак"/>
    <w:basedOn w:val="a0"/>
    <w:link w:val="ConsPlusNormal0"/>
    <w:locked/>
    <w:rsid w:val="00D645A5"/>
    <w:rPr>
      <w:rFonts w:ascii="Arial" w:hAnsi="Arial" w:cs="Arial"/>
    </w:rPr>
  </w:style>
  <w:style w:type="paragraph" w:customStyle="1" w:styleId="ConsPlusNormal0">
    <w:name w:val="ConsPlusNormal"/>
    <w:link w:val="ConsPlusNormal"/>
    <w:rsid w:val="00D64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rsid w:val="00D64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qFormat/>
    <w:rsid w:val="00D645A5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pple-style-span">
    <w:name w:val="apple-style-span"/>
    <w:basedOn w:val="a0"/>
    <w:rsid w:val="00D645A5"/>
  </w:style>
  <w:style w:type="paragraph" w:customStyle="1" w:styleId="21">
    <w:name w:val="Основной текст с отступом 21"/>
    <w:basedOn w:val="a"/>
    <w:rsid w:val="00D645A5"/>
    <w:pPr>
      <w:suppressAutoHyphens/>
      <w:spacing w:after="120" w:line="480" w:lineRule="auto"/>
      <w:ind w:left="283"/>
    </w:pPr>
    <w:rPr>
      <w:rFonts w:ascii="Calibri" w:eastAsia="Calibri" w:hAnsi="Calibri"/>
      <w:lang w:eastAsia="ar-SA"/>
    </w:rPr>
  </w:style>
  <w:style w:type="paragraph" w:customStyle="1" w:styleId="ConsTitle">
    <w:name w:val="ConsTitle"/>
    <w:rsid w:val="00D645A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D645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listparagraph">
    <w:name w:val="listparagraph"/>
    <w:basedOn w:val="a"/>
    <w:rsid w:val="00D645A5"/>
    <w:pPr>
      <w:suppressAutoHyphens/>
      <w:spacing w:before="280" w:after="280"/>
    </w:pPr>
    <w:rPr>
      <w:lang w:eastAsia="ar-SA"/>
    </w:rPr>
  </w:style>
  <w:style w:type="paragraph" w:customStyle="1" w:styleId="a6">
    <w:name w:val="Содержимое таблицы"/>
    <w:basedOn w:val="a"/>
    <w:rsid w:val="00D645A5"/>
    <w:pPr>
      <w:suppressLineNumbers/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s">
    <w:name w:val="s"/>
    <w:basedOn w:val="a0"/>
    <w:rsid w:val="00D645A5"/>
  </w:style>
  <w:style w:type="table" w:styleId="a7">
    <w:name w:val="Table Grid"/>
    <w:basedOn w:val="a1"/>
    <w:uiPriority w:val="59"/>
    <w:rsid w:val="006C47A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6639</Words>
  <Characters>37846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44397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03</cp:lastModifiedBy>
  <cp:revision>2</cp:revision>
  <cp:lastPrinted>2016-12-06T13:29:00Z</cp:lastPrinted>
  <dcterms:created xsi:type="dcterms:W3CDTF">2017-06-16T09:52:00Z</dcterms:created>
  <dcterms:modified xsi:type="dcterms:W3CDTF">2017-06-16T09:52:00Z</dcterms:modified>
</cp:coreProperties>
</file>