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РОЖКИНСКАЯ  СЕЛЬСКАЯ ДУМА   МАЛМЫЖСКОГО РАЙОНА КИРОВСКОЙ ОБЛАСТИ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созыва</w:t>
      </w:r>
    </w:p>
    <w:p w:rsidR="00273553" w:rsidRDefault="00273553" w:rsidP="0027355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32"/>
          <w:szCs w:val="32"/>
        </w:rPr>
        <w:t>РЕШЕНИЕ</w:t>
      </w:r>
    </w:p>
    <w:p w:rsidR="00273553" w:rsidRDefault="00273553" w:rsidP="00273553">
      <w:pPr>
        <w:tabs>
          <w:tab w:val="left" w:pos="34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25.05.2020г.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ab/>
      </w:r>
      <w:r w:rsidR="00A17299">
        <w:rPr>
          <w:rFonts w:ascii="Times New Roman" w:hAnsi="Times New Roman"/>
          <w:sz w:val="28"/>
          <w:szCs w:val="28"/>
        </w:rPr>
        <w:t>10</w:t>
      </w:r>
    </w:p>
    <w:p w:rsidR="00273553" w:rsidRDefault="00273553" w:rsidP="00273553">
      <w:pPr>
        <w:tabs>
          <w:tab w:val="left" w:pos="34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Рожки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1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hyperlink r:id="rId4" w:anchor="Par34" w:history="1">
        <w:proofErr w:type="gramStart"/>
        <w:r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>Порядк</w:t>
        </w:r>
      </w:hyperlink>
      <w:r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проведения внешней проверки годового отчета об исполнении бюджета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Кировской области  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статьей 264.4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  </w:t>
      </w:r>
      <w:hyperlink r:id="rId6" w:history="1"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Положением</w:t>
        </w:r>
      </w:hyperlink>
      <w:r>
        <w:rPr>
          <w:rFonts w:ascii="Times New Roman" w:hAnsi="Times New Roman"/>
          <w:sz w:val="28"/>
          <w:szCs w:val="28"/>
        </w:rPr>
        <w:t xml:space="preserve"> о бюджетном процессе в  муници</w:t>
      </w:r>
      <w:r w:rsidR="00A17299">
        <w:rPr>
          <w:rFonts w:ascii="Times New Roman" w:hAnsi="Times New Roman"/>
          <w:sz w:val="28"/>
          <w:szCs w:val="28"/>
        </w:rPr>
        <w:t xml:space="preserve">пальном образовании </w:t>
      </w:r>
      <w:proofErr w:type="spellStart"/>
      <w:r w:rsidR="00A17299">
        <w:rPr>
          <w:rFonts w:ascii="Times New Roman" w:hAnsi="Times New Roman"/>
          <w:sz w:val="28"/>
          <w:szCs w:val="28"/>
        </w:rPr>
        <w:t>Рожкин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утвержденным решением Константиновской сельской  Думы от 13.12.2013 № 54 «Об утверждении Положения о бюджетном процессе в муници</w:t>
      </w:r>
      <w:r w:rsidR="00A17299">
        <w:rPr>
          <w:rFonts w:ascii="Times New Roman" w:hAnsi="Times New Roman"/>
          <w:sz w:val="28"/>
          <w:szCs w:val="28"/>
        </w:rPr>
        <w:t xml:space="preserve">пальном образовании </w:t>
      </w:r>
      <w:proofErr w:type="spellStart"/>
      <w:r w:rsidR="00A17299">
        <w:rPr>
          <w:rFonts w:ascii="Times New Roman" w:hAnsi="Times New Roman"/>
          <w:sz w:val="28"/>
          <w:szCs w:val="28"/>
        </w:rPr>
        <w:t>Рожкин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области»,  </w:t>
      </w:r>
      <w:hyperlink r:id="rId7" w:history="1"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Положением</w:t>
        </w:r>
      </w:hyperlink>
      <w:r>
        <w:rPr>
          <w:rFonts w:ascii="Times New Roman" w:hAnsi="Times New Roman"/>
          <w:sz w:val="28"/>
          <w:szCs w:val="28"/>
        </w:rPr>
        <w:t xml:space="preserve"> о контрольно-счетной комиссии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утвержденным решением районной Думы  от 20.12.2013 № 4/26 «Об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Положения о Контрольно-счетной комиссии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области», </w:t>
      </w:r>
      <w:proofErr w:type="spellStart"/>
      <w:r>
        <w:rPr>
          <w:rFonts w:ascii="Times New Roman" w:hAnsi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сельская  Дума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Кировой области РЕШИЛА: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8" w:anchor="Par34" w:history="1"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/>
          <w:sz w:val="28"/>
          <w:szCs w:val="28"/>
        </w:rPr>
        <w:t xml:space="preserve"> проведения внешней проверки годового отчета об исполнении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 (далее – Порядок) согласно приложению.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 Кировской области.</w:t>
      </w:r>
    </w:p>
    <w:p w:rsidR="00273553" w:rsidRDefault="00273553" w:rsidP="00273553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Настоящее  решение вступает в силу после его официального опубликования.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3553" w:rsidRDefault="00A17299" w:rsidP="002735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сельской Думы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поселения                                                                   В.Г. </w:t>
      </w:r>
      <w:proofErr w:type="spellStart"/>
      <w:r>
        <w:rPr>
          <w:rFonts w:ascii="Times New Roman" w:hAnsi="Times New Roman"/>
          <w:sz w:val="28"/>
          <w:szCs w:val="28"/>
        </w:rPr>
        <w:t>Кучков</w:t>
      </w:r>
      <w:proofErr w:type="spellEnd"/>
    </w:p>
    <w:p w:rsidR="00273553" w:rsidRDefault="00273553" w:rsidP="00273553">
      <w:pPr>
        <w:spacing w:after="0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УТВЕРЖДЕН</w:t>
      </w:r>
    </w:p>
    <w:p w:rsidR="00273553" w:rsidRDefault="00273553" w:rsidP="0027355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решением сельской Думы</w:t>
      </w:r>
    </w:p>
    <w:p w:rsidR="00273553" w:rsidRDefault="00273553" w:rsidP="0027355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от 25.05.2020. № </w:t>
      </w:r>
      <w:r w:rsidR="00A17299">
        <w:rPr>
          <w:rFonts w:ascii="Times New Roman" w:hAnsi="Times New Roman"/>
          <w:sz w:val="28"/>
          <w:szCs w:val="28"/>
        </w:rPr>
        <w:t xml:space="preserve"> 10</w:t>
      </w:r>
    </w:p>
    <w:p w:rsidR="00273553" w:rsidRDefault="00273553" w:rsidP="0027355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273553" w:rsidRDefault="00273553" w:rsidP="0027355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проведения внешней проверки годового отчёта об исполнении бюджета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273553" w:rsidRDefault="00273553" w:rsidP="0027355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Настоящий Порядок разработан в соответствии с требованиями  статьи 264.4 </w:t>
      </w:r>
      <w:r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   о    бюджетном    процессе    в    муниципальном   образовании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области.</w:t>
      </w:r>
    </w:p>
    <w:p w:rsidR="00273553" w:rsidRDefault="00273553" w:rsidP="0027355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Годовой отчёт об исполнении бюджета  муниципал</w:t>
      </w:r>
      <w:r w:rsidR="00A17299">
        <w:rPr>
          <w:rFonts w:ascii="Times New Roman" w:hAnsi="Times New Roman"/>
          <w:sz w:val="28"/>
          <w:szCs w:val="28"/>
        </w:rPr>
        <w:t>ьного   образования Рожкин</w:t>
      </w:r>
      <w:r>
        <w:rPr>
          <w:rFonts w:ascii="Times New Roman" w:hAnsi="Times New Roman"/>
          <w:sz w:val="28"/>
          <w:szCs w:val="28"/>
        </w:rPr>
        <w:t xml:space="preserve">ское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 (далее – годовой отчёт об исполнении бюджета муниципального  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области) до его утверждения </w:t>
      </w:r>
      <w:proofErr w:type="spellStart"/>
      <w:r>
        <w:rPr>
          <w:rFonts w:ascii="Times New Roman" w:hAnsi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 Думой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 подлежит внешней проверке. 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Внешняя проверка годового отчёта об исполнении бюджета муниципального  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 осуществляется органом внешнего муниципального финансового контроля контрольно-счетной комиссией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 соблюдением требований Бюджетного кодекса Российской Федерации. </w:t>
      </w:r>
    </w:p>
    <w:p w:rsidR="00273553" w:rsidRDefault="00273553" w:rsidP="00273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 представляет в контрольно-счетную комиссию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не позднее 1 апреля текущего финансового года годовой отчет об исполнении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  для подготовки заключения. Одновременно с годовым отчетом об исполнении бюджета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 представляются проект решения об исполнении бюджета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и бюджетная отчетность об исполнении бюджета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273553" w:rsidRDefault="00273553" w:rsidP="00273553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В составе годовой бюджетной отчетности представляется:</w:t>
      </w:r>
    </w:p>
    <w:p w:rsidR="00273553" w:rsidRDefault="00273553" w:rsidP="002735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отчет об исполнении бюджета;</w:t>
      </w:r>
    </w:p>
    <w:p w:rsidR="00273553" w:rsidRDefault="00273553" w:rsidP="002735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баланс исполнения бюджета;</w:t>
      </w:r>
    </w:p>
    <w:p w:rsidR="00273553" w:rsidRDefault="00273553" w:rsidP="002735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отчет о финансовых результатах деятельности;</w:t>
      </w:r>
    </w:p>
    <w:p w:rsidR="00273553" w:rsidRDefault="00273553" w:rsidP="002735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отчет о движении денежных средств;</w:t>
      </w:r>
    </w:p>
    <w:p w:rsidR="00273553" w:rsidRDefault="00273553" w:rsidP="002735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пояснительная записка.</w:t>
      </w:r>
    </w:p>
    <w:p w:rsidR="00273553" w:rsidRDefault="00273553" w:rsidP="002735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Председатель контрольно-счетной комиссии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организует подготовку  заключения по результатам внешней проверки годового отчёта об исполнении бюджета муниципального  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области, которое представляется   в 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до 1 мая текущего года.</w:t>
      </w:r>
    </w:p>
    <w:p w:rsidR="00273553" w:rsidRDefault="00273553" w:rsidP="002735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Заключение по результатам внешней проверки годового отчёта об исполнении бюджета готовится по следующей структуре: </w:t>
      </w:r>
    </w:p>
    <w:p w:rsidR="00273553" w:rsidRDefault="00273553" w:rsidP="00273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Итоги внешней проверки бюджетной отчётности главных администраторов бюджетных средств, в которых отражаются:</w:t>
      </w:r>
    </w:p>
    <w:p w:rsidR="00273553" w:rsidRDefault="00273553" w:rsidP="00273553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полноты и достоверности сведений, представленных в бюджетной отчётности главных администраторов бюджетных средств;</w:t>
      </w:r>
    </w:p>
    <w:p w:rsidR="00273553" w:rsidRDefault="00273553" w:rsidP="00273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степени достижения целей бюджетной политики, в т.ч. при реализации национальных проектов;</w:t>
      </w:r>
    </w:p>
    <w:p w:rsidR="00273553" w:rsidRDefault="00273553" w:rsidP="00273553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оценка эффективности бюджетных расходов, осуществляемых главными распорядителями бюджетных средств. </w:t>
      </w:r>
    </w:p>
    <w:p w:rsidR="00273553" w:rsidRDefault="00273553" w:rsidP="00273553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Анализ организации бюджетного процесса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в котором приводятся:</w:t>
      </w:r>
    </w:p>
    <w:p w:rsidR="00273553" w:rsidRDefault="00273553" w:rsidP="00273553">
      <w:pPr>
        <w:pStyle w:val="a3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 общие итоги исполнения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>
        <w:rPr>
          <w:bCs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273553" w:rsidRDefault="00273553" w:rsidP="00273553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6.3. </w:t>
      </w:r>
      <w:r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iCs/>
          <w:sz w:val="28"/>
          <w:szCs w:val="28"/>
        </w:rPr>
        <w:t xml:space="preserve"> соблюдения бюджетного законодательства при исполнении    бюджета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котором приводятся:</w:t>
      </w:r>
    </w:p>
    <w:p w:rsidR="00273553" w:rsidRDefault="00273553" w:rsidP="00273553">
      <w:pPr>
        <w:pStyle w:val="a3"/>
        <w:widowControl w:val="0"/>
        <w:tabs>
          <w:tab w:val="left" w:pos="900"/>
        </w:tabs>
        <w:spacing w:after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анализ соответствия показателей установленного  муниципальному учреждению муниципального задания на оказание  муниципальных услуг (выполнение работ)  и фактически исполненного. </w:t>
      </w:r>
    </w:p>
    <w:p w:rsidR="00273553" w:rsidRDefault="00273553" w:rsidP="00273553">
      <w:pPr>
        <w:tabs>
          <w:tab w:val="left" w:pos="0"/>
          <w:tab w:val="left" w:pos="1080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- анализ соответствия сводной бюджетной росписи принятому решению о бюджете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273553" w:rsidRDefault="00273553" w:rsidP="00273553">
      <w:pPr>
        <w:pStyle w:val="a5"/>
        <w:tabs>
          <w:tab w:val="left" w:pos="-2520"/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процедуры санкционирования расходов и их финансирование в ходе исполнения местного бюджета. </w:t>
      </w:r>
    </w:p>
    <w:p w:rsidR="00273553" w:rsidRDefault="00273553" w:rsidP="00273553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Анализ формирования и исполнения  бюджета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по доходам,  в котором приводятся:</w:t>
      </w:r>
    </w:p>
    <w:p w:rsidR="00273553" w:rsidRDefault="00273553" w:rsidP="00273553">
      <w:pPr>
        <w:pStyle w:val="a3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оценка поступлений в доходную часть </w:t>
      </w:r>
      <w:r>
        <w:rPr>
          <w:bCs/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 основным доходным источникам (налоговые и неналоговые доходы, безвозмездные поступления);</w:t>
      </w:r>
    </w:p>
    <w:p w:rsidR="00273553" w:rsidRDefault="00273553" w:rsidP="00273553">
      <w:pPr>
        <w:pStyle w:val="a5"/>
        <w:tabs>
          <w:tab w:val="left" w:pos="108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273553" w:rsidRDefault="00273553" w:rsidP="002735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ходе осуществления внешней проверки годового отчёта об исполнении бюджета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контрольно-счетная комиссия района в пределах своей компетенции по бюджетным вопросам, установленной Бюджетным кодексом Российской Федерации, иными правовыми актами Российской Федерации, вправе запрашивать у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дополнительную информацию по вопросам исполнения местного бюджета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отчётный период.</w:t>
      </w:r>
    </w:p>
    <w:p w:rsidR="00273553" w:rsidRDefault="00273553" w:rsidP="00273553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необходимую для осуществления внешней проверки годового отчёта исполнения бюджета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информацию в трехдневный срок с момента получения запроса.</w:t>
      </w:r>
    </w:p>
    <w:p w:rsidR="00273553" w:rsidRDefault="00273553" w:rsidP="00273553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553" w:rsidRDefault="00273553" w:rsidP="00273553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553" w:rsidRDefault="00273553" w:rsidP="00273553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73553" w:rsidRDefault="00273553" w:rsidP="00273553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273553" w:rsidRDefault="00273553" w:rsidP="00273553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553" w:rsidRDefault="00273553" w:rsidP="00273553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6A8" w:rsidRDefault="003006A8"/>
    <w:sectPr w:rsidR="003006A8" w:rsidSect="006E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73553"/>
    <w:rsid w:val="00273553"/>
    <w:rsid w:val="003006A8"/>
    <w:rsid w:val="006E2DB8"/>
    <w:rsid w:val="00A17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735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355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2735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7355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73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styleId="a7">
    <w:name w:val="Hyperlink"/>
    <w:basedOn w:val="a0"/>
    <w:uiPriority w:val="99"/>
    <w:semiHidden/>
    <w:unhideWhenUsed/>
    <w:rsid w:val="002735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3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89;&#1077;&#1083;&#1089;&#1086;&#1074;&#1077;&#1090;\Downloads\2-&#1055;&#1086;&#1088;&#1103;&#1076;&#1086;&#1082;%20&#1087;&#1088;&#1086;&#1074;&#1077;&#1076;&#1077;&#1085;&#1080;&#1103;%20&#1074;&#1085;&#1077;&#1096;&#1085;&#1077;&#1081;%20&#1087;&#1088;&#1086;&#1074;&#1077;&#1088;&#1082;&#1080;%20&#1086;&#1090;%2025.05.2020%20&#8470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287C2E55E8DA4F4EA6BCDBAC21B42FF152BAEA0E84EA00C476794DA903A296741438E2DEB11FD83B471Dp1SD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287C2E55E8DA4F4EA6BCDBAC21B42FF152BAEA0C80EE04C676794DA903A296741438E2DEB11FD83B421Ep1S8J" TargetMode="External"/><Relationship Id="rId5" Type="http://schemas.openxmlformats.org/officeDocument/2006/relationships/hyperlink" Target="consultantplus://offline/ref=81287C2E55E8DA4F4EA6A2D6BA4DE826F05DECEE008CE0539A292210FE0AA8C1335B61A29CB9p1S7J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&#1089;&#1077;&#1083;&#1089;&#1086;&#1074;&#1077;&#1090;\Downloads\2-&#1055;&#1086;&#1088;&#1103;&#1076;&#1086;&#1082;%20&#1087;&#1088;&#1086;&#1074;&#1077;&#1076;&#1077;&#1085;&#1080;&#1103;%20&#1074;&#1085;&#1077;&#1096;&#1085;&#1077;&#1081;%20&#1087;&#1088;&#1086;&#1074;&#1077;&#1088;&#1082;&#1080;%20&#1086;&#1090;%2025.05.2020%20&#8470;.do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1210</Words>
  <Characters>6899</Characters>
  <Application>Microsoft Office Word</Application>
  <DocSecurity>0</DocSecurity>
  <Lines>57</Lines>
  <Paragraphs>16</Paragraphs>
  <ScaleCrop>false</ScaleCrop>
  <Company>Microsoft</Company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2020-05-26T10:51:00Z</dcterms:created>
  <dcterms:modified xsi:type="dcterms:W3CDTF">2020-05-26T10:55:00Z</dcterms:modified>
</cp:coreProperties>
</file>