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50" w:rsidRDefault="00F03450" w:rsidP="00F03450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органов местного самоуправления</w:t>
      </w:r>
    </w:p>
    <w:p w:rsidR="00F03450" w:rsidRDefault="00F03450" w:rsidP="00F034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БЮЛЛЕТЕНЬ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F03450" w:rsidRDefault="00F03450" w:rsidP="00F03450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F03450" w:rsidRDefault="00F03450" w:rsidP="00F03450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F03450" w:rsidRDefault="00F03450" w:rsidP="00F03450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16.07.2019 №  18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F03450" w:rsidRDefault="00F03450" w:rsidP="00F03450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F03450" w:rsidRDefault="00F03450" w:rsidP="00F03450">
      <w:pPr>
        <w:pStyle w:val="a0"/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03450" w:rsidRDefault="00F03450" w:rsidP="00F03450">
      <w:pPr>
        <w:pStyle w:val="a0"/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ОКО ГОСУДАРЕВО</w:t>
      </w:r>
    </w:p>
    <w:p w:rsidR="00F03450" w:rsidRDefault="00F03450" w:rsidP="00F03450">
      <w:pPr>
        <w:pStyle w:val="a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03450" w:rsidRDefault="00F03450" w:rsidP="00F03450">
      <w:pPr>
        <w:pStyle w:val="1"/>
        <w:spacing w:before="0" w:after="0"/>
        <w:ind w:left="0" w:firstLine="0"/>
        <w:jc w:val="center"/>
        <w:rPr>
          <w:rFonts w:cs="Times New Roman"/>
          <w:sz w:val="28"/>
          <w:szCs w:val="28"/>
        </w:rPr>
      </w:pPr>
      <w:r w:rsidRPr="006B0B04">
        <w:rPr>
          <w:rFonts w:cs="Times New Roman"/>
          <w:b w:val="0"/>
          <w:i/>
          <w:sz w:val="28"/>
          <w:szCs w:val="28"/>
          <w:u w:val="single"/>
        </w:rPr>
        <w:t>Наши разъяснения</w:t>
      </w:r>
      <w:r w:rsidRPr="00F03450">
        <w:rPr>
          <w:rFonts w:cs="Times New Roman"/>
          <w:sz w:val="28"/>
          <w:szCs w:val="28"/>
        </w:rPr>
        <w:t xml:space="preserve"> </w:t>
      </w:r>
    </w:p>
    <w:p w:rsidR="00F03450" w:rsidRDefault="00F03450" w:rsidP="00F03450">
      <w:pPr>
        <w:pStyle w:val="1"/>
        <w:spacing w:before="0" w:after="0"/>
        <w:ind w:left="0" w:firstLine="0"/>
        <w:jc w:val="center"/>
        <w:rPr>
          <w:rFonts w:cs="Times New Roman"/>
          <w:sz w:val="28"/>
          <w:szCs w:val="28"/>
        </w:rPr>
      </w:pPr>
      <w:r w:rsidRPr="003E5C7A">
        <w:rPr>
          <w:rFonts w:cs="Times New Roman"/>
          <w:sz w:val="28"/>
          <w:szCs w:val="28"/>
        </w:rPr>
        <w:t xml:space="preserve">Об административной ответственности за нарушение </w:t>
      </w:r>
    </w:p>
    <w:p w:rsidR="00F03450" w:rsidRDefault="00F03450" w:rsidP="00F03450">
      <w:pPr>
        <w:pStyle w:val="1"/>
        <w:spacing w:before="0" w:after="0"/>
        <w:ind w:left="0" w:firstLine="0"/>
        <w:jc w:val="center"/>
        <w:rPr>
          <w:rFonts w:cs="Times New Roman"/>
          <w:sz w:val="28"/>
          <w:szCs w:val="28"/>
        </w:rPr>
      </w:pPr>
      <w:r w:rsidRPr="003E5C7A">
        <w:rPr>
          <w:rFonts w:cs="Times New Roman"/>
          <w:sz w:val="28"/>
          <w:szCs w:val="28"/>
        </w:rPr>
        <w:t>законодательства об обороте наркотических средств</w:t>
      </w:r>
    </w:p>
    <w:p w:rsidR="00F03450" w:rsidRPr="003E5C7A" w:rsidRDefault="00F03450" w:rsidP="00F03450">
      <w:pPr>
        <w:pStyle w:val="a0"/>
      </w:pPr>
    </w:p>
    <w:p w:rsidR="00F03450" w:rsidRPr="003E5C7A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7A">
        <w:rPr>
          <w:rFonts w:ascii="Times New Roman" w:hAnsi="Times New Roman" w:cs="Times New Roman"/>
          <w:sz w:val="28"/>
          <w:szCs w:val="28"/>
        </w:rPr>
        <w:t xml:space="preserve">Незаконный оборот наркотических средств, психотропных веществ и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– это оборот наркотических средств, психотропных веществ и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>, осуществляемый в нарушение законодательства Российской Федерации.</w:t>
      </w:r>
    </w:p>
    <w:p w:rsidR="00F03450" w:rsidRPr="003E5C7A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7A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30.06.1998 </w:t>
      </w:r>
      <w:r w:rsidRPr="003E5C7A">
        <w:rPr>
          <w:rFonts w:ascii="Times New Roman" w:hAnsi="Times New Roman" w:cs="Times New Roman"/>
          <w:sz w:val="28"/>
          <w:szCs w:val="28"/>
        </w:rPr>
        <w:br/>
        <w:t xml:space="preserve">№ 681 утвержден перечень наркотических средств, психотропных веществ и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>, подлежащих контролю в Российской Федерации.</w:t>
      </w:r>
    </w:p>
    <w:p w:rsidR="00F03450" w:rsidRPr="003E5C7A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7A">
        <w:rPr>
          <w:rFonts w:ascii="Times New Roman" w:hAnsi="Times New Roman" w:cs="Times New Roman"/>
          <w:sz w:val="28"/>
          <w:szCs w:val="28"/>
        </w:rPr>
        <w:t>Ответственность за нарушение установленного законодательством порядка оборота наркотических сре</w:t>
      </w:r>
      <w:proofErr w:type="gramStart"/>
      <w:r w:rsidRPr="003E5C7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E5C7A">
        <w:rPr>
          <w:rFonts w:ascii="Times New Roman" w:hAnsi="Times New Roman" w:cs="Times New Roman"/>
          <w:sz w:val="28"/>
          <w:szCs w:val="28"/>
        </w:rPr>
        <w:t>едусмотрена статьей 6.16 Кодекса Российской Федерации об административных правонарушениях.</w:t>
      </w:r>
    </w:p>
    <w:p w:rsidR="00F03450" w:rsidRPr="003E5C7A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5C7A">
        <w:rPr>
          <w:rFonts w:ascii="Times New Roman" w:hAnsi="Times New Roman" w:cs="Times New Roman"/>
          <w:sz w:val="28"/>
          <w:szCs w:val="28"/>
        </w:rPr>
        <w:t xml:space="preserve">Нарушение правил производства, изготовления, переработки, хранения, учета, отпуска, реализации, распределения, перевозки, приобретения, использования, ввоза, вывоза либо уничтожения наркотических средств, психотропных веществ и включенных в список I и таблицу I списка IV Перечня наркотических средств, психотропных веществ и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, подлежащих контролю в Российской Федерации,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наркотических средств или психотропных веществ либо хранения, учета, реализации, перевозки, приобретения, использования, ввоза, вывоза или</w:t>
      </w:r>
      <w:proofErr w:type="gramEnd"/>
      <w:r w:rsidRPr="003E5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5C7A">
        <w:rPr>
          <w:rFonts w:ascii="Times New Roman" w:hAnsi="Times New Roman" w:cs="Times New Roman"/>
          <w:sz w:val="28"/>
          <w:szCs w:val="28"/>
        </w:rPr>
        <w:t xml:space="preserve">уничтожения растений, содержащих наркотические средства или психотропные вещества либо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, и их частей, содержащих наркотические средства или психотропные вещества либо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>, либо непредставление в государственный орган предусмотренной законом отчетности о деятельности, связанной с их оборотом, несвоевременное представление такой отчетности или представление такой отчетности в неполном объеме или в искаженном виде - влечет наложение административного штрафа на юридических лиц в</w:t>
      </w:r>
      <w:proofErr w:type="gramEnd"/>
      <w:r w:rsidRPr="003E5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5C7A">
        <w:rPr>
          <w:rFonts w:ascii="Times New Roman" w:hAnsi="Times New Roman" w:cs="Times New Roman"/>
          <w:sz w:val="28"/>
          <w:szCs w:val="28"/>
        </w:rPr>
        <w:t xml:space="preserve">размере от </w:t>
      </w:r>
      <w:r w:rsidRPr="003E5C7A">
        <w:rPr>
          <w:rFonts w:ascii="Times New Roman" w:hAnsi="Times New Roman" w:cs="Times New Roman"/>
          <w:sz w:val="28"/>
          <w:szCs w:val="28"/>
        </w:rPr>
        <w:lastRenderedPageBreak/>
        <w:t xml:space="preserve">двухсот тысяч до четырехсот тысяч рублей с конфискацией наркотических средств, психотропных веществ либо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или без таковой либо административное приостановление деятельности на срок до девяноста суток с конфискацией наркотических средств, психотропных веществ либо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или без таковой.</w:t>
      </w:r>
      <w:proofErr w:type="gramEnd"/>
    </w:p>
    <w:p w:rsidR="00F03450" w:rsidRPr="003E5C7A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5C7A">
        <w:rPr>
          <w:rFonts w:ascii="Times New Roman" w:hAnsi="Times New Roman" w:cs="Times New Roman"/>
          <w:sz w:val="28"/>
          <w:szCs w:val="28"/>
        </w:rPr>
        <w:t xml:space="preserve">Те же действия, совершенные в отношении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наркотических средств или психотропных веществ, включенных в таблицу II списка IV Перечня наркотических средств, психотропных веществ и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, подлежащих контролю в Российской Федерации, - влекут наложение административного штрафа на юридических лиц в размере от ста тысяч до двухсот тысяч рублей с конфискацией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наркотических средств или психотропных веществ или без таковой либо административное</w:t>
      </w:r>
      <w:proofErr w:type="gramEnd"/>
      <w:r w:rsidRPr="003E5C7A">
        <w:rPr>
          <w:rFonts w:ascii="Times New Roman" w:hAnsi="Times New Roman" w:cs="Times New Roman"/>
          <w:sz w:val="28"/>
          <w:szCs w:val="28"/>
        </w:rPr>
        <w:t xml:space="preserve"> приостановление деятельности на срок до девяноста суток с конфискацией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наркотических средств или психотропных веществ или без таковой.</w:t>
      </w:r>
    </w:p>
    <w:p w:rsidR="00F03450" w:rsidRPr="003E5C7A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5C7A">
        <w:rPr>
          <w:rFonts w:ascii="Times New Roman" w:hAnsi="Times New Roman" w:cs="Times New Roman"/>
          <w:sz w:val="28"/>
          <w:szCs w:val="28"/>
        </w:rPr>
        <w:t xml:space="preserve">Те же действия, совершенные в отношении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наркотических средств или психотропных веществ, включенных в таблицу III списка IV Перечня наркотических средств, психотропных веществ и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, подлежащих контролю в Российской Федерации, - влекут наложение административного штрафа на юридических лиц в размере от пятидесяти тысяч до ста тысяч рублей с конфискацией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наркотических средств или психотропных веществ или без таковой.</w:t>
      </w:r>
      <w:proofErr w:type="gramEnd"/>
    </w:p>
    <w:p w:rsidR="00F03450" w:rsidRPr="003E5C7A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7A">
        <w:rPr>
          <w:rFonts w:ascii="Times New Roman" w:hAnsi="Times New Roman" w:cs="Times New Roman"/>
          <w:sz w:val="28"/>
          <w:szCs w:val="28"/>
        </w:rPr>
        <w:t xml:space="preserve">За административные правонарушения, предусмотренные настоящей статьей, в части нарушения правил оборота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наркотических средств или психотропных веществ, включенных в список IV Перечня наркотических средств, психотропных веществ и их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>, подлежащих контролю в Российской Федерации,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F03450" w:rsidRDefault="00F03450" w:rsidP="00F03450">
      <w:pPr>
        <w:pStyle w:val="a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03450" w:rsidRPr="006B0B04" w:rsidRDefault="00F03450" w:rsidP="00F03450">
      <w:pPr>
        <w:pStyle w:val="a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5C7A">
        <w:rPr>
          <w:rFonts w:ascii="Times New Roman" w:hAnsi="Times New Roman" w:cs="Times New Roman"/>
          <w:sz w:val="28"/>
          <w:szCs w:val="28"/>
        </w:rPr>
        <w:t xml:space="preserve">Прокурор </w:t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E5C7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E5C7A">
        <w:rPr>
          <w:rFonts w:ascii="Times New Roman" w:hAnsi="Times New Roman" w:cs="Times New Roman"/>
          <w:sz w:val="28"/>
          <w:szCs w:val="28"/>
        </w:rPr>
        <w:t>Гайфутдинов</w:t>
      </w:r>
      <w:proofErr w:type="spellEnd"/>
      <w:r w:rsidRPr="003E5C7A">
        <w:rPr>
          <w:rFonts w:ascii="Times New Roman" w:hAnsi="Times New Roman" w:cs="Times New Roman"/>
          <w:sz w:val="28"/>
          <w:szCs w:val="28"/>
        </w:rPr>
        <w:t xml:space="preserve"> Ф.</w:t>
      </w:r>
    </w:p>
    <w:p w:rsidR="00F03450" w:rsidRDefault="00F03450" w:rsidP="00F03450">
      <w:pPr>
        <w:pStyle w:val="1"/>
        <w:spacing w:before="0" w:after="0"/>
        <w:ind w:left="0" w:firstLine="0"/>
        <w:jc w:val="center"/>
        <w:rPr>
          <w:rFonts w:cs="Times New Roman"/>
          <w:sz w:val="28"/>
          <w:szCs w:val="28"/>
        </w:rPr>
      </w:pPr>
      <w:r w:rsidRPr="000A05EC">
        <w:rPr>
          <w:rFonts w:cs="Times New Roman"/>
          <w:sz w:val="28"/>
          <w:szCs w:val="28"/>
        </w:rPr>
        <w:t>Организации обязаны разрабатывать и принимать меры по предупреждению коррупции</w:t>
      </w:r>
    </w:p>
    <w:p w:rsidR="00F03450" w:rsidRDefault="00F03450" w:rsidP="00F03450">
      <w:pPr>
        <w:pStyle w:val="a0"/>
      </w:pPr>
    </w:p>
    <w:p w:rsidR="00F03450" w:rsidRPr="00565338" w:rsidRDefault="00F03450" w:rsidP="00F03450">
      <w:pPr>
        <w:pStyle w:val="a0"/>
        <w:sectPr w:rsidR="00F03450" w:rsidRPr="00565338">
          <w:pgSz w:w="11906" w:h="16838"/>
          <w:pgMar w:top="1159" w:right="523" w:bottom="1061" w:left="1732" w:header="720" w:footer="720" w:gutter="0"/>
          <w:cols w:space="720"/>
          <w:docGrid w:linePitch="600" w:charSpace="32768"/>
        </w:sectPr>
      </w:pPr>
    </w:p>
    <w:p w:rsidR="00F03450" w:rsidRPr="000A05EC" w:rsidRDefault="00F03450" w:rsidP="00F03450">
      <w:pPr>
        <w:pStyle w:val="a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5EC">
        <w:rPr>
          <w:rFonts w:ascii="Times New Roman" w:hAnsi="Times New Roman" w:cs="Times New Roman"/>
          <w:sz w:val="28"/>
          <w:szCs w:val="28"/>
        </w:rPr>
        <w:lastRenderedPageBreak/>
        <w:t>Противодействие коррупции в значительной мере зависит от действенности мер, направленных на ее предупреждение. В российском законодательстве закреплен конкретный перечень обязанностей, ограничений и запретов, направленных на профилактику коррупции.</w:t>
      </w:r>
    </w:p>
    <w:p w:rsidR="00F03450" w:rsidRPr="000A05EC" w:rsidRDefault="00F03450" w:rsidP="00F03450">
      <w:pPr>
        <w:pStyle w:val="a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5EC">
        <w:rPr>
          <w:rFonts w:ascii="Times New Roman" w:hAnsi="Times New Roman" w:cs="Times New Roman"/>
          <w:sz w:val="28"/>
          <w:szCs w:val="28"/>
        </w:rPr>
        <w:t xml:space="preserve">Кроме того, статьей 13.3 Федерального закона «О противодействии коррупции» установлена обязанность организаций вне зависимости от формы собственности </w:t>
      </w:r>
      <w:proofErr w:type="gramStart"/>
      <w:r w:rsidRPr="000A05EC">
        <w:rPr>
          <w:rFonts w:ascii="Times New Roman" w:hAnsi="Times New Roman" w:cs="Times New Roman"/>
          <w:sz w:val="28"/>
          <w:szCs w:val="28"/>
        </w:rPr>
        <w:t>разрабатывать</w:t>
      </w:r>
      <w:proofErr w:type="gramEnd"/>
      <w:r w:rsidRPr="000A05EC">
        <w:rPr>
          <w:rFonts w:ascii="Times New Roman" w:hAnsi="Times New Roman" w:cs="Times New Roman"/>
          <w:sz w:val="28"/>
          <w:szCs w:val="28"/>
        </w:rPr>
        <w:t xml:space="preserve"> и принимать меры по предупреждению коррупции.</w:t>
      </w:r>
    </w:p>
    <w:p w:rsidR="00F03450" w:rsidRPr="000A05EC" w:rsidRDefault="00F03450" w:rsidP="00F03450">
      <w:pPr>
        <w:pStyle w:val="a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5EC">
        <w:rPr>
          <w:rFonts w:ascii="Times New Roman" w:hAnsi="Times New Roman" w:cs="Times New Roman"/>
          <w:sz w:val="28"/>
          <w:szCs w:val="28"/>
        </w:rPr>
        <w:lastRenderedPageBreak/>
        <w:t>Меры по предупреждению коррупции, принимаемые в организации, могут включать: определение подразделений или должностных лиц, ответственных за профилактику коррупционных и иных правонарушений; сотрудничество организации с правоохранительными органами; разработку и внедрение в практику стандартов и процедур, направленных на обеспечение добросовестной работы организации; принятие кодекса этики и служебного поведения работников организации; предотвращение и урегулирование конфликта интересов;</w:t>
      </w:r>
      <w:proofErr w:type="gramEnd"/>
      <w:r w:rsidRPr="000A05EC">
        <w:rPr>
          <w:rFonts w:ascii="Times New Roman" w:hAnsi="Times New Roman" w:cs="Times New Roman"/>
          <w:sz w:val="28"/>
          <w:szCs w:val="28"/>
        </w:rPr>
        <w:t xml:space="preserve"> недопущение составления неофициальной отчетности и использования поддельных документов.</w:t>
      </w:r>
    </w:p>
    <w:p w:rsidR="00F03450" w:rsidRPr="000A05EC" w:rsidRDefault="00F03450" w:rsidP="00F03450">
      <w:pPr>
        <w:pStyle w:val="a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5EC">
        <w:rPr>
          <w:rFonts w:ascii="Times New Roman" w:hAnsi="Times New Roman" w:cs="Times New Roman"/>
          <w:sz w:val="28"/>
          <w:szCs w:val="28"/>
        </w:rPr>
        <w:t>Соответствующие меры разрабатываются и принимаются организацией самостоятельно путем издания локальных правовых актов, проведения с сотрудниками разъяснительной работы, направленной на формирование негативного отношения к любым коррупционным проявлениям.</w:t>
      </w:r>
    </w:p>
    <w:p w:rsidR="00F03450" w:rsidRDefault="00F03450" w:rsidP="00F03450">
      <w:pPr>
        <w:pStyle w:val="a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5EC">
        <w:rPr>
          <w:rFonts w:ascii="Times New Roman" w:hAnsi="Times New Roman" w:cs="Times New Roman"/>
          <w:sz w:val="28"/>
          <w:szCs w:val="28"/>
        </w:rPr>
        <w:t>Кроме этого, работодатель при заключении трудового договора или гражданско-правового 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о заключении такого договора в письменной форме. Такое сообщение направляется представителю нанимателя (работодателю) гражданина по последнему месту его службы в 10-дневный срок со дня заключения трудового договора или гражданско-правового договора.</w:t>
      </w:r>
    </w:p>
    <w:p w:rsidR="00F03450" w:rsidRDefault="00F03450" w:rsidP="00F03450">
      <w:pPr>
        <w:rPr>
          <w:lang w:eastAsia="hi-IN" w:bidi="hi-IN"/>
        </w:rPr>
      </w:pPr>
    </w:p>
    <w:p w:rsidR="00F03450" w:rsidRPr="000A05EC" w:rsidRDefault="00F03450" w:rsidP="00F03450">
      <w:pPr>
        <w:pStyle w:val="a5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A05EC">
        <w:rPr>
          <w:rFonts w:ascii="Times New Roman" w:hAnsi="Times New Roman" w:cs="Times New Roman"/>
          <w:sz w:val="28"/>
          <w:szCs w:val="28"/>
        </w:rPr>
        <w:t>Помощник прокурора</w:t>
      </w:r>
      <w:r w:rsidRPr="000A05E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A05E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A05E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A05E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A05EC">
        <w:rPr>
          <w:rFonts w:ascii="Times New Roman" w:hAnsi="Times New Roman" w:cs="Times New Roman"/>
          <w:sz w:val="28"/>
          <w:szCs w:val="28"/>
        </w:rPr>
        <w:t>Якупов</w:t>
      </w:r>
      <w:proofErr w:type="spellEnd"/>
      <w:r w:rsidRPr="000A05EC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F03450" w:rsidRPr="000A05EC" w:rsidRDefault="00F03450" w:rsidP="00F0345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03450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450" w:rsidRPr="006C4C2E" w:rsidRDefault="00F03450" w:rsidP="00F03450">
      <w:pPr>
        <w:pStyle w:val="1"/>
        <w:spacing w:before="0" w:after="0"/>
        <w:ind w:left="0" w:firstLine="0"/>
        <w:jc w:val="center"/>
        <w:rPr>
          <w:rFonts w:cs="Times New Roman"/>
          <w:sz w:val="32"/>
          <w:szCs w:val="32"/>
        </w:rPr>
      </w:pPr>
      <w:r w:rsidRPr="006C4C2E">
        <w:rPr>
          <w:rFonts w:cs="Times New Roman"/>
          <w:sz w:val="32"/>
          <w:szCs w:val="32"/>
        </w:rPr>
        <w:t>Уголовная ответственность за склонение</w:t>
      </w:r>
    </w:p>
    <w:p w:rsidR="00F03450" w:rsidRPr="006B0B04" w:rsidRDefault="00F03450" w:rsidP="00F0345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C2E">
        <w:rPr>
          <w:rFonts w:ascii="Times New Roman" w:hAnsi="Times New Roman" w:cs="Times New Roman"/>
          <w:b/>
          <w:sz w:val="32"/>
          <w:szCs w:val="32"/>
        </w:rPr>
        <w:t>к потреблению наркотических средств</w:t>
      </w:r>
    </w:p>
    <w:p w:rsidR="00F03450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450" w:rsidRPr="006B0B04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B04">
        <w:rPr>
          <w:rFonts w:ascii="Times New Roman" w:hAnsi="Times New Roman" w:cs="Times New Roman"/>
          <w:sz w:val="28"/>
          <w:szCs w:val="28"/>
        </w:rPr>
        <w:t>Уголовным кодексом Российской Федерации предусмотрена уголовная ответственность за склонение к потреблению наркотических средств, психотропных веществ или их аналогов (ст.230).</w:t>
      </w:r>
    </w:p>
    <w:p w:rsidR="00F03450" w:rsidRPr="006B0B04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B04">
        <w:rPr>
          <w:rFonts w:ascii="Times New Roman" w:hAnsi="Times New Roman" w:cs="Times New Roman"/>
          <w:sz w:val="28"/>
          <w:szCs w:val="28"/>
        </w:rPr>
        <w:t>Склонение к потреблению наркотических средств, являясь разновидностью их распространения, представляет повышенную общественную опасность.</w:t>
      </w:r>
    </w:p>
    <w:p w:rsidR="00F03450" w:rsidRPr="006B0B04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B04">
        <w:rPr>
          <w:rFonts w:ascii="Times New Roman" w:hAnsi="Times New Roman" w:cs="Times New Roman"/>
          <w:sz w:val="28"/>
          <w:szCs w:val="28"/>
        </w:rPr>
        <w:t>Субъектом преступления является физическое вменяемое лицо, достигшее 16-летнего возраста, а в случае совершения преступления в отношении несовершеннолетнего - достигшее 18-летнего возраста.</w:t>
      </w:r>
    </w:p>
    <w:p w:rsidR="00F03450" w:rsidRPr="006B0B04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B04">
        <w:rPr>
          <w:rFonts w:ascii="Times New Roman" w:hAnsi="Times New Roman" w:cs="Times New Roman"/>
          <w:sz w:val="28"/>
          <w:szCs w:val="28"/>
        </w:rPr>
        <w:t>Склонение к потреблению наркотических средств может выражаться в любых умышленных действиях, в том числе однократного характера, направленных на возбуждение у другого лица желания их потребления (в уговорах, предложениях, даче совета и т.п.).</w:t>
      </w:r>
    </w:p>
    <w:p w:rsidR="00F03450" w:rsidRPr="006B0B04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B04">
        <w:rPr>
          <w:rFonts w:ascii="Times New Roman" w:hAnsi="Times New Roman" w:cs="Times New Roman"/>
          <w:sz w:val="28"/>
          <w:szCs w:val="28"/>
        </w:rPr>
        <w:lastRenderedPageBreak/>
        <w:t>Склонением также будет признан обман, психическое или физическое насилие, ограничение свободы и другие действия, совершаемые с целью принуждения к потреблению наркотических средств лицом, на которое оказывается воздействие.</w:t>
      </w:r>
    </w:p>
    <w:p w:rsidR="00F03450" w:rsidRPr="006B0B04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B04">
        <w:rPr>
          <w:rFonts w:ascii="Times New Roman" w:hAnsi="Times New Roman" w:cs="Times New Roman"/>
          <w:sz w:val="28"/>
          <w:szCs w:val="28"/>
        </w:rPr>
        <w:t>Лицо подлежит привлечению к уголовной ответственности по ст. 230 УК РФ независимо от того, употребило склоняемое лицо наркотическое средство, или нет.</w:t>
      </w:r>
    </w:p>
    <w:p w:rsidR="00F03450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B04">
        <w:rPr>
          <w:rFonts w:ascii="Times New Roman" w:hAnsi="Times New Roman" w:cs="Times New Roman"/>
          <w:sz w:val="28"/>
          <w:szCs w:val="28"/>
        </w:rPr>
        <w:t>За склонение к потреблению наркотических средств уголовным законом предусмотрено наказание в виде лишения свободы на срок от 3 до 5 лет. Если же к потреблению наркотических сре</w:t>
      </w:r>
      <w:proofErr w:type="gramStart"/>
      <w:r w:rsidRPr="006B0B04">
        <w:rPr>
          <w:rFonts w:ascii="Times New Roman" w:hAnsi="Times New Roman" w:cs="Times New Roman"/>
          <w:sz w:val="28"/>
          <w:szCs w:val="28"/>
        </w:rPr>
        <w:t>дств скл</w:t>
      </w:r>
      <w:proofErr w:type="gramEnd"/>
      <w:r w:rsidRPr="006B0B04">
        <w:rPr>
          <w:rFonts w:ascii="Times New Roman" w:hAnsi="Times New Roman" w:cs="Times New Roman"/>
          <w:sz w:val="28"/>
          <w:szCs w:val="28"/>
        </w:rPr>
        <w:t>оняется несовершеннолетний, виновному может быть назначено более строгое наказание - в виде лишения свободы на срок от 10 до 15 лет.</w:t>
      </w:r>
    </w:p>
    <w:p w:rsidR="00F03450" w:rsidRPr="003142D5" w:rsidRDefault="00F03450" w:rsidP="00F0345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03450" w:rsidRPr="003142D5" w:rsidRDefault="00F03450" w:rsidP="00F0345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450" w:rsidRPr="003142D5" w:rsidRDefault="00F03450" w:rsidP="00F03450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2D5"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F03450" w:rsidRPr="003142D5" w:rsidRDefault="00F03450" w:rsidP="00F03450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142D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142D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03450" w:rsidRPr="003142D5" w:rsidRDefault="00F03450" w:rsidP="00F03450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142D5">
        <w:rPr>
          <w:rFonts w:ascii="Times New Roman" w:hAnsi="Times New Roman" w:cs="Times New Roman"/>
          <w:sz w:val="28"/>
          <w:szCs w:val="28"/>
        </w:rPr>
        <w:t>Якупов</w:t>
      </w:r>
      <w:proofErr w:type="spellEnd"/>
      <w:r w:rsidRPr="003142D5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F03450" w:rsidRPr="00F03450" w:rsidRDefault="00F03450" w:rsidP="00F03450">
      <w:pPr>
        <w:rPr>
          <w:lang w:eastAsia="hi-IN" w:bidi="hi-IN"/>
        </w:rPr>
        <w:sectPr w:rsidR="00F03450" w:rsidRPr="00F03450">
          <w:type w:val="continuous"/>
          <w:pgSz w:w="11906" w:h="16838"/>
          <w:pgMar w:top="1159" w:right="523" w:bottom="1061" w:left="1732" w:header="720" w:footer="720" w:gutter="0"/>
          <w:cols w:space="720"/>
          <w:docGrid w:linePitch="600" w:charSpace="32768"/>
        </w:sectPr>
      </w:pPr>
    </w:p>
    <w:p w:rsidR="00F03450" w:rsidRDefault="00F03450" w:rsidP="00F0345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03450" w:rsidRDefault="00F03450" w:rsidP="00F03450">
      <w:pPr>
        <w:pStyle w:val="a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03450" w:rsidRPr="00BB4DBC" w:rsidRDefault="00F03450" w:rsidP="00F03450">
      <w:pPr>
        <w:pStyle w:val="a0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B4DBC">
        <w:rPr>
          <w:rFonts w:ascii="Times New Roman" w:hAnsi="Times New Roman" w:cs="Times New Roman"/>
          <w:b/>
          <w:i/>
          <w:sz w:val="28"/>
          <w:szCs w:val="28"/>
          <w:u w:val="single"/>
        </w:rPr>
        <w:t>Наши разъяснения</w:t>
      </w:r>
    </w:p>
    <w:p w:rsidR="00F03450" w:rsidRPr="00BB4DBC" w:rsidRDefault="00F03450" w:rsidP="00F03450">
      <w:pPr>
        <w:pStyle w:val="1"/>
        <w:numPr>
          <w:ilvl w:val="0"/>
          <w:numId w:val="0"/>
        </w:numPr>
        <w:spacing w:before="0" w:after="0"/>
        <w:rPr>
          <w:rFonts w:cs="Times New Roman"/>
          <w:sz w:val="28"/>
          <w:szCs w:val="28"/>
        </w:rPr>
      </w:pPr>
    </w:p>
    <w:p w:rsidR="00F03450" w:rsidRDefault="00F03450" w:rsidP="00F03450">
      <w:pPr>
        <w:pStyle w:val="1"/>
        <w:spacing w:before="0" w:after="0"/>
        <w:ind w:left="0" w:firstLine="0"/>
        <w:jc w:val="center"/>
        <w:rPr>
          <w:rFonts w:cs="Times New Roman"/>
          <w:sz w:val="28"/>
          <w:szCs w:val="28"/>
        </w:rPr>
      </w:pPr>
      <w:r w:rsidRPr="00BB4DBC">
        <w:rPr>
          <w:rFonts w:cs="Times New Roman"/>
          <w:sz w:val="28"/>
          <w:szCs w:val="28"/>
        </w:rPr>
        <w:t>Об ответственности несовершеннолетних за преступления в сфере незаконного оборота наркотических средств и психотропных веществ</w:t>
      </w:r>
    </w:p>
    <w:p w:rsidR="00F03450" w:rsidRPr="00BB4DBC" w:rsidRDefault="00F03450" w:rsidP="00F03450">
      <w:pPr>
        <w:pStyle w:val="a0"/>
      </w:pPr>
    </w:p>
    <w:p w:rsidR="00F03450" w:rsidRPr="00BB4DBC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DBC">
        <w:rPr>
          <w:rFonts w:ascii="Times New Roman" w:hAnsi="Times New Roman" w:cs="Times New Roman"/>
          <w:sz w:val="28"/>
          <w:szCs w:val="28"/>
        </w:rPr>
        <w:t>В соответствии с уголовным законодательством Российской Федерации уголовно наказуемыми считаются незаконные приобретение наркотических средств и психотропных веществ, их хранение, перевозка, изготовление, переработка без цели сбыта в значительном, крупно</w:t>
      </w:r>
      <w:r>
        <w:rPr>
          <w:rFonts w:ascii="Times New Roman" w:hAnsi="Times New Roman" w:cs="Times New Roman"/>
          <w:sz w:val="28"/>
          <w:szCs w:val="28"/>
        </w:rPr>
        <w:t>м и особо крупном размерах (ст.</w:t>
      </w:r>
      <w:r w:rsidRPr="00BB4DBC">
        <w:rPr>
          <w:rFonts w:ascii="Times New Roman" w:hAnsi="Times New Roman" w:cs="Times New Roman"/>
          <w:sz w:val="28"/>
          <w:szCs w:val="28"/>
        </w:rPr>
        <w:t>228 УК РФ); незаконные произв</w:t>
      </w:r>
      <w:r>
        <w:rPr>
          <w:rFonts w:ascii="Times New Roman" w:hAnsi="Times New Roman" w:cs="Times New Roman"/>
          <w:sz w:val="28"/>
          <w:szCs w:val="28"/>
        </w:rPr>
        <w:t>одство, сбыт или пересылка (ст.</w:t>
      </w:r>
      <w:r w:rsidRPr="00BB4DBC">
        <w:rPr>
          <w:rFonts w:ascii="Times New Roman" w:hAnsi="Times New Roman" w:cs="Times New Roman"/>
          <w:sz w:val="28"/>
          <w:szCs w:val="28"/>
        </w:rPr>
        <w:t>228.1 УК РФ)</w:t>
      </w:r>
      <w:r>
        <w:rPr>
          <w:rFonts w:ascii="Times New Roman" w:hAnsi="Times New Roman" w:cs="Times New Roman"/>
          <w:sz w:val="28"/>
          <w:szCs w:val="28"/>
        </w:rPr>
        <w:t>; нарушение правил оборота (ст.</w:t>
      </w:r>
      <w:r w:rsidRPr="00BB4DBC">
        <w:rPr>
          <w:rFonts w:ascii="Times New Roman" w:hAnsi="Times New Roman" w:cs="Times New Roman"/>
          <w:sz w:val="28"/>
          <w:szCs w:val="28"/>
        </w:rPr>
        <w:t>228.2 УК РФ);</w:t>
      </w:r>
      <w:proofErr w:type="gramEnd"/>
      <w:r w:rsidRPr="00BB4DBC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>ищение либо вымогательство (ст.</w:t>
      </w:r>
      <w:r w:rsidRPr="00BB4DBC">
        <w:rPr>
          <w:rFonts w:ascii="Times New Roman" w:hAnsi="Times New Roman" w:cs="Times New Roman"/>
          <w:sz w:val="28"/>
          <w:szCs w:val="28"/>
        </w:rPr>
        <w:t>229 УК РФ</w:t>
      </w:r>
      <w:r>
        <w:rPr>
          <w:rFonts w:ascii="Times New Roman" w:hAnsi="Times New Roman" w:cs="Times New Roman"/>
          <w:sz w:val="28"/>
          <w:szCs w:val="28"/>
        </w:rPr>
        <w:t>); склонение к потреблению (ст.</w:t>
      </w:r>
      <w:r w:rsidRPr="00BB4DBC">
        <w:rPr>
          <w:rFonts w:ascii="Times New Roman" w:hAnsi="Times New Roman" w:cs="Times New Roman"/>
          <w:sz w:val="28"/>
          <w:szCs w:val="28"/>
        </w:rPr>
        <w:t>230 УК РФ); незаконное культивирование запрещенных к возделыванию растений, содержа</w:t>
      </w:r>
      <w:r>
        <w:rPr>
          <w:rFonts w:ascii="Times New Roman" w:hAnsi="Times New Roman" w:cs="Times New Roman"/>
          <w:sz w:val="28"/>
          <w:szCs w:val="28"/>
        </w:rPr>
        <w:t>щих наркотические вещества (ст.</w:t>
      </w:r>
      <w:r w:rsidRPr="00BB4DBC">
        <w:rPr>
          <w:rFonts w:ascii="Times New Roman" w:hAnsi="Times New Roman" w:cs="Times New Roman"/>
          <w:sz w:val="28"/>
          <w:szCs w:val="28"/>
        </w:rPr>
        <w:t>231 УК РФ); организация либо содержание притонов для потребления наркотических средст</w:t>
      </w:r>
      <w:r>
        <w:rPr>
          <w:rFonts w:ascii="Times New Roman" w:hAnsi="Times New Roman" w:cs="Times New Roman"/>
          <w:sz w:val="28"/>
          <w:szCs w:val="28"/>
        </w:rPr>
        <w:t>в или психотропных веществ (ст.</w:t>
      </w:r>
      <w:r w:rsidRPr="00BB4DBC">
        <w:rPr>
          <w:rFonts w:ascii="Times New Roman" w:hAnsi="Times New Roman" w:cs="Times New Roman"/>
          <w:sz w:val="28"/>
          <w:szCs w:val="28"/>
        </w:rPr>
        <w:t>232 УК РФ); незаконная выдача либо подделка рецептов или иных документов, дающих право на получение наркотических средств или психотропных веществ (ст.233 УК РФ), а также контрабанда наркотических сред</w:t>
      </w:r>
      <w:r>
        <w:rPr>
          <w:rFonts w:ascii="Times New Roman" w:hAnsi="Times New Roman" w:cs="Times New Roman"/>
          <w:sz w:val="28"/>
          <w:szCs w:val="28"/>
        </w:rPr>
        <w:t>ств и психотропных веществ (ст.</w:t>
      </w:r>
      <w:r w:rsidRPr="00BB4DBC">
        <w:rPr>
          <w:rFonts w:ascii="Times New Roman" w:hAnsi="Times New Roman" w:cs="Times New Roman"/>
          <w:sz w:val="28"/>
          <w:szCs w:val="28"/>
        </w:rPr>
        <w:t>188 УК РФ).</w:t>
      </w:r>
    </w:p>
    <w:p w:rsidR="00F03450" w:rsidRPr="00BB4DBC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DBC">
        <w:rPr>
          <w:rFonts w:ascii="Times New Roman" w:hAnsi="Times New Roman" w:cs="Times New Roman"/>
          <w:sz w:val="28"/>
          <w:szCs w:val="28"/>
        </w:rPr>
        <w:t>Уголовной ответственности за данные преступления подлежат лица, достигшие шестнадцатилетнего возраста. Исключением является хищение и вымогательство наркотиков: ответственность наступает с 14 лет. В случае если преступление совершено до наступления возраста уголовной ответственности, то правоохранительные органы совместно с комиссиями по делам несовершеннолетних имеют широкий арсенал мер воздействия к виновному лицу, а также его родителям, либо лицам, их заменяющим.</w:t>
      </w:r>
    </w:p>
    <w:p w:rsidR="00F03450" w:rsidRPr="00BB4DBC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DBC">
        <w:rPr>
          <w:rFonts w:ascii="Times New Roman" w:hAnsi="Times New Roman" w:cs="Times New Roman"/>
          <w:sz w:val="28"/>
          <w:szCs w:val="28"/>
        </w:rPr>
        <w:t>На основании статьи 87 УК РФ 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 органа управления образованием.</w:t>
      </w:r>
    </w:p>
    <w:p w:rsidR="00F03450" w:rsidRPr="00BB4DBC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.2 ст.</w:t>
      </w:r>
      <w:r w:rsidRPr="00BB4DBC">
        <w:rPr>
          <w:rFonts w:ascii="Times New Roman" w:hAnsi="Times New Roman" w:cs="Times New Roman"/>
          <w:sz w:val="28"/>
          <w:szCs w:val="28"/>
        </w:rPr>
        <w:t>90 УК РФ несовершеннолетнему могут быть назначены следующие принудительные меры воспитательного воздействия: предупреждение; передача под надзор родителей или лиц, их заменяющих, либо специализированного государственного органа; возложение обязанности загладить причиненный вред; ограничение досуга и установление особых требований к поведению несовершеннолетнего.</w:t>
      </w:r>
    </w:p>
    <w:p w:rsidR="00F03450" w:rsidRPr="00BB4DBC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DBC">
        <w:rPr>
          <w:rFonts w:ascii="Times New Roman" w:hAnsi="Times New Roman" w:cs="Times New Roman"/>
          <w:sz w:val="28"/>
          <w:szCs w:val="28"/>
        </w:rPr>
        <w:t>Вместе с тем, к несовершеннолетним, имеющим опыт употребления наркотиков, могут применяться принудительные меры медицинского характера.</w:t>
      </w:r>
    </w:p>
    <w:p w:rsidR="00F03450" w:rsidRPr="00BB4DBC" w:rsidRDefault="00F03450" w:rsidP="00F0345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Примечанием к ст.</w:t>
      </w:r>
      <w:r w:rsidRPr="00BB4DBC">
        <w:rPr>
          <w:rFonts w:ascii="Times New Roman" w:hAnsi="Times New Roman" w:cs="Times New Roman"/>
          <w:sz w:val="28"/>
          <w:szCs w:val="28"/>
        </w:rPr>
        <w:t>228 УК РФ предусмотрено, что лицо, добровольно сдавшее наркотические средства или психотропные вещества и активно способствовавшее раскрытию или пресечению преступлений, связанных с их незаконным оборотом, изобличению лиц, их совершавших, обнаружению имущества, добытого преступным путем, освобождается от уголовной ответственности за данное преступление.</w:t>
      </w:r>
    </w:p>
    <w:p w:rsidR="00F03450" w:rsidRDefault="00F03450" w:rsidP="00F03450">
      <w:pPr>
        <w:pStyle w:val="a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03450" w:rsidRPr="00BB4DBC" w:rsidRDefault="00F03450" w:rsidP="00F03450">
      <w:pPr>
        <w:pStyle w:val="a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4DBC">
        <w:rPr>
          <w:rFonts w:ascii="Times New Roman" w:hAnsi="Times New Roman" w:cs="Times New Roman"/>
          <w:sz w:val="28"/>
          <w:szCs w:val="28"/>
        </w:rPr>
        <w:t>Помощник прокурора</w:t>
      </w:r>
      <w:r w:rsidRPr="00BB4DB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B4DB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B4DB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B4DB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B4DBC">
        <w:rPr>
          <w:rFonts w:ascii="Times New Roman" w:hAnsi="Times New Roman" w:cs="Times New Roman"/>
          <w:sz w:val="28"/>
          <w:szCs w:val="28"/>
        </w:rPr>
        <w:t>Ахмадеева</w:t>
      </w:r>
      <w:proofErr w:type="spellEnd"/>
      <w:r w:rsidRPr="00BB4DBC">
        <w:rPr>
          <w:rFonts w:ascii="Times New Roman" w:hAnsi="Times New Roman" w:cs="Times New Roman"/>
          <w:sz w:val="28"/>
          <w:szCs w:val="28"/>
        </w:rPr>
        <w:t xml:space="preserve"> Р.Р.</w:t>
      </w:r>
    </w:p>
    <w:p w:rsidR="00F03450" w:rsidRDefault="00F03450" w:rsidP="00F03450">
      <w:pPr>
        <w:pStyle w:val="a0"/>
        <w:spacing w:after="0"/>
        <w:ind w:firstLine="709"/>
        <w:jc w:val="both"/>
      </w:pPr>
    </w:p>
    <w:p w:rsidR="00F03450" w:rsidRDefault="00F03450" w:rsidP="00F03450">
      <w:pPr>
        <w:pStyle w:val="a0"/>
        <w:spacing w:after="0"/>
        <w:ind w:firstLine="709"/>
        <w:jc w:val="both"/>
      </w:pPr>
    </w:p>
    <w:p w:rsidR="00F03450" w:rsidRDefault="00F03450" w:rsidP="00F03450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_____________________________________________________________________________                </w:t>
      </w:r>
    </w:p>
    <w:p w:rsidR="00F03450" w:rsidRDefault="00F03450" w:rsidP="00F0345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F03450" w:rsidRDefault="00F03450" w:rsidP="00F0345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1 кат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а</w:t>
      </w:r>
      <w:proofErr w:type="gramEnd"/>
      <w:r>
        <w:rPr>
          <w:rFonts w:ascii="Times New Roman" w:hAnsi="Times New Roman" w:cs="Times New Roman"/>
          <w:sz w:val="20"/>
          <w:szCs w:val="20"/>
        </w:rPr>
        <w:t>дминистрации</w:t>
      </w:r>
    </w:p>
    <w:p w:rsidR="00F03450" w:rsidRDefault="00F03450" w:rsidP="00F0345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F03450" w:rsidRDefault="00F03450" w:rsidP="00F0345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F03450" w:rsidRDefault="00F03450" w:rsidP="00F034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03450" w:rsidRDefault="00F03450" w:rsidP="00F03450">
      <w:pPr>
        <w:pStyle w:val="a0"/>
        <w:spacing w:after="0"/>
        <w:ind w:firstLine="709"/>
        <w:jc w:val="both"/>
      </w:pPr>
    </w:p>
    <w:p w:rsidR="00F03450" w:rsidRDefault="00F03450" w:rsidP="00F03450">
      <w:pPr>
        <w:pStyle w:val="a0"/>
        <w:spacing w:after="0"/>
        <w:ind w:firstLine="300"/>
        <w:jc w:val="both"/>
      </w:pPr>
    </w:p>
    <w:p w:rsidR="00F03450" w:rsidRDefault="00F03450" w:rsidP="00F03450">
      <w:pPr>
        <w:pStyle w:val="a0"/>
        <w:spacing w:after="0"/>
        <w:ind w:firstLine="300"/>
        <w:jc w:val="both"/>
      </w:pPr>
    </w:p>
    <w:p w:rsidR="00F03450" w:rsidRDefault="00F03450" w:rsidP="00F03450"/>
    <w:p w:rsidR="00E87567" w:rsidRDefault="00E87567"/>
    <w:sectPr w:rsidR="00E87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03450"/>
    <w:rsid w:val="00C61D53"/>
    <w:rsid w:val="00E87567"/>
    <w:rsid w:val="00F0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F03450"/>
    <w:pPr>
      <w:keepNext/>
      <w:numPr>
        <w:numId w:val="1"/>
      </w:numPr>
      <w:suppressAutoHyphens/>
      <w:spacing w:before="240" w:after="120" w:line="240" w:lineRule="auto"/>
      <w:textAlignment w:val="baseline"/>
      <w:outlineLvl w:val="0"/>
    </w:pPr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semiHidden/>
    <w:unhideWhenUsed/>
    <w:rsid w:val="00F03450"/>
    <w:pPr>
      <w:suppressAutoHyphens/>
      <w:spacing w:after="120" w:line="240" w:lineRule="auto"/>
    </w:pPr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1"/>
    <w:link w:val="a0"/>
    <w:semiHidden/>
    <w:rsid w:val="00F03450"/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character" w:customStyle="1" w:styleId="10">
    <w:name w:val="Заголовок 1 Знак"/>
    <w:basedOn w:val="a1"/>
    <w:link w:val="1"/>
    <w:rsid w:val="00F03450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paragraph" w:customStyle="1" w:styleId="a5">
    <w:name w:val="Содержимое таблицы"/>
    <w:basedOn w:val="a"/>
    <w:rsid w:val="00F03450"/>
    <w:pPr>
      <w:suppressLineNumbers/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character" w:customStyle="1" w:styleId="WW8Num1z0">
    <w:name w:val="WW8Num1z0"/>
    <w:rsid w:val="00F03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2</cp:revision>
  <cp:lastPrinted>2019-07-16T10:36:00Z</cp:lastPrinted>
  <dcterms:created xsi:type="dcterms:W3CDTF">2019-07-16T10:27:00Z</dcterms:created>
  <dcterms:modified xsi:type="dcterms:W3CDTF">2019-07-16T10:38:00Z</dcterms:modified>
</cp:coreProperties>
</file>