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40" w:rsidRDefault="00EF7E40" w:rsidP="00EF7E40">
      <w:pPr>
        <w:tabs>
          <w:tab w:val="left" w:pos="58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Информационный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органов местного самоуправления</w:t>
      </w:r>
    </w:p>
    <w:p w:rsidR="00EF7E40" w:rsidRDefault="00EF7E40" w:rsidP="00EF7E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БЮЛЛЕТЕНЬ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EF7E40" w:rsidRDefault="00EF7E40" w:rsidP="00EF7E40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</w:t>
      </w:r>
    </w:p>
    <w:p w:rsidR="00EF7E40" w:rsidRDefault="00EF7E40" w:rsidP="00EF7E40">
      <w:pPr>
        <w:spacing w:after="0"/>
        <w:ind w:left="-90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Кировской области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учрежден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30.10.2006 года</w:t>
      </w:r>
    </w:p>
    <w:p w:rsidR="00EF7E40" w:rsidRDefault="00EF7E40" w:rsidP="00EF7E40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22.07.2019 №  20  Официальное издание  Распространяется бесплатно 30.10.2006 года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сельская Дума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района  Кировской  области  приняла решение  об  учреждении своего печатного  средства  массовой информации «Информационного  бюллетеня органов местного самоуправления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Кировской  области», где  и будут  официально  публиковаться  нормативно-правовые  акты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принимаемые  органами  местного самоуправления  поселения , подлежащие  обязательному  опубликованию  в соответствии  с  Уставом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</w:t>
      </w:r>
    </w:p>
    <w:p w:rsidR="00EF7E40" w:rsidRDefault="00EF7E40" w:rsidP="00EF7E40">
      <w:pPr>
        <w:tabs>
          <w:tab w:val="left" w:pos="561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EF7E40" w:rsidRDefault="00EF7E40" w:rsidP="00EF7E40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rFonts w:cs="Times New Roman"/>
          <w:i/>
          <w:sz w:val="28"/>
          <w:szCs w:val="28"/>
          <w:u w:val="single"/>
        </w:rPr>
      </w:pPr>
    </w:p>
    <w:p w:rsidR="00EF7E40" w:rsidRDefault="00EF7E40" w:rsidP="00EF7E40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rFonts w:cs="Times New Roman"/>
          <w:i/>
          <w:sz w:val="28"/>
          <w:szCs w:val="28"/>
          <w:u w:val="single"/>
        </w:rPr>
      </w:pPr>
      <w:r>
        <w:rPr>
          <w:rFonts w:cs="Times New Roman"/>
          <w:i/>
          <w:sz w:val="28"/>
          <w:szCs w:val="28"/>
          <w:u w:val="single"/>
        </w:rPr>
        <w:t>ОКО ГОСУДАРЕВО</w:t>
      </w:r>
    </w:p>
    <w:p w:rsidR="00EF7E40" w:rsidRDefault="00EF7E40" w:rsidP="00EF7E40">
      <w:pPr>
        <w:pStyle w:val="a0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Наши разъяснения</w:t>
      </w:r>
    </w:p>
    <w:p w:rsidR="00EF7E40" w:rsidRDefault="00EF7E40" w:rsidP="00EF7E40">
      <w:pPr>
        <w:pStyle w:val="1"/>
        <w:numPr>
          <w:ilvl w:val="0"/>
          <w:numId w:val="1"/>
        </w:numPr>
        <w:spacing w:before="0" w:after="0"/>
        <w:ind w:left="0" w:firstLine="567"/>
        <w:jc w:val="center"/>
        <w:rPr>
          <w:rFonts w:cs="Times New Roman"/>
          <w:sz w:val="28"/>
          <w:szCs w:val="28"/>
        </w:rPr>
      </w:pPr>
    </w:p>
    <w:p w:rsidR="00EF7E40" w:rsidRDefault="00EF7E40" w:rsidP="00EF7E40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Защита прав несовершеннолетних органами МВД РФ</w:t>
      </w:r>
    </w:p>
    <w:p w:rsidR="00EF7E40" w:rsidRDefault="00EF7E40" w:rsidP="00EF7E40">
      <w:pPr>
        <w:pStyle w:val="a0"/>
        <w:spacing w:after="0"/>
      </w:pP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Конвенц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>
        <w:rPr>
          <w:rFonts w:ascii="Times New Roman" w:hAnsi="Times New Roman" w:cs="Times New Roman"/>
          <w:sz w:val="28"/>
          <w:szCs w:val="28"/>
        </w:rPr>
        <w:t>Н о правах ребенка 1989 года записано, что «государства-участники уважают и обеспечивают все права, предусмотренные настоящей Конвенцией, за каждым ребенком, находящимся в пределах их юрисдикции, без какой-либо дискриминации, …или каких-либо иных обстоятельств».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важные гарантии прав и законных интересов ребенка закреплены в Конституции РФ. Так, в силу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.2 ст.38 Конституции РФ детство находится под защитой государства и забота о детях и их воспитание – равное право и обязанность родителей.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Конституционные положения о защите прав детей нашли отражение в Федеральном законе от 24.07.1998 № 124-ФЗ «Об основных гарантиях прав ребенка в Российской Федерации», Семейном кодексе РФ.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56 Семейного кодекса РФ ребенок имеет право на защиту своих прав и законных интересов. Защита должна осуществляться родителями или лицами, их заменяющими, а в случаях, предусмотренных законодательством, – органом опеки и попечительства, прокурором и судом (ст.56)  Несовершеннолетний имеет право на защиту от злоупотреблений со стороны родителей или лиц, их заменяющих. При нарушении прав и законных интересов ребенка, в том числе при невыполнении (ненадлежащем выполнении) родителями обязанностей по воспитанию, образованию ребенка либо при злоупотреблении родительскими правами, ребенок вправе самостоятельно обращаться за их защитой в орган опеки и попечительства, а по достижении возраста 14 лет – в суд.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органов государственной власти, на которые возложено полномочие по и защите права несовершеннолетних, является МВД России.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07.02.2011 № 3-ФЗ «О полиции», от 24.06.1999 № 120-ФЗ «Об основах системы профилактики безнадзорности и правонарушений несовершеннолетних» (далее – Закон о </w:t>
      </w:r>
      <w:r>
        <w:rPr>
          <w:rFonts w:ascii="Times New Roman" w:hAnsi="Times New Roman" w:cs="Times New Roman"/>
          <w:sz w:val="28"/>
          <w:szCs w:val="28"/>
        </w:rPr>
        <w:lastRenderedPageBreak/>
        <w:t>профилактике безнадзорности) подразделения органов внутренних дел выполняют функции, направленные на предупреждение безнадзорности несовершеннолетних детей, предупреждение и пресечение с их стороны административных правонарушений и преступлений.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подразделением органов внутренних дел, занимающимся вопросами профилактики и предупреждения правонарушений несовершеннолетних, а также защиты их прав, является подразделение по делам несовершеннолетних. Сотрудники данного подразделения проводят индивидуальную профилактическую работу в отношении детей, допускающих различные правонарушения. Данные функции выполняются сотрудниками полиции в тесном взаимодействии с комиссиями по делам несовершеннолетних.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Сотрудники подразделений по делам несовершеннолетних органов внутренних дел обязаны проводить индивидуальную профилактическую работу и в отношении родителей (законных представителей) несовершеннолетних, если они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ненадлежащим образом исполняют свои обязанности по их воспитанию, обучению или содержанию, либо отрицательно влияют на их поведение, либо жестоко обращаются с ними.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Поскольку, на сотрудников подразделений по делам несовершеннолетних органов внутренних дел возлагается задача по выявлению и устранению причин и условий, способствующих совершению несовершеннолетними антиобщественных действий и правонарушений, соответственно, в их функции входит также выявление лиц, вовлекающих несовершеннолетних в совершение преступления или антиобщественных действий или совершающих в отношении несовершеннолетних другие противоправные деяния, а также выявление родителей несовершеннолетних или иных их законных представителей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должностных лиц, не исполняющих или ненадлежащим образом исполняющих свои обязанности по воспитанию, обучению и содержанию несовершеннолетних.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Важной составляющей в деятельности сотрудников подразделений по делам несовершеннолетних по защите прав несовершеннолетних является решение вопроса о направлении их в специальные учебно-воспитательные учреждения открытого и закрытого типа органов управления образования, куда в соответствии с Федеральным законом от 29.12.2012 № 273-ФЗ «Об образовании в Российской Федерации» могут быть помещены дети, нуждающиеся в особых условиях воспитания, обучения и требующие специального педагогического подхода,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в соответствии с Законом о профилактике безнадзорности – дети в возрасте от 11 до 18 лет.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Обязанности по защите прав ребенка в системе МВД России наравне с инспекторами по делам несовершеннолетних возложены и на участковых уполномоченных полиции. Приказом МВД России от 31.12.2012 № 1166 утверждено Наставление по организации деятельности участковых уполномоченных полиции, которым определены основные направления и организация деятельности участкового уполномоченного полиции и установлена его компетенция.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данным Наставлением участковый уполномоченный полиции обязан принимать участие в розыске </w:t>
      </w:r>
      <w:r>
        <w:rPr>
          <w:rFonts w:ascii="Times New Roman" w:hAnsi="Times New Roman" w:cs="Times New Roman"/>
          <w:sz w:val="28"/>
          <w:szCs w:val="28"/>
        </w:rPr>
        <w:lastRenderedPageBreak/>
        <w:t>несовершеннолетних, самовольно ушедших из семей или специализированных учреждений для несовершеннолетних, нуждающихся в социальной реабилитации; несовершеннолетних, самовольно ушедших из специальных учебно-воспитательных учреждений закрытого типа органа управления образования; в выявлении лиц, вовлекающих несовершеннолетних в совершение преступлений и иных антиобщественных действий;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информировать подразделение по делам несовершеннолетних по выявленным фактам проживания несовершеннолетних в ненадлежащих условиях.</w:t>
      </w:r>
    </w:p>
    <w:p w:rsidR="00EF7E40" w:rsidRDefault="00EF7E40" w:rsidP="00EF7E40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 подразделений по делам несовершеннолетних и участковый уполномоченный полиции при исполнении своих служебных обязанностей осуществляют взаимодействие с органами государственной власти субъектов Российской Федерации, органами местного самоуправления, с органами системы профилактики.</w:t>
      </w:r>
    </w:p>
    <w:p w:rsidR="00EF7E40" w:rsidRDefault="00EF7E40" w:rsidP="00EF7E40">
      <w:pPr>
        <w:pStyle w:val="a0"/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Ахмадеева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Р.Р.</w:t>
      </w:r>
    </w:p>
    <w:p w:rsidR="00EF7E40" w:rsidRPr="003C3CD8" w:rsidRDefault="00EF7E40" w:rsidP="00EF7E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F7E40" w:rsidRDefault="00EF7E40" w:rsidP="00EF7E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Адрес: с</w:t>
      </w:r>
      <w:proofErr w:type="gramStart"/>
      <w:r>
        <w:rPr>
          <w:rFonts w:ascii="Times New Roman" w:hAnsi="Times New Roman" w:cs="Times New Roman"/>
          <w:sz w:val="20"/>
          <w:szCs w:val="20"/>
        </w:rPr>
        <w:t>.Р</w:t>
      </w:r>
      <w:proofErr w:type="gramEnd"/>
      <w:r>
        <w:rPr>
          <w:rFonts w:ascii="Times New Roman" w:hAnsi="Times New Roman" w:cs="Times New Roman"/>
          <w:sz w:val="20"/>
          <w:szCs w:val="20"/>
        </w:rPr>
        <w:t>ожки, ул.Октябрьская, 118                                                       Ответственный за  выпуск издания</w:t>
      </w:r>
    </w:p>
    <w:p w:rsidR="00EF7E40" w:rsidRDefault="00EF7E40" w:rsidP="00EF7E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Малмыжский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район                                                                                   специалист администрации</w:t>
      </w:r>
    </w:p>
    <w:p w:rsidR="00EF7E40" w:rsidRDefault="00EF7E40" w:rsidP="00EF7E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Кировская область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Рожкинского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сельского  поселения</w:t>
      </w:r>
    </w:p>
    <w:p w:rsidR="00EF7E40" w:rsidRDefault="00EF7E40" w:rsidP="00EF7E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тираж  50  экземпляров</w:t>
      </w:r>
    </w:p>
    <w:p w:rsidR="00EF7E40" w:rsidRDefault="00EF7E40" w:rsidP="00EF7E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F7E40" w:rsidRDefault="00EF7E40" w:rsidP="00EF7E40"/>
    <w:p w:rsidR="00C36A91" w:rsidRDefault="00C36A91"/>
    <w:sectPr w:rsidR="00C36A91" w:rsidSect="00EF7E4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F7E40"/>
    <w:rsid w:val="00C36A91"/>
    <w:rsid w:val="00EF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EF7E40"/>
    <w:pPr>
      <w:keepNext/>
      <w:numPr>
        <w:numId w:val="2"/>
      </w:numPr>
      <w:suppressAutoHyphens/>
      <w:spacing w:before="240" w:after="120" w:line="240" w:lineRule="auto"/>
      <w:outlineLvl w:val="0"/>
    </w:pPr>
    <w:rPr>
      <w:rFonts w:ascii="Times New Roman" w:eastAsia="SimSun" w:hAnsi="Times New Roman" w:cs="Mangal"/>
      <w:b/>
      <w:bCs/>
      <w:kern w:val="2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F7E40"/>
    <w:rPr>
      <w:rFonts w:ascii="Times New Roman" w:eastAsia="SimSun" w:hAnsi="Times New Roman" w:cs="Mangal"/>
      <w:b/>
      <w:bCs/>
      <w:kern w:val="2"/>
      <w:sz w:val="48"/>
      <w:szCs w:val="48"/>
      <w:lang w:eastAsia="hi-IN" w:bidi="hi-IN"/>
    </w:rPr>
  </w:style>
  <w:style w:type="paragraph" w:styleId="a0">
    <w:name w:val="Body Text"/>
    <w:basedOn w:val="a"/>
    <w:link w:val="a4"/>
    <w:semiHidden/>
    <w:unhideWhenUsed/>
    <w:rsid w:val="00EF7E40"/>
    <w:pPr>
      <w:suppressAutoHyphens/>
      <w:spacing w:after="120" w:line="240" w:lineRule="auto"/>
    </w:pPr>
    <w:rPr>
      <w:rFonts w:ascii="Calibri" w:eastAsia="Times New Roman" w:hAnsi="Calibri" w:cs="Calibri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1"/>
    <w:link w:val="a0"/>
    <w:semiHidden/>
    <w:rsid w:val="00EF7E40"/>
    <w:rPr>
      <w:rFonts w:ascii="Calibri" w:eastAsia="Times New Roman" w:hAnsi="Calibri" w:cs="Calibri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1081</Words>
  <Characters>6168</Characters>
  <Application>Microsoft Office Word</Application>
  <DocSecurity>0</DocSecurity>
  <Lines>51</Lines>
  <Paragraphs>14</Paragraphs>
  <ScaleCrop>false</ScaleCrop>
  <Company>Microsoft</Company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2019-07-23T05:23:00Z</cp:lastPrinted>
  <dcterms:created xsi:type="dcterms:W3CDTF">2019-07-23T05:22:00Z</dcterms:created>
  <dcterms:modified xsi:type="dcterms:W3CDTF">2019-07-23T05:24:00Z</dcterms:modified>
</cp:coreProperties>
</file>