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  <w:t>РОЖКИНСКАЯ СЕЛЬСКАЯ ДУМА</w:t>
      </w: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  <w:t>МАЛМЫЖСКОГО РАЙОНА КИРОВСКОЙ ОБЛАСТИ</w:t>
      </w: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  <w:t>Четвертого созыва</w:t>
      </w: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</w:pP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en-US" w:bidi="en-US"/>
        </w:rPr>
        <w:t>РЕШЕНИЕ</w:t>
      </w:r>
    </w:p>
    <w:p w:rsidR="00BF521E" w:rsidRPr="00BA4989" w:rsidRDefault="00BF521E" w:rsidP="00BA4989">
      <w:pPr>
        <w:widowControl w:val="0"/>
        <w:suppressAutoHyphens/>
        <w:autoSpaceDN w:val="0"/>
        <w:spacing w:after="0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</w:p>
    <w:p w:rsidR="00BF521E" w:rsidRPr="00BA4989" w:rsidRDefault="00BF521E" w:rsidP="00BA4989">
      <w:pPr>
        <w:widowControl w:val="0"/>
        <w:suppressAutoHyphens/>
        <w:autoSpaceDN w:val="0"/>
        <w:spacing w:after="0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</w:p>
    <w:p w:rsidR="00BF521E" w:rsidRPr="00BA4989" w:rsidRDefault="00BF521E" w:rsidP="00BA4989">
      <w:pPr>
        <w:widowControl w:val="0"/>
        <w:suppressAutoHyphens/>
        <w:autoSpaceDN w:val="0"/>
        <w:spacing w:after="0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  <w:t>20.02.2020                                                                                                          № 3</w:t>
      </w:r>
    </w:p>
    <w:p w:rsidR="00BF521E" w:rsidRPr="00BA4989" w:rsidRDefault="00BF521E" w:rsidP="00BA4989">
      <w:pPr>
        <w:widowControl w:val="0"/>
        <w:suppressAutoHyphens/>
        <w:autoSpaceDN w:val="0"/>
        <w:spacing w:after="0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  <w:r w:rsidRPr="00BA4989"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  <w:t>село Рожки</w:t>
      </w:r>
    </w:p>
    <w:p w:rsidR="00BF521E" w:rsidRPr="00BA4989" w:rsidRDefault="00BF521E" w:rsidP="00BA4989">
      <w:pPr>
        <w:widowControl w:val="0"/>
        <w:tabs>
          <w:tab w:val="left" w:pos="540"/>
        </w:tabs>
        <w:suppressAutoHyphens/>
        <w:autoSpaceDN w:val="0"/>
        <w:spacing w:after="0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en-US" w:bidi="en-US"/>
        </w:rPr>
      </w:pPr>
    </w:p>
    <w:p w:rsidR="00BF521E" w:rsidRPr="00BA4989" w:rsidRDefault="00BF521E" w:rsidP="00BA4989">
      <w:pPr>
        <w:spacing w:before="240"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BA4989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Pr="00BA498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</w:t>
      </w:r>
    </w:p>
    <w:p w:rsidR="00BF521E" w:rsidRPr="00BA4989" w:rsidRDefault="00BF521E" w:rsidP="00BA498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BA498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BF521E" w:rsidRPr="00BA4989" w:rsidRDefault="00BF521E" w:rsidP="00BA4989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</w:pPr>
      <w:r w:rsidRPr="00BA498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BF521E" w:rsidRPr="00BA4989" w:rsidRDefault="00BF521E" w:rsidP="00BA49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89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BF521E" w:rsidRPr="00BA4989" w:rsidRDefault="00BF521E" w:rsidP="00BA4989">
      <w:pPr>
        <w:spacing w:before="240"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498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25.12.2008 № 273-ФЗ </w:t>
      </w:r>
      <w:r w:rsidRPr="00BA4989">
        <w:rPr>
          <w:rFonts w:ascii="Times New Roman" w:hAnsi="Times New Roman" w:cs="Times New Roman"/>
          <w:sz w:val="28"/>
          <w:szCs w:val="28"/>
        </w:rPr>
        <w:br/>
        <w:t xml:space="preserve">«О противодействии коррупции», Федеральным законом от 06.10.2003 </w:t>
      </w:r>
      <w:r w:rsidRPr="00BA4989"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BA4989">
        <w:rPr>
          <w:rFonts w:ascii="Times New Roman" w:hAnsi="Times New Roman" w:cs="Times New Roman"/>
          <w:sz w:val="28"/>
          <w:szCs w:val="28"/>
        </w:rPr>
        <w:br/>
        <w:t xml:space="preserve">в Российской Федерации», Законом Кировской области от 29.12.2004 </w:t>
      </w:r>
      <w:r w:rsidRPr="00BA4989">
        <w:rPr>
          <w:rFonts w:ascii="Times New Roman" w:hAnsi="Times New Roman" w:cs="Times New Roman"/>
          <w:sz w:val="28"/>
          <w:szCs w:val="28"/>
        </w:rPr>
        <w:br/>
        <w:t xml:space="preserve">№ 292-ЗО «О местном самоуправлении в Кировской области», Уставом муниципального образования </w:t>
      </w:r>
      <w:proofErr w:type="spellStart"/>
      <w:r w:rsidRPr="00BA498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BA498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A498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A4989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Pr="00BA4989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proofErr w:type="spellStart"/>
      <w:r w:rsidRPr="00BA4989">
        <w:rPr>
          <w:rFonts w:ascii="Times New Roman" w:hAnsi="Times New Roman" w:cs="Times New Roman"/>
          <w:sz w:val="28"/>
          <w:szCs w:val="28"/>
          <w:lang w:bidi="ru-RU"/>
        </w:rPr>
        <w:t>Рожкинская</w:t>
      </w:r>
      <w:proofErr w:type="spellEnd"/>
      <w:r w:rsidRPr="00BA4989">
        <w:rPr>
          <w:rFonts w:ascii="Times New Roman" w:hAnsi="Times New Roman" w:cs="Times New Roman"/>
          <w:sz w:val="28"/>
          <w:szCs w:val="28"/>
          <w:lang w:bidi="ru-RU"/>
        </w:rPr>
        <w:t xml:space="preserve"> сельская Дума </w:t>
      </w:r>
      <w:proofErr w:type="spellStart"/>
      <w:r w:rsidRPr="00BA4989">
        <w:rPr>
          <w:rFonts w:ascii="Times New Roman" w:hAnsi="Times New Roman" w:cs="Times New Roman"/>
          <w:sz w:val="28"/>
          <w:szCs w:val="28"/>
          <w:lang w:bidi="ru-RU"/>
        </w:rPr>
        <w:t>Малмыжского</w:t>
      </w:r>
      <w:proofErr w:type="spellEnd"/>
      <w:r w:rsidRPr="00BA4989">
        <w:rPr>
          <w:rFonts w:ascii="Times New Roman" w:hAnsi="Times New Roman" w:cs="Times New Roman"/>
          <w:sz w:val="28"/>
          <w:szCs w:val="28"/>
          <w:lang w:bidi="ru-RU"/>
        </w:rPr>
        <w:t xml:space="preserve"> района Кировской области РЕШИЛА:</w:t>
      </w:r>
      <w:proofErr w:type="gramEnd"/>
    </w:p>
    <w:p w:rsidR="00BF521E" w:rsidRPr="00BA4989" w:rsidRDefault="00BF521E" w:rsidP="00BA4989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989">
        <w:rPr>
          <w:rFonts w:ascii="Times New Roman" w:hAnsi="Times New Roman" w:cs="Times New Roman"/>
          <w:sz w:val="28"/>
          <w:szCs w:val="28"/>
        </w:rPr>
        <w:t>1. Утвердить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BF521E" w:rsidRPr="00BA4989" w:rsidRDefault="00BF521E" w:rsidP="00BA4989">
      <w:pPr>
        <w:spacing w:after="0" w:line="360" w:lineRule="exact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BA4989">
        <w:rPr>
          <w:rFonts w:ascii="Times New Roman" w:hAnsi="Times New Roman" w:cs="Times New Roman"/>
          <w:sz w:val="28"/>
          <w:szCs w:val="28"/>
        </w:rPr>
        <w:t>2. </w:t>
      </w:r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Опубликовать настоящее решение в Информационном бюллетене органов местного самоуправления </w:t>
      </w:r>
      <w:proofErr w:type="spellStart"/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>Рожкинское</w:t>
      </w:r>
      <w:proofErr w:type="spellEnd"/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сельское поселение </w:t>
      </w:r>
      <w:proofErr w:type="spellStart"/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>Малмыжского</w:t>
      </w:r>
      <w:proofErr w:type="spellEnd"/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 xml:space="preserve"> района Кировской области.</w:t>
      </w:r>
    </w:p>
    <w:p w:rsidR="00BF521E" w:rsidRPr="00BA4989" w:rsidRDefault="00BF521E" w:rsidP="00BA4989">
      <w:pPr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4989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BA49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4989">
        <w:rPr>
          <w:rFonts w:ascii="Times New Roman" w:hAnsi="Times New Roman" w:cs="Times New Roman"/>
          <w:sz w:val="28"/>
          <w:szCs w:val="28"/>
        </w:rPr>
        <w:t xml:space="preserve"> исполнением решения оставляю за собой.</w:t>
      </w:r>
    </w:p>
    <w:p w:rsidR="00BF521E" w:rsidRPr="00BA4989" w:rsidRDefault="00BF521E" w:rsidP="00BA4989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F521E" w:rsidRPr="00BA4989" w:rsidRDefault="00BF521E" w:rsidP="00BA49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</w:p>
    <w:p w:rsidR="00BF521E" w:rsidRPr="00BA4989" w:rsidRDefault="00BF521E" w:rsidP="00BA498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sz w:val="28"/>
          <w:szCs w:val="28"/>
          <w:lang w:bidi="ru-RU"/>
        </w:rPr>
      </w:pPr>
      <w:r w:rsidRPr="00BA4989">
        <w:rPr>
          <w:rFonts w:ascii="Times New Roman" w:eastAsia="Arial Unicode MS" w:hAnsi="Times New Roman" w:cs="Times New Roman"/>
          <w:sz w:val="28"/>
          <w:szCs w:val="28"/>
          <w:lang w:bidi="ru-RU"/>
        </w:rPr>
        <w:t>Глава сельского поселения,</w:t>
      </w:r>
    </w:p>
    <w:p w:rsidR="00BF521E" w:rsidRPr="00BA4989" w:rsidRDefault="00BF521E" w:rsidP="00BA498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hAnsi="Times New Roman" w:cs="Times New Roman"/>
          <w:sz w:val="28"/>
          <w:szCs w:val="28"/>
          <w:lang w:eastAsia="en-US"/>
        </w:rPr>
        <w:t xml:space="preserve">председатель сельской Думы     </w:t>
      </w:r>
      <w:proofErr w:type="spellStart"/>
      <w:r w:rsidRPr="00BA4989">
        <w:rPr>
          <w:rFonts w:ascii="Times New Roman" w:hAnsi="Times New Roman" w:cs="Times New Roman"/>
          <w:sz w:val="28"/>
          <w:szCs w:val="28"/>
          <w:lang w:eastAsia="en-US"/>
        </w:rPr>
        <w:t>В.Г.Кучков</w:t>
      </w:r>
      <w:proofErr w:type="spellEnd"/>
      <w:r w:rsidRPr="00BA498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BF521E" w:rsidRPr="00BA4989" w:rsidRDefault="00BF521E" w:rsidP="00BA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21E" w:rsidRPr="00BA4989" w:rsidRDefault="00BF521E" w:rsidP="00BA49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21E" w:rsidRPr="00BA4989" w:rsidRDefault="00BF521E" w:rsidP="00BA4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21E" w:rsidRPr="00BA4989" w:rsidRDefault="00BF521E" w:rsidP="00BA498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521E" w:rsidRPr="00BA4989" w:rsidRDefault="00BF521E" w:rsidP="00BA4989">
      <w:pPr>
        <w:autoSpaceDE w:val="0"/>
        <w:spacing w:after="0"/>
        <w:ind w:firstLine="423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 w:rsidRPr="00BA4989">
        <w:rPr>
          <w:rStyle w:val="1"/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F521E" w:rsidRPr="00BA4989" w:rsidRDefault="00BF521E" w:rsidP="00BA4989">
      <w:pPr>
        <w:autoSpaceDE w:val="0"/>
        <w:spacing w:after="0"/>
        <w:ind w:firstLine="4230"/>
        <w:jc w:val="both"/>
        <w:rPr>
          <w:rStyle w:val="1"/>
          <w:rFonts w:ascii="Times New Roman" w:hAnsi="Times New Roman" w:cs="Times New Roman"/>
          <w:sz w:val="28"/>
          <w:szCs w:val="28"/>
        </w:rPr>
      </w:pPr>
    </w:p>
    <w:p w:rsidR="00BF521E" w:rsidRPr="00BA4989" w:rsidRDefault="00BA4989" w:rsidP="00BA4989">
      <w:pPr>
        <w:autoSpaceDE w:val="0"/>
        <w:spacing w:after="0"/>
        <w:ind w:firstLine="4230"/>
        <w:jc w:val="both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 xml:space="preserve">к решению  </w:t>
      </w:r>
      <w:proofErr w:type="spellStart"/>
      <w:r>
        <w:rPr>
          <w:rStyle w:val="1"/>
          <w:rFonts w:ascii="Times New Roman" w:hAnsi="Times New Roman" w:cs="Times New Roman"/>
          <w:sz w:val="28"/>
          <w:szCs w:val="28"/>
        </w:rPr>
        <w:t>Рожк</w:t>
      </w:r>
      <w:r w:rsidR="00BF521E" w:rsidRPr="00BA4989">
        <w:rPr>
          <w:rStyle w:val="1"/>
          <w:rFonts w:ascii="Times New Roman" w:hAnsi="Times New Roman" w:cs="Times New Roman"/>
          <w:sz w:val="28"/>
          <w:szCs w:val="28"/>
        </w:rPr>
        <w:t>инской</w:t>
      </w:r>
      <w:proofErr w:type="spellEnd"/>
      <w:r w:rsidR="00BF521E" w:rsidRPr="00BA4989">
        <w:rPr>
          <w:rStyle w:val="1"/>
          <w:rFonts w:ascii="Times New Roman" w:hAnsi="Times New Roman" w:cs="Times New Roman"/>
          <w:sz w:val="28"/>
          <w:szCs w:val="28"/>
        </w:rPr>
        <w:t xml:space="preserve"> сельской Думы</w:t>
      </w:r>
    </w:p>
    <w:p w:rsidR="00BF521E" w:rsidRPr="00BA4989" w:rsidRDefault="00BF521E" w:rsidP="00BA4989">
      <w:pPr>
        <w:spacing w:after="0"/>
        <w:ind w:firstLine="4275"/>
        <w:rPr>
          <w:rStyle w:val="1"/>
          <w:rFonts w:ascii="Times New Roman" w:hAnsi="Times New Roman" w:cs="Times New Roman"/>
          <w:sz w:val="28"/>
          <w:szCs w:val="28"/>
        </w:rPr>
      </w:pPr>
    </w:p>
    <w:p w:rsidR="00BF521E" w:rsidRPr="00BA4989" w:rsidRDefault="00BA4989" w:rsidP="00BA4989">
      <w:pPr>
        <w:spacing w:after="0"/>
        <w:ind w:firstLine="4275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от 20.02.2020  №  3</w:t>
      </w:r>
    </w:p>
    <w:p w:rsidR="00BF521E" w:rsidRPr="00BA4989" w:rsidRDefault="00BF521E" w:rsidP="00BA4989">
      <w:pPr>
        <w:spacing w:before="72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989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BF521E" w:rsidRPr="00BA4989" w:rsidRDefault="00BF521E" w:rsidP="00BA4989">
      <w:pPr>
        <w:pStyle w:val="a4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 w:rsidRPr="00BA4989"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</w:t>
      </w:r>
    </w:p>
    <w:p w:rsidR="00BF521E" w:rsidRPr="00BA4989" w:rsidRDefault="00BF521E" w:rsidP="00BA4989">
      <w:pPr>
        <w:shd w:val="clear" w:color="auto" w:fill="FFFFFF"/>
        <w:spacing w:before="480" w:after="0"/>
        <w:ind w:right="45"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A4989">
        <w:rPr>
          <w:rFonts w:ascii="Times New Roman" w:hAnsi="Times New Roman" w:cs="Times New Roman"/>
          <w:sz w:val="28"/>
          <w:szCs w:val="28"/>
        </w:rPr>
        <w:t xml:space="preserve">1. Настоящим Порядком принятия решения о </w:t>
      </w:r>
      <w:r w:rsidRPr="00BA498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BA498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BA498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BA4989">
        <w:rPr>
          <w:rFonts w:ascii="Times New Roman" w:hAnsi="Times New Roman" w:cs="Times New Roman"/>
          <w:sz w:val="28"/>
          <w:szCs w:val="28"/>
        </w:rPr>
        <w:t>Рожк</w:t>
      </w:r>
      <w:r w:rsidRPr="00BA4989">
        <w:rPr>
          <w:rFonts w:ascii="Times New Roman" w:hAnsi="Times New Roman" w:cs="Times New Roman"/>
          <w:sz w:val="28"/>
          <w:szCs w:val="28"/>
        </w:rPr>
        <w:t>инское</w:t>
      </w:r>
      <w:proofErr w:type="spellEnd"/>
      <w:r w:rsidRPr="00BA4989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BA498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A4989"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</w:t>
      </w:r>
      <w:proofErr w:type="gramStart"/>
      <w:r w:rsidRPr="00BA4989">
        <w:rPr>
          <w:rFonts w:ascii="Times New Roman" w:hAnsi="Times New Roman" w:cs="Times New Roman"/>
          <w:sz w:val="28"/>
          <w:szCs w:val="28"/>
        </w:rPr>
        <w:t>–д</w:t>
      </w:r>
      <w:proofErr w:type="gramEnd"/>
      <w:r w:rsidRPr="00BA4989">
        <w:rPr>
          <w:rFonts w:ascii="Times New Roman" w:hAnsi="Times New Roman" w:cs="Times New Roman"/>
          <w:sz w:val="28"/>
          <w:szCs w:val="28"/>
        </w:rPr>
        <w:t xml:space="preserve">олжностное лицо) мер ответственности (далее – Порядок) определяется порядок принятия решения о применении к должностному лицу, 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t xml:space="preserve"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 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br/>
        <w:t xml:space="preserve">и обязательствах имущественного характера своих супруги (супруга) 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br/>
        <w:t>и несовершеннолетних детей, если искажение этих сведений является несущественным, мер ответственности.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709"/>
        <w:jc w:val="both"/>
        <w:rPr>
          <w:rStyle w:val="1"/>
          <w:rFonts w:ascii="Times New Roman" w:eastAsia="Arial" w:hAnsi="Times New Roman" w:cs="Times New Roman"/>
          <w:sz w:val="28"/>
          <w:szCs w:val="28"/>
        </w:rPr>
      </w:pP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t xml:space="preserve">К должностному лицу, представившему недостоверные 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br/>
        <w:t xml:space="preserve">или неполные сведения о своих доходах, расходах, об имуществе 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br/>
        <w:t xml:space="preserve"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ответственности, предусмотренные </w:t>
      </w:r>
      <w:r w:rsidRPr="00BA4989">
        <w:rPr>
          <w:rFonts w:ascii="Times New Roman" w:eastAsia="Arial" w:hAnsi="Times New Roman" w:cs="Times New Roman"/>
          <w:sz w:val="28"/>
          <w:szCs w:val="28"/>
        </w:rPr>
        <w:t>частью 7.3-1 статьи 40 Федерального закона от 06.10.2003 года № 131-ФЗ «Об</w:t>
      </w:r>
      <w:proofErr w:type="gramEnd"/>
      <w:r w:rsidRPr="00BA4989">
        <w:rPr>
          <w:rFonts w:ascii="Times New Roman" w:eastAsia="Arial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Федерации», частью 7.3-1 статьи 20 </w:t>
      </w:r>
      <w:r w:rsidRPr="00BA4989">
        <w:rPr>
          <w:rFonts w:ascii="Times New Roman" w:hAnsi="Times New Roman" w:cs="Times New Roman"/>
          <w:sz w:val="28"/>
          <w:szCs w:val="28"/>
        </w:rPr>
        <w:t>Закона Кировской области от 29.12.2004 № 292-ЗО «О местном самоуправлении в Кировской области</w:t>
      </w:r>
      <w:proofErr w:type="gramStart"/>
      <w:r w:rsidRPr="00BA4989">
        <w:rPr>
          <w:rFonts w:ascii="Times New Roman" w:hAnsi="Times New Roman" w:cs="Times New Roman"/>
          <w:sz w:val="28"/>
          <w:szCs w:val="28"/>
        </w:rPr>
        <w:t>»</w:t>
      </w:r>
      <w:r w:rsidRPr="00BA4989">
        <w:rPr>
          <w:rFonts w:ascii="Times New Roman" w:eastAsia="Arial" w:hAnsi="Times New Roman" w:cs="Times New Roman"/>
          <w:sz w:val="28"/>
          <w:szCs w:val="28"/>
        </w:rPr>
        <w:t>(</w:t>
      </w:r>
      <w:proofErr w:type="gramEnd"/>
      <w:r w:rsidRPr="00BA4989">
        <w:rPr>
          <w:rFonts w:ascii="Times New Roman" w:eastAsia="Arial" w:hAnsi="Times New Roman" w:cs="Times New Roman"/>
          <w:sz w:val="28"/>
          <w:szCs w:val="28"/>
        </w:rPr>
        <w:t>далее – меры ответственности)</w:t>
      </w:r>
      <w:r w:rsidRPr="00BA4989">
        <w:rPr>
          <w:rStyle w:val="1"/>
          <w:rFonts w:ascii="Times New Roman" w:eastAsia="Arial" w:hAnsi="Times New Roman" w:cs="Times New Roman"/>
          <w:sz w:val="28"/>
          <w:szCs w:val="28"/>
        </w:rPr>
        <w:t>:</w:t>
      </w:r>
    </w:p>
    <w:p w:rsidR="00BF521E" w:rsidRPr="00BA4989" w:rsidRDefault="00BF521E" w:rsidP="00BA498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4989">
        <w:rPr>
          <w:color w:val="000000"/>
          <w:sz w:val="28"/>
          <w:szCs w:val="28"/>
        </w:rPr>
        <w:t>1) предупреждение;</w:t>
      </w:r>
    </w:p>
    <w:p w:rsidR="00BF521E" w:rsidRPr="00BA4989" w:rsidRDefault="00BF521E" w:rsidP="00BA4989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BA4989">
        <w:rPr>
          <w:color w:val="000000"/>
          <w:sz w:val="28"/>
          <w:szCs w:val="28"/>
        </w:rPr>
        <w:t xml:space="preserve">2) освобождение депутата, члена выборного органа местного самоуправления от должности в представительном органе муниципального </w:t>
      </w:r>
      <w:r w:rsidRPr="00BA4989">
        <w:rPr>
          <w:color w:val="000000"/>
          <w:sz w:val="28"/>
          <w:szCs w:val="28"/>
        </w:rPr>
        <w:lastRenderedPageBreak/>
        <w:t>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BF521E" w:rsidRPr="00BA4989" w:rsidRDefault="00BF521E" w:rsidP="00BA4989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BA4989">
        <w:rPr>
          <w:color w:val="000000"/>
          <w:sz w:val="28"/>
          <w:szCs w:val="28"/>
        </w:rPr>
        <w:t xml:space="preserve">3) освобождение от осуществления полномочий на постоянной основе </w:t>
      </w:r>
      <w:r w:rsidRPr="00BA4989">
        <w:rPr>
          <w:color w:val="000000"/>
          <w:sz w:val="28"/>
          <w:szCs w:val="28"/>
        </w:rPr>
        <w:br/>
        <w:t xml:space="preserve">с лишением права осуществлять полномочия на постоянной основе </w:t>
      </w:r>
      <w:r w:rsidRPr="00BA4989">
        <w:rPr>
          <w:color w:val="000000"/>
          <w:sz w:val="28"/>
          <w:szCs w:val="28"/>
        </w:rPr>
        <w:br/>
        <w:t>до прекращения срока его полномочий;</w:t>
      </w:r>
    </w:p>
    <w:p w:rsidR="00BF521E" w:rsidRPr="00BA4989" w:rsidRDefault="00BF521E" w:rsidP="00BA498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4989">
        <w:rPr>
          <w:color w:val="000000"/>
          <w:sz w:val="28"/>
          <w:szCs w:val="28"/>
        </w:rPr>
        <w:t xml:space="preserve">4) запрет занимать должности в представительном органе муниципального образования, выборном органе местного самоуправления </w:t>
      </w:r>
      <w:r w:rsidRPr="00BA4989">
        <w:rPr>
          <w:color w:val="000000"/>
          <w:sz w:val="28"/>
          <w:szCs w:val="28"/>
        </w:rPr>
        <w:br/>
        <w:t>до прекращения срока его полномочий;</w:t>
      </w:r>
    </w:p>
    <w:p w:rsidR="00BF521E" w:rsidRPr="00BA4989" w:rsidRDefault="00BF521E" w:rsidP="00BA4989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A4989">
        <w:rPr>
          <w:color w:val="000000"/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3.Решение о применении к должностному лицу мер ответственности принимается представительным органом муниципального образования после проведения проверки</w:t>
      </w:r>
      <w:r w:rsid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 (далее – заявление Губернатора Кировской области), предусмотренных пунктом 2 настоящего Порядка.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proofErr w:type="gramStart"/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3 месяца со дня поступления в представительный орган муниципального образования данного заявления.</w:t>
      </w:r>
      <w:proofErr w:type="gramEnd"/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о применении к должностному лицу мер ответственности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или об отказе в применении к должностному лицу указанных мер ответственности.</w:t>
      </w:r>
    </w:p>
    <w:p w:rsidR="00BF521E" w:rsidRPr="00BA4989" w:rsidRDefault="00BF521E" w:rsidP="00BA4989">
      <w:pPr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A4989">
        <w:rPr>
          <w:rFonts w:ascii="Times New Roman" w:eastAsia="Arial" w:hAnsi="Times New Roman" w:cs="Times New Roman"/>
          <w:sz w:val="28"/>
          <w:szCs w:val="28"/>
        </w:rPr>
        <w:t>6. Решением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представительного органа муниципального образования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создается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рабочая группа, состоящая не менее чем из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5 депутатов, которая предварительно рассматривает заявление Губернатора Кировской области</w:t>
      </w:r>
      <w:r w:rsidRPr="00BA4989">
        <w:rPr>
          <w:rFonts w:ascii="Times New Roman" w:eastAsia="Arial" w:hAnsi="Times New Roman" w:cs="Times New Roman"/>
          <w:sz w:val="28"/>
          <w:szCs w:val="28"/>
        </w:rPr>
        <w:br/>
        <w:t xml:space="preserve"> и формирует предложения по применению мер ответственности.</w:t>
      </w:r>
    </w:p>
    <w:p w:rsidR="00BF521E" w:rsidRPr="00BA4989" w:rsidRDefault="00BF521E" w:rsidP="00BA4989">
      <w:pPr>
        <w:spacing w:after="0"/>
        <w:ind w:hanging="15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A4989">
        <w:rPr>
          <w:rFonts w:ascii="Times New Roman" w:eastAsia="Arial" w:hAnsi="Times New Roman" w:cs="Times New Roman"/>
          <w:sz w:val="28"/>
          <w:szCs w:val="28"/>
        </w:rPr>
        <w:tab/>
      </w:r>
      <w:r w:rsidRPr="00BA4989">
        <w:rPr>
          <w:rFonts w:ascii="Times New Roman" w:eastAsia="Arial" w:hAnsi="Times New Roman" w:cs="Times New Roman"/>
          <w:sz w:val="28"/>
          <w:szCs w:val="28"/>
        </w:rPr>
        <w:tab/>
        <w:t>Персональный состав рабочей группы формируется 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F521E" w:rsidRPr="00BA4989" w:rsidRDefault="00BF521E" w:rsidP="00BA4989">
      <w:pPr>
        <w:spacing w:after="0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BA4989">
        <w:rPr>
          <w:rFonts w:ascii="Times New Roman" w:eastAsia="Arial" w:hAnsi="Times New Roman" w:cs="Times New Roman"/>
          <w:sz w:val="28"/>
          <w:szCs w:val="28"/>
        </w:rPr>
        <w:lastRenderedPageBreak/>
        <w:t>7. Должностному лицу, в о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тношении которого на заседании </w:t>
      </w:r>
      <w:proofErr w:type="spellStart"/>
      <w:r w:rsidR="00BA4989">
        <w:rPr>
          <w:rFonts w:ascii="Times New Roman" w:eastAsia="Arial" w:hAnsi="Times New Roman" w:cs="Times New Roman"/>
          <w:sz w:val="28"/>
          <w:szCs w:val="28"/>
        </w:rPr>
        <w:t>Рожк</w:t>
      </w:r>
      <w:r w:rsidRPr="00BA4989">
        <w:rPr>
          <w:rFonts w:ascii="Times New Roman" w:eastAsia="Arial" w:hAnsi="Times New Roman" w:cs="Times New Roman"/>
          <w:sz w:val="28"/>
          <w:szCs w:val="28"/>
        </w:rPr>
        <w:t>инской</w:t>
      </w:r>
      <w:proofErr w:type="spellEnd"/>
      <w:r w:rsidRPr="00BA4989">
        <w:rPr>
          <w:rFonts w:ascii="Times New Roman" w:eastAsia="Arial" w:hAnsi="Times New Roman" w:cs="Times New Roman"/>
          <w:sz w:val="28"/>
          <w:szCs w:val="28"/>
        </w:rPr>
        <w:t xml:space="preserve"> сельской Думы </w:t>
      </w:r>
      <w:proofErr w:type="spellStart"/>
      <w:r w:rsidRPr="00BA4989">
        <w:rPr>
          <w:rFonts w:ascii="Times New Roman" w:eastAsia="Arial" w:hAnsi="Times New Roman" w:cs="Times New Roman"/>
          <w:sz w:val="28"/>
          <w:szCs w:val="28"/>
        </w:rPr>
        <w:t>Малмыжского</w:t>
      </w:r>
      <w:proofErr w:type="spellEnd"/>
      <w:r w:rsidRPr="00BA4989">
        <w:rPr>
          <w:rFonts w:ascii="Times New Roman" w:eastAsia="Arial" w:hAnsi="Times New Roman" w:cs="Times New Roman"/>
          <w:sz w:val="28"/>
          <w:szCs w:val="28"/>
        </w:rPr>
        <w:t xml:space="preserve"> района Кировской области (дале</w:t>
      </w:r>
      <w:proofErr w:type="gramStart"/>
      <w:r w:rsidRPr="00BA4989">
        <w:rPr>
          <w:rFonts w:ascii="Times New Roman" w:eastAsia="Arial" w:hAnsi="Times New Roman" w:cs="Times New Roman"/>
          <w:sz w:val="28"/>
          <w:szCs w:val="28"/>
        </w:rPr>
        <w:t>е-</w:t>
      </w:r>
      <w:proofErr w:type="gramEnd"/>
      <w:r w:rsidRPr="00BA4989">
        <w:rPr>
          <w:rFonts w:ascii="Times New Roman" w:eastAsia="Arial" w:hAnsi="Times New Roman" w:cs="Times New Roman"/>
          <w:sz w:val="28"/>
          <w:szCs w:val="28"/>
        </w:rPr>
        <w:t xml:space="preserve"> сельской Думы) рассматривается вопрос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F521E" w:rsidRPr="00BA4989" w:rsidRDefault="00BF521E" w:rsidP="00BA4989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perscript"/>
        </w:rPr>
      </w:pPr>
      <w:r w:rsidRPr="00BA4989">
        <w:rPr>
          <w:rFonts w:ascii="Times New Roman" w:eastAsia="Arial" w:hAnsi="Times New Roman" w:cs="Times New Roman"/>
          <w:sz w:val="28"/>
          <w:szCs w:val="28"/>
        </w:rPr>
        <w:t>8.Решение сельской Думы 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сельской Думы.</w:t>
      </w:r>
    </w:p>
    <w:p w:rsidR="00BF521E" w:rsidRPr="00BA4989" w:rsidRDefault="00BF521E" w:rsidP="00BA4989">
      <w:pPr>
        <w:autoSpaceDE w:val="0"/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A4989">
        <w:rPr>
          <w:rFonts w:ascii="Times New Roman" w:eastAsia="Arial" w:hAnsi="Times New Roman" w:cs="Times New Roman"/>
          <w:sz w:val="28"/>
          <w:szCs w:val="28"/>
        </w:rPr>
        <w:t>9. В случае принятия решения о применении мер ответственности к 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председателю сельской Думы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данное решение подписывается депутатом, председательствующим на заседании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сельской Думы.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10. При принятии решения о применении к должностному лицу мер ответственности представительным органом муниципального образования учитываются следующие обстоятельства: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1) нарушение лицом требований законодательства о противодействии коррупции впервые или неоднократно;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б) добровольное письменное сообщение лицом на имя руководителя уполномоченного органа о совершенном нарушении требований законодательства о противодействии коррупции до начала проверки;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в) содействие </w:t>
      </w:r>
      <w:proofErr w:type="gramStart"/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лицом</w:t>
      </w:r>
      <w:proofErr w:type="gramEnd"/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г) иные обстоятельства, свидетельствующие о несущественности допущенных лицом нарушений.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11. </w:t>
      </w:r>
      <w:r w:rsidRPr="00BA4989">
        <w:rPr>
          <w:rFonts w:ascii="Times New Roman" w:eastAsia="Arial" w:hAnsi="Times New Roman" w:cs="Times New Roman"/>
          <w:sz w:val="28"/>
          <w:szCs w:val="28"/>
        </w:rPr>
        <w:t>Решение о применении мер ответственности оформляется</w:t>
      </w:r>
      <w:r w:rsidRPr="00BA4989">
        <w:rPr>
          <w:rFonts w:ascii="Times New Roman" w:eastAsia="Arial" w:hAnsi="Times New Roman" w:cs="Times New Roman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сведений о доходах,</w:t>
      </w:r>
      <w:r w:rsidR="00BA498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BA4989">
        <w:rPr>
          <w:rFonts w:ascii="Times New Roman" w:eastAsia="Arial" w:hAnsi="Times New Roman" w:cs="Times New Roman"/>
          <w:sz w:val="28"/>
          <w:szCs w:val="28"/>
        </w:rPr>
        <w:t>об имуществе</w:t>
      </w:r>
      <w:r w:rsidRPr="00BA4989">
        <w:rPr>
          <w:rFonts w:ascii="Times New Roman" w:eastAsia="Arial" w:hAnsi="Times New Roman" w:cs="Times New Roman"/>
          <w:sz w:val="28"/>
          <w:szCs w:val="28"/>
        </w:rPr>
        <w:br/>
        <w:t>и обязательствах имущественного характера несущественными, а также обоснованием применения избранной меры ответственности.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12. В случае принятия представительным органом муниципального образования по результатам </w:t>
      </w:r>
      <w:proofErr w:type="gramStart"/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рассмотрения заявления Губернатора Кировской области решения</w:t>
      </w:r>
      <w:proofErr w:type="gramEnd"/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 отказе в применении к должностному лицу мер ответственности, указанное решение должно быть мотивировано.</w:t>
      </w:r>
    </w:p>
    <w:p w:rsidR="00BF521E" w:rsidRPr="00BA4989" w:rsidRDefault="00BF521E" w:rsidP="00BA49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13. Решение представительного органа муниципального образования по результатам рассмотрения заявления Губернатора Кировской области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 течение 5 дней со дня его принятия направляется должностному лицу,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 xml:space="preserve">а также Губернатору Кировской области. </w:t>
      </w:r>
    </w:p>
    <w:p w:rsidR="00BF521E" w:rsidRPr="00BA4989" w:rsidRDefault="00BF521E" w:rsidP="00BA4989">
      <w:pPr>
        <w:spacing w:after="0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14. 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нарушения, меры ответственности, органа, принявшего решение </w:t>
      </w: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  <w:t>о применении меры ответственности.</w:t>
      </w:r>
    </w:p>
    <w:p w:rsidR="00723D44" w:rsidRPr="00BA4989" w:rsidRDefault="00BF521E" w:rsidP="00BA498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498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</w:t>
      </w:r>
    </w:p>
    <w:sectPr w:rsidR="00723D44" w:rsidRPr="00BA4989" w:rsidSect="006F4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BF521E"/>
    <w:rsid w:val="006F4741"/>
    <w:rsid w:val="00723D44"/>
    <w:rsid w:val="00BA4989"/>
    <w:rsid w:val="00BF5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5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F5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шрифт абзаца1"/>
    <w:rsid w:val="00BF52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1254</Words>
  <Characters>7148</Characters>
  <Application>Microsoft Office Word</Application>
  <DocSecurity>0</DocSecurity>
  <Lines>59</Lines>
  <Paragraphs>16</Paragraphs>
  <ScaleCrop>false</ScaleCrop>
  <Company>Microsoft</Company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4</cp:revision>
  <dcterms:created xsi:type="dcterms:W3CDTF">2020-03-03T08:52:00Z</dcterms:created>
  <dcterms:modified xsi:type="dcterms:W3CDTF">2020-03-04T15:55:00Z</dcterms:modified>
</cp:coreProperties>
</file>