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6"/>
      </w:tblGrid>
      <w:tr w:rsidR="001950AE" w:rsidRPr="001950AE" w:rsidTr="001950AE">
        <w:trPr>
          <w:trHeight w:val="481"/>
        </w:trPr>
        <w:tc>
          <w:tcPr>
            <w:tcW w:w="9606" w:type="dxa"/>
          </w:tcPr>
          <w:p w:rsidR="001950AE" w:rsidRPr="001950AE" w:rsidRDefault="001950AE" w:rsidP="001950AE">
            <w:pPr>
              <w:pStyle w:val="a8"/>
              <w:snapToGrid w:val="0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1950AE">
              <w:rPr>
                <w:b/>
                <w:bCs/>
                <w:caps/>
                <w:sz w:val="28"/>
                <w:szCs w:val="28"/>
              </w:rPr>
              <w:t>Администрация  Рожкинского   СЕЛЬСКОго ПОСЕЛЕНИя</w:t>
            </w:r>
          </w:p>
          <w:p w:rsidR="001950AE" w:rsidRPr="001950AE" w:rsidRDefault="001950AE" w:rsidP="001950AE">
            <w:pPr>
              <w:pStyle w:val="a8"/>
              <w:snapToGrid w:val="0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1950AE">
              <w:rPr>
                <w:b/>
                <w:bCs/>
                <w:caps/>
                <w:sz w:val="28"/>
                <w:szCs w:val="28"/>
              </w:rPr>
              <w:t>МаМЫЖСКОГО РАЙОНА КИРОВСКОЙ ОБЛАСТИ</w:t>
            </w:r>
          </w:p>
          <w:p w:rsidR="001950AE" w:rsidRPr="001950AE" w:rsidRDefault="001950AE" w:rsidP="001950AE">
            <w:pPr>
              <w:pStyle w:val="a8"/>
              <w:jc w:val="center"/>
              <w:rPr>
                <w:b/>
                <w:sz w:val="28"/>
                <w:szCs w:val="28"/>
              </w:rPr>
            </w:pPr>
          </w:p>
          <w:p w:rsidR="001950AE" w:rsidRPr="001950AE" w:rsidRDefault="001950AE" w:rsidP="001950AE">
            <w:pPr>
              <w:pStyle w:val="a8"/>
              <w:jc w:val="center"/>
              <w:rPr>
                <w:b/>
                <w:caps/>
                <w:spacing w:val="40"/>
                <w:sz w:val="28"/>
                <w:szCs w:val="28"/>
              </w:rPr>
            </w:pPr>
            <w:r w:rsidRPr="001950AE">
              <w:rPr>
                <w:b/>
                <w:caps/>
                <w:spacing w:val="40"/>
                <w:sz w:val="28"/>
                <w:szCs w:val="28"/>
              </w:rPr>
              <w:t>ПОСТАНОВЛЕНИЕ</w:t>
            </w:r>
          </w:p>
        </w:tc>
      </w:tr>
      <w:tr w:rsidR="001950AE" w:rsidRPr="001950AE" w:rsidTr="001950AE">
        <w:tc>
          <w:tcPr>
            <w:tcW w:w="9606" w:type="dxa"/>
          </w:tcPr>
          <w:p w:rsidR="001950AE" w:rsidRPr="001950AE" w:rsidRDefault="001950AE" w:rsidP="001950AE">
            <w:pPr>
              <w:pStyle w:val="a8"/>
              <w:snapToGrid w:val="0"/>
              <w:jc w:val="center"/>
              <w:rPr>
                <w:b/>
                <w:caps/>
                <w:spacing w:val="20"/>
                <w:sz w:val="28"/>
                <w:szCs w:val="28"/>
              </w:rPr>
            </w:pPr>
          </w:p>
        </w:tc>
      </w:tr>
      <w:tr w:rsidR="001950AE" w:rsidRPr="001950AE" w:rsidTr="001950AE">
        <w:tc>
          <w:tcPr>
            <w:tcW w:w="9606" w:type="dxa"/>
          </w:tcPr>
          <w:p w:rsidR="001950AE" w:rsidRPr="001950AE" w:rsidRDefault="001950AE" w:rsidP="001950AE">
            <w:pPr>
              <w:pStyle w:val="a8"/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1950AE" w:rsidRPr="001950AE" w:rsidRDefault="001950AE" w:rsidP="001950AE">
            <w:pPr>
              <w:pStyle w:val="a8"/>
              <w:snapToGrid w:val="0"/>
              <w:jc w:val="center"/>
              <w:rPr>
                <w:b/>
                <w:sz w:val="28"/>
                <w:szCs w:val="28"/>
              </w:rPr>
            </w:pPr>
            <w:r w:rsidRPr="001950AE">
              <w:rPr>
                <w:b/>
                <w:sz w:val="28"/>
                <w:szCs w:val="28"/>
              </w:rPr>
              <w:t>с</w:t>
            </w:r>
            <w:proofErr w:type="gramStart"/>
            <w:r w:rsidRPr="001950AE">
              <w:rPr>
                <w:b/>
                <w:sz w:val="28"/>
                <w:szCs w:val="28"/>
              </w:rPr>
              <w:t>.Р</w:t>
            </w:r>
            <w:proofErr w:type="gramEnd"/>
            <w:r w:rsidRPr="001950AE">
              <w:rPr>
                <w:b/>
                <w:sz w:val="28"/>
                <w:szCs w:val="28"/>
              </w:rPr>
              <w:t>ожки</w:t>
            </w:r>
          </w:p>
          <w:p w:rsidR="001950AE" w:rsidRPr="001950AE" w:rsidRDefault="001950AE" w:rsidP="001950AE">
            <w:pPr>
              <w:pStyle w:val="a3"/>
              <w:tabs>
                <w:tab w:val="left" w:pos="708"/>
              </w:tabs>
              <w:rPr>
                <w:b/>
                <w:sz w:val="28"/>
                <w:szCs w:val="28"/>
              </w:rPr>
            </w:pPr>
          </w:p>
          <w:p w:rsidR="001950AE" w:rsidRPr="001950AE" w:rsidRDefault="001950AE" w:rsidP="001950A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50AE" w:rsidRPr="001950AE" w:rsidRDefault="001950AE" w:rsidP="001950AE">
            <w:pPr>
              <w:pStyle w:val="a8"/>
              <w:jc w:val="center"/>
              <w:rPr>
                <w:b/>
                <w:sz w:val="28"/>
                <w:szCs w:val="28"/>
              </w:rPr>
            </w:pPr>
            <w:r w:rsidRPr="001950AE">
              <w:rPr>
                <w:b/>
                <w:sz w:val="28"/>
                <w:szCs w:val="28"/>
              </w:rPr>
              <w:t>от 14.11.2019  года                                                                         №   40</w:t>
            </w:r>
          </w:p>
        </w:tc>
      </w:tr>
      <w:tr w:rsidR="001950AE" w:rsidRPr="001950AE" w:rsidTr="001950AE">
        <w:trPr>
          <w:trHeight w:val="2607"/>
        </w:trPr>
        <w:tc>
          <w:tcPr>
            <w:tcW w:w="9606" w:type="dxa"/>
          </w:tcPr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zh-CN"/>
              </w:rPr>
            </w:pPr>
          </w:p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основных направлениях </w:t>
            </w:r>
            <w:proofErr w:type="gramStart"/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>бюджетной</w:t>
            </w:r>
            <w:proofErr w:type="gramEnd"/>
          </w:p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>и налоговой политики муниципального образования</w:t>
            </w:r>
          </w:p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>Рожкинское</w:t>
            </w:r>
            <w:proofErr w:type="spellEnd"/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  для составления проекта  бюджета</w:t>
            </w:r>
          </w:p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>Рожкинское</w:t>
            </w:r>
            <w:proofErr w:type="spellEnd"/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сельское поселение</w:t>
            </w:r>
          </w:p>
          <w:p w:rsidR="001950AE" w:rsidRPr="001950AE" w:rsidRDefault="001950AE" w:rsidP="001950A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0AE">
              <w:rPr>
                <w:rFonts w:ascii="Times New Roman" w:hAnsi="Times New Roman" w:cs="Times New Roman"/>
                <w:b/>
                <w:sz w:val="28"/>
                <w:szCs w:val="28"/>
              </w:rPr>
              <w:t>на 2020 год»</w:t>
            </w:r>
          </w:p>
          <w:p w:rsidR="001950AE" w:rsidRPr="001950AE" w:rsidRDefault="001950AE" w:rsidP="001950AE">
            <w:pPr>
              <w:pStyle w:val="a8"/>
              <w:snapToGrid w:val="0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1950AE" w:rsidRPr="001950AE" w:rsidRDefault="001950AE" w:rsidP="001950AE">
      <w:pPr>
        <w:spacing w:before="480"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бюджетном процессе в муниципальном образовании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сельское поселение от 12.11.2013 года № 49 «Об утверждении Положения о бюджетном процессе в муниципальном образовании 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района Кировской области»,  в целях составления проекта бюджета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на 2020 год  </w:t>
      </w:r>
      <w:proofErr w:type="spellStart"/>
      <w:proofErr w:type="gramStart"/>
      <w:r w:rsidRPr="001950A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1950A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1950AE" w:rsidRPr="001950AE" w:rsidRDefault="001950AE" w:rsidP="001950AE">
      <w:pPr>
        <w:numPr>
          <w:ilvl w:val="2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Одобрить прилагаемые основные направления 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  <w:r w:rsidRPr="001950AE">
        <w:rPr>
          <w:rFonts w:ascii="Times New Roman" w:hAnsi="Times New Roman" w:cs="Times New Roman"/>
          <w:sz w:val="28"/>
          <w:szCs w:val="28"/>
        </w:rPr>
        <w:t xml:space="preserve"> и налоговой политики в муниципальном образовании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сельское поселение на 2020 год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950AE" w:rsidRPr="001950AE" w:rsidRDefault="001950AE" w:rsidP="001950AE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927"/>
        <w:gridCol w:w="5246"/>
      </w:tblGrid>
      <w:tr w:rsidR="001950AE" w:rsidRPr="001950AE" w:rsidTr="001950AE">
        <w:tc>
          <w:tcPr>
            <w:tcW w:w="4927" w:type="dxa"/>
            <w:hideMark/>
          </w:tcPr>
          <w:p w:rsidR="001950AE" w:rsidRPr="001950AE" w:rsidRDefault="001950AE" w:rsidP="001950AE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19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Глава муниципального образования</w:t>
            </w:r>
          </w:p>
          <w:p w:rsidR="001950AE" w:rsidRPr="001950AE" w:rsidRDefault="001950AE" w:rsidP="001950AE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19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Рожкинское</w:t>
            </w:r>
            <w:proofErr w:type="spellEnd"/>
            <w:r w:rsidRPr="0019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сельское поселение                                                                     </w:t>
            </w:r>
          </w:p>
        </w:tc>
        <w:tc>
          <w:tcPr>
            <w:tcW w:w="5246" w:type="dxa"/>
          </w:tcPr>
          <w:p w:rsidR="001950AE" w:rsidRPr="001950AE" w:rsidRDefault="001950AE" w:rsidP="001950AE">
            <w:pPr>
              <w:pStyle w:val="5"/>
              <w:numPr>
                <w:ilvl w:val="4"/>
                <w:numId w:val="1"/>
              </w:numPr>
              <w:snapToGrid w:val="0"/>
              <w:rPr>
                <w:b/>
                <w:bCs/>
                <w:szCs w:val="28"/>
              </w:rPr>
            </w:pPr>
          </w:p>
          <w:p w:rsidR="001950AE" w:rsidRPr="001950AE" w:rsidRDefault="00D533F5" w:rsidP="001950AE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="001950AE" w:rsidRPr="0019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В.Г.Кучков</w:t>
            </w:r>
            <w:proofErr w:type="spellEnd"/>
            <w:r w:rsidR="001950AE" w:rsidRPr="00195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</w:p>
        </w:tc>
      </w:tr>
    </w:tbl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950A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950AE" w:rsidRPr="001950AE" w:rsidRDefault="001950AE" w:rsidP="001950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  40 от 14.11.2019</w:t>
      </w:r>
      <w:r w:rsidRPr="00195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0AE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бюджетной и налоговой политики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0A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 образования </w:t>
      </w:r>
      <w:proofErr w:type="spellStart"/>
      <w:r w:rsidRPr="001950AE">
        <w:rPr>
          <w:rFonts w:ascii="Times New Roman" w:hAnsi="Times New Roman" w:cs="Times New Roman"/>
          <w:b/>
          <w:bCs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</w:t>
      </w:r>
      <w:r w:rsidRPr="001950AE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Основные направления бюджетной и налоговой политики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  <w:lang w:eastAsia="ar-SA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  сельское поселение на 2019 год  подготовлены в соответствии с требованиями статьи 172 Бюджетного кодекса Российской Федерации и решения сельской Думы № 49 от 12.11.2013 года «Об утверждении Положения о бюджетном процессе в муниципальном образовании </w:t>
      </w:r>
      <w:proofErr w:type="spellStart"/>
      <w:r w:rsidRPr="001950AE">
        <w:rPr>
          <w:rFonts w:ascii="Times New Roman" w:hAnsi="Times New Roman" w:cs="Times New Roman"/>
          <w:sz w:val="28"/>
          <w:szCs w:val="28"/>
          <w:lang w:eastAsia="ar-SA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сельское поселение </w:t>
      </w:r>
      <w:proofErr w:type="spellStart"/>
      <w:r w:rsidRPr="001950AE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области». 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1. Основные направления налоговой политики</w:t>
      </w:r>
    </w:p>
    <w:p w:rsidR="001950AE" w:rsidRPr="001950AE" w:rsidRDefault="001950AE" w:rsidP="001950A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Pr="00195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1.1. Приоритетные направления налоговой политики</w:t>
      </w:r>
    </w:p>
    <w:p w:rsidR="001950AE" w:rsidRPr="001950AE" w:rsidRDefault="001950AE" w:rsidP="001950A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2020</w:t>
      </w:r>
      <w:r w:rsidRPr="001950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основными направлениями налоговой политики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</w:t>
      </w:r>
      <w:r>
        <w:rPr>
          <w:rFonts w:ascii="Times New Roman" w:hAnsi="Times New Roman" w:cs="Times New Roman"/>
          <w:sz w:val="28"/>
          <w:szCs w:val="28"/>
        </w:rPr>
        <w:t>ое поселение, рассчитаны до 2022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года, что укладывается в концепцию среднесрочного планирования и позволит достичь исполнения поставленных целей.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Налоговая политика муниципального образования 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направлена 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950AE">
        <w:rPr>
          <w:rFonts w:ascii="Times New Roman" w:hAnsi="Times New Roman" w:cs="Times New Roman"/>
          <w:sz w:val="28"/>
          <w:szCs w:val="28"/>
        </w:rPr>
        <w:t>: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улучшение качества администрирования доходных источников местного бюджета;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органов государственной власти области, органов местного самоуправления и федеральных органов государственной власти;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оптимизацию состава налоговых льгот с учетом оценки их социальной и бюджетной эффективности;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lastRenderedPageBreak/>
        <w:t>В целом реализация основных направлений налоговой политики поселения позволит: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повысить уровень 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>ответственности главных администраторов доходов бюджета муниципального образования</w:t>
      </w:r>
      <w:proofErr w:type="gramEnd"/>
      <w:r w:rsidRPr="001950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за выполнение плановых показателей поступления доходов;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скоординировать действия органа исполнительной власти</w:t>
      </w:r>
      <w:r w:rsidRPr="00195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0A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 с налоговыми органами,  увеличения собираемости налогов на территории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950AE" w:rsidRPr="001950AE" w:rsidRDefault="001950AE" w:rsidP="001950AE">
      <w:pPr>
        <w:shd w:val="clear" w:color="auto" w:fill="FFFFFF"/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        совершенствовать механизмы использования собственности поселений.</w:t>
      </w:r>
    </w:p>
    <w:p w:rsidR="001950AE" w:rsidRPr="001950AE" w:rsidRDefault="001950AE" w:rsidP="001950AE">
      <w:pPr>
        <w:autoSpaceDE w:val="0"/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pStyle w:val="a7"/>
        <w:spacing w:line="240" w:lineRule="auto"/>
        <w:ind w:firstLine="0"/>
        <w:jc w:val="center"/>
        <w:rPr>
          <w:b/>
          <w:sz w:val="28"/>
          <w:szCs w:val="28"/>
        </w:rPr>
      </w:pPr>
      <w:r w:rsidRPr="001950AE">
        <w:rPr>
          <w:b/>
          <w:sz w:val="28"/>
          <w:szCs w:val="28"/>
        </w:rPr>
        <w:t xml:space="preserve">1.2. Показатели прогноза социально-экономического развития </w:t>
      </w:r>
    </w:p>
    <w:p w:rsidR="001950AE" w:rsidRPr="001950AE" w:rsidRDefault="001950AE" w:rsidP="001950AE">
      <w:pPr>
        <w:pStyle w:val="a7"/>
        <w:spacing w:line="240" w:lineRule="auto"/>
        <w:ind w:firstLine="0"/>
        <w:jc w:val="center"/>
        <w:rPr>
          <w:b/>
          <w:sz w:val="28"/>
          <w:szCs w:val="28"/>
        </w:rPr>
      </w:pPr>
      <w:r w:rsidRPr="001950AE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1950AE">
        <w:rPr>
          <w:b/>
          <w:sz w:val="28"/>
          <w:szCs w:val="28"/>
        </w:rPr>
        <w:t>Рожкинское</w:t>
      </w:r>
      <w:proofErr w:type="spellEnd"/>
      <w:r w:rsidRPr="001950AE">
        <w:rPr>
          <w:b/>
          <w:sz w:val="28"/>
          <w:szCs w:val="28"/>
        </w:rPr>
        <w:t xml:space="preserve">  сельское поселение, положенные в основу формиро</w:t>
      </w:r>
      <w:r>
        <w:rPr>
          <w:b/>
          <w:sz w:val="28"/>
          <w:szCs w:val="28"/>
        </w:rPr>
        <w:t>вания налоговой политики на 2020</w:t>
      </w:r>
      <w:r w:rsidRPr="001950AE">
        <w:rPr>
          <w:b/>
          <w:sz w:val="28"/>
          <w:szCs w:val="28"/>
        </w:rPr>
        <w:t xml:space="preserve"> год</w:t>
      </w:r>
    </w:p>
    <w:p w:rsidR="001950AE" w:rsidRPr="001950AE" w:rsidRDefault="001950AE" w:rsidP="001950AE">
      <w:pPr>
        <w:autoSpaceDE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В основу формирования налоговой политики му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на 2020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  положены основные показатели прогноза социально-экономического развития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</w:t>
      </w:r>
      <w:r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на 2020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Основные показатели, заложенные прогнозом социально-экономического развития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</w:t>
      </w:r>
      <w:r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на 2019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год, были дос</w:t>
      </w:r>
      <w:r>
        <w:rPr>
          <w:rFonts w:ascii="Times New Roman" w:hAnsi="Times New Roman" w:cs="Times New Roman"/>
          <w:sz w:val="28"/>
          <w:szCs w:val="28"/>
        </w:rPr>
        <w:t>тигнуты и будут сохранены в 2020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950AE" w:rsidRPr="001950AE" w:rsidRDefault="001950AE" w:rsidP="001950AE">
      <w:pPr>
        <w:pStyle w:val="ConsTitle"/>
        <w:ind w:left="35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950AE" w:rsidRPr="001950AE" w:rsidRDefault="001950AE" w:rsidP="001950A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1.3. Основные параметры налоговых и неналоговых доходов </w:t>
      </w:r>
    </w:p>
    <w:p w:rsidR="001950AE" w:rsidRPr="001950AE" w:rsidRDefault="001950AE" w:rsidP="001950A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муниципального   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</w:t>
      </w:r>
      <w:r w:rsidRPr="001950A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1950AE">
        <w:rPr>
          <w:rFonts w:ascii="Times New Roman" w:hAnsi="Times New Roman" w:cs="Times New Roman"/>
          <w:sz w:val="28"/>
          <w:szCs w:val="28"/>
        </w:rPr>
        <w:t xml:space="preserve">сельское поселение  </w:t>
      </w:r>
    </w:p>
    <w:p w:rsidR="001950AE" w:rsidRPr="001950AE" w:rsidRDefault="001950AE" w:rsidP="001950A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950AE" w:rsidRPr="001950AE" w:rsidRDefault="001950AE" w:rsidP="001950A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1950AE">
        <w:rPr>
          <w:rFonts w:ascii="Times New Roman" w:hAnsi="Times New Roman" w:cs="Times New Roman"/>
          <w:sz w:val="28"/>
          <w:szCs w:val="28"/>
          <w:lang w:eastAsia="ar-SA"/>
        </w:rPr>
        <w:t>При расче</w:t>
      </w:r>
      <w:r>
        <w:rPr>
          <w:rFonts w:ascii="Times New Roman" w:hAnsi="Times New Roman" w:cs="Times New Roman"/>
          <w:sz w:val="28"/>
          <w:szCs w:val="28"/>
          <w:lang w:eastAsia="ar-SA"/>
        </w:rPr>
        <w:t>те налогового потенциала на 2020</w:t>
      </w:r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 годы учтено внесение изменений в федеральное и областное законодательства о налогах и сборах.</w:t>
      </w:r>
      <w:proofErr w:type="gramEnd"/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0AE">
        <w:rPr>
          <w:rFonts w:ascii="Times New Roman" w:hAnsi="Times New Roman" w:cs="Times New Roman"/>
          <w:sz w:val="28"/>
          <w:szCs w:val="28"/>
          <w:lang w:eastAsia="ar-SA"/>
        </w:rPr>
        <w:t>При расчете налогового потенциала учтена сумма льгот по налоговым платежам, установленных Налоговым кодексом Российской Федерации, законами  Кировск</w:t>
      </w:r>
      <w:r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й области и решениями  </w:t>
      </w:r>
      <w:r w:rsidRPr="001950A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 сельское поселение</w:t>
      </w:r>
      <w:r w:rsidRPr="001950AE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1950AE" w:rsidRPr="001950AE" w:rsidRDefault="001950AE" w:rsidP="001950AE">
      <w:pPr>
        <w:pBdr>
          <w:bottom w:val="single" w:sz="4" w:space="31" w:color="auto"/>
        </w:pBd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По расчетам главных администраторов поступления налоговых и неналоговых доходов в бюджет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в  2020 году составят  6206,9 </w:t>
      </w:r>
      <w:r w:rsidRPr="001950AE">
        <w:rPr>
          <w:rFonts w:ascii="Times New Roman" w:hAnsi="Times New Roman" w:cs="Times New Roman"/>
          <w:sz w:val="28"/>
          <w:szCs w:val="28"/>
        </w:rPr>
        <w:t xml:space="preserve">  тыс. рублей. </w:t>
      </w:r>
    </w:p>
    <w:p w:rsidR="001950AE" w:rsidRPr="001950AE" w:rsidRDefault="001950AE" w:rsidP="001950AE">
      <w:pPr>
        <w:autoSpaceDE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 xml:space="preserve"> Налоговая политика в отношении федеральных налогов</w:t>
      </w:r>
    </w:p>
    <w:p w:rsidR="001950AE" w:rsidRPr="001950AE" w:rsidRDefault="001950AE" w:rsidP="001950A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lastRenderedPageBreak/>
        <w:t>Налоги на доходы физических лиц</w:t>
      </w:r>
    </w:p>
    <w:p w:rsidR="001950AE" w:rsidRPr="001950AE" w:rsidRDefault="001950AE" w:rsidP="001950A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является одним из основных налоговых источников доходов  бюджета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 сельское поселение.</w:t>
      </w:r>
    </w:p>
    <w:p w:rsidR="001950AE" w:rsidRPr="001950AE" w:rsidRDefault="001950AE" w:rsidP="001950AE">
      <w:pPr>
        <w:tabs>
          <w:tab w:val="left" w:pos="2700"/>
        </w:tabs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Прогноз поступления налога рассчитан по фонду оплаты труда поселения  с применением с</w:t>
      </w:r>
      <w:r>
        <w:rPr>
          <w:rFonts w:ascii="Times New Roman" w:hAnsi="Times New Roman" w:cs="Times New Roman"/>
          <w:sz w:val="28"/>
          <w:szCs w:val="28"/>
        </w:rPr>
        <w:t>ложившейся ставки налога за 2019</w:t>
      </w:r>
      <w:r w:rsidRPr="001950AE">
        <w:rPr>
          <w:rFonts w:ascii="Times New Roman" w:hAnsi="Times New Roman" w:cs="Times New Roman"/>
          <w:sz w:val="28"/>
          <w:szCs w:val="28"/>
        </w:rPr>
        <w:t xml:space="preserve">  год, рассчитанной исходя из поступлений налога, за исключением разовых поступлений и фонда оплаты труда.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В бюджет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 сельское поселение  налога </w:t>
      </w:r>
      <w:r>
        <w:rPr>
          <w:rFonts w:ascii="Times New Roman" w:hAnsi="Times New Roman" w:cs="Times New Roman"/>
          <w:sz w:val="28"/>
          <w:szCs w:val="28"/>
        </w:rPr>
        <w:t>на доходы физических лиц на 2020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 предполагаются на 5,0 % выше уровня предыдущего года.</w:t>
      </w:r>
    </w:p>
    <w:p w:rsidR="001950AE" w:rsidRPr="001950AE" w:rsidRDefault="001950AE" w:rsidP="001950A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Налоги на имущество</w:t>
      </w:r>
    </w:p>
    <w:p w:rsidR="001950AE" w:rsidRPr="001950AE" w:rsidRDefault="001950AE" w:rsidP="001950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tabs>
          <w:tab w:val="left" w:pos="2700"/>
        </w:tabs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Проведенный анализ налоговой базы по налогу на имущество физических лиц  показал огромный нереализованный потенциал в этой сфере. Начисление по кадастровой стоимости  объектов недвижимого имущества, принадлежащего гражданам на праве собственности,  дополнительных доходов в виде налога на имущество физических лиц. Данные средства   планируется  получить в текущем году.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По-прежнему в бюджет поселения планируется зачисление налога на имущество физических лиц и земельного налога в размере 100%.</w:t>
      </w:r>
    </w:p>
    <w:p w:rsidR="001950AE" w:rsidRPr="001950AE" w:rsidRDefault="001950AE" w:rsidP="001950AE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 xml:space="preserve"> Налоговая политика в отношении прочих налоговых доходов</w:t>
      </w:r>
    </w:p>
    <w:p w:rsidR="001950AE" w:rsidRPr="001950AE" w:rsidRDefault="001950AE" w:rsidP="001950AE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В соответствии с главой 26 части второй Налогового кодекса Российской Федерации в расчетах доходной части  бюджета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сельское поселение предусматриваются поступления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</w:r>
    </w:p>
    <w:p w:rsidR="001950AE" w:rsidRPr="001950AE" w:rsidRDefault="001950AE" w:rsidP="001950AE">
      <w:pPr>
        <w:pStyle w:val="1"/>
        <w:ind w:firstLine="720"/>
        <w:jc w:val="center"/>
        <w:rPr>
          <w:b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Основные задачи и цели по увеличению неналоговых доходов</w:t>
      </w:r>
    </w:p>
    <w:p w:rsidR="001950AE" w:rsidRPr="001950AE" w:rsidRDefault="001950AE" w:rsidP="001950AE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lastRenderedPageBreak/>
        <w:t>Источниками неналоговых доходов являются  доходы от использования имущества, находящегося в муниципальной  собственности,  доходы от оказания платных услуг  (услуг) и компенсации затрат государства казенными учреждениями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950AE" w:rsidRPr="001950AE" w:rsidRDefault="001950AE" w:rsidP="001950AE">
      <w:pPr>
        <w:autoSpaceDE w:val="0"/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1950AE" w:rsidRPr="001950AE" w:rsidRDefault="001950AE" w:rsidP="001950AE">
      <w:pPr>
        <w:numPr>
          <w:ilvl w:val="0"/>
          <w:numId w:val="2"/>
        </w:num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политики муниципального образования </w:t>
      </w:r>
      <w:proofErr w:type="spellStart"/>
      <w:r w:rsidRPr="001950AE">
        <w:rPr>
          <w:rFonts w:ascii="Times New Roman" w:hAnsi="Times New Roman" w:cs="Times New Roman"/>
          <w:b/>
          <w:sz w:val="28"/>
          <w:szCs w:val="28"/>
        </w:rPr>
        <w:t>Рожкин</w:t>
      </w:r>
      <w:r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сельское поселение на 2020</w:t>
      </w:r>
      <w:r w:rsidRPr="001950AE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1950AE" w:rsidRPr="001950AE" w:rsidRDefault="001950AE" w:rsidP="001950AE">
      <w:pPr>
        <w:autoSpaceDE w:val="0"/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tabs>
          <w:tab w:val="left" w:pos="2700"/>
        </w:tabs>
        <w:spacing w:after="0" w:line="36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Переходя к вопросу бюджетной политики в области расходов, хочу отметить, что, как в текущем, так и в следующем году бюджетная политика будет направлена на решение важнейших социальных задач. 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В основу выбора основных направлений бюджетной политики положены Указы Президента Российской Федерации от 07 мая  2012 года: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596 "О долгосрочной государственной экономической политике";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597 "О мероприятиях по реализации государственной социальной политики";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599 "О мерах по реализации государственной политики в области образования и науки";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600 "О мерах по обеспечению граждан Российской Федерации доступным и комфортным жильем и повышению качества жилищно-коммунальных услуг";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601 "Об основных направлениях совершенствования системы государственного управления";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№ 606 "О мерах по реализации демографической политики Российской Федерации".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Основная цель бюджетной политики  – повышение качества жизни населения.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Данная стратегическая цель будет обеспечиваться через достижение следующих целей: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обеспечение сбалансированного экономического развития поселения;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увеличение доходов населения;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повышение естественного прироста населения, улучшение здоровья населения.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Для достижения описанных целей  администрации поселения  предстоит решить  следующие задачи: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создание условий для формирования благоприятного инвестиционного климата;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lastRenderedPageBreak/>
        <w:t>- стимулирование условий для внедрения перспективных видов инновационной продукции, работ и услуг;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создание условий для социального развития сельских территорий;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развитие инженерных сетей;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стимулирование развития малого и среднего предпринимательства;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- внедрение в органах  муниципального образования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 сельское поселение новых принципов и процедур управления по результатам; 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 повышение обеспеченности населения услугами  образования, культуры,</w:t>
      </w:r>
      <w:proofErr w:type="gramStart"/>
      <w:r w:rsidRPr="00195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950AE">
        <w:rPr>
          <w:rFonts w:ascii="Times New Roman" w:hAnsi="Times New Roman" w:cs="Times New Roman"/>
          <w:sz w:val="28"/>
          <w:szCs w:val="28"/>
        </w:rPr>
        <w:t xml:space="preserve"> содействие занятости населения, повышение профессионализма и конкурентоспособности трудовых ресурсов через реализацию муниципальных программ;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создание условий для увеличения объемов жилищного строительства через  реализацию муниципальных   программ жилищного строительства территории.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При решении задач будут использованы следующие инструменты бюджетной политики: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повышение заработной платы работников бюджетной сферы;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реализация целевых программ в отраслях бюджетной сферы.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В сфере культуры.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07 мая 2012 года № 597 "О мероприятиях по реализации государственной социальной политики" будет обеспечена разработка нормативно-правовых актов, предусматривающих реализацию мер по поэтапному повышению заработной платы работников муниципальных  учреждений культуры.  Целью таких м</w:t>
      </w:r>
      <w:r>
        <w:rPr>
          <w:rFonts w:ascii="Times New Roman" w:hAnsi="Times New Roman" w:cs="Times New Roman"/>
          <w:sz w:val="28"/>
          <w:szCs w:val="28"/>
        </w:rPr>
        <w:t>ер должно стать доведение к 2020</w:t>
      </w:r>
      <w:r w:rsidRPr="001950AE">
        <w:rPr>
          <w:rFonts w:ascii="Times New Roman" w:hAnsi="Times New Roman" w:cs="Times New Roman"/>
          <w:sz w:val="28"/>
          <w:szCs w:val="28"/>
        </w:rPr>
        <w:t xml:space="preserve"> году средней заработной платы работников культуры до средней заработной платы в регионе.   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Основным направлением деятельности муниципальных учреждений </w:t>
      </w:r>
      <w:proofErr w:type="spellStart"/>
      <w:r w:rsidRPr="001950AE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1950AE">
        <w:rPr>
          <w:rFonts w:ascii="Times New Roman" w:hAnsi="Times New Roman" w:cs="Times New Roman"/>
          <w:sz w:val="28"/>
          <w:szCs w:val="28"/>
        </w:rPr>
        <w:t xml:space="preserve"> типа является обеспечение условий по поддержке профессионального и любительского творчества, клубов по интересам и любительских объединений, организация и участие в смотрах, конкурсах, фестивалях с целью выявления и поддержки молодых дарований, расширение  связей по созданию совместных мероприятий.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В сфере жилищно-коммунального хозяйства.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pStyle w:val="a5"/>
        <w:spacing w:line="240" w:lineRule="auto"/>
        <w:rPr>
          <w:szCs w:val="28"/>
        </w:rPr>
      </w:pPr>
      <w:r w:rsidRPr="001950AE">
        <w:rPr>
          <w:szCs w:val="28"/>
        </w:rPr>
        <w:t>Основными направлениями  по благоустройству территории поселения планируются:</w:t>
      </w:r>
    </w:p>
    <w:p w:rsidR="001950AE" w:rsidRPr="001950AE" w:rsidRDefault="001950AE" w:rsidP="001950AE">
      <w:pPr>
        <w:numPr>
          <w:ilvl w:val="0"/>
          <w:numId w:val="3"/>
        </w:numPr>
        <w:tabs>
          <w:tab w:val="left" w:pos="993"/>
          <w:tab w:val="left" w:pos="1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организация дорожной деятельности в части содержания и ремонта дорог в поселении;</w:t>
      </w:r>
    </w:p>
    <w:p w:rsidR="001950AE" w:rsidRPr="001950AE" w:rsidRDefault="001950AE" w:rsidP="001950AE">
      <w:pPr>
        <w:numPr>
          <w:ilvl w:val="0"/>
          <w:numId w:val="3"/>
        </w:numPr>
        <w:tabs>
          <w:tab w:val="left" w:pos="993"/>
          <w:tab w:val="left" w:pos="1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-организация  водоснабжения населения и организаций </w:t>
      </w:r>
    </w:p>
    <w:p w:rsidR="001950AE" w:rsidRPr="001950AE" w:rsidRDefault="001950AE" w:rsidP="001950AE">
      <w:pPr>
        <w:numPr>
          <w:ilvl w:val="0"/>
          <w:numId w:val="3"/>
        </w:numPr>
        <w:tabs>
          <w:tab w:val="left" w:pos="1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организация уличного освещения населенных пунктов;</w:t>
      </w:r>
    </w:p>
    <w:p w:rsidR="001950AE" w:rsidRPr="001950AE" w:rsidRDefault="001950AE" w:rsidP="001950AE">
      <w:pPr>
        <w:numPr>
          <w:ilvl w:val="0"/>
          <w:numId w:val="3"/>
        </w:numPr>
        <w:tabs>
          <w:tab w:val="left" w:pos="1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организация содержания мест захоронения;</w:t>
      </w:r>
    </w:p>
    <w:p w:rsidR="001950AE" w:rsidRPr="001950AE" w:rsidRDefault="001950AE" w:rsidP="001950AE">
      <w:pPr>
        <w:numPr>
          <w:ilvl w:val="0"/>
          <w:numId w:val="3"/>
        </w:numPr>
        <w:tabs>
          <w:tab w:val="left" w:pos="1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организация сбора,  вывоза и утилизации бытовых отходов;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-    организация благоустройства населенных пунктов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 xml:space="preserve">Результат: повышение комфортности жилья, бесперебойное снабжение водой населения и организации, улучшение состояния дорог, освещенности и благоустройства населенных пунктов, находящихся на территории поселения. </w:t>
      </w: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00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>В сфере  управления.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Следует обеспечить неукоснительное выполнение нормативов формирования расходов на обеспечение деятельности органов местного самоуправления.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Рост численности муниципальных служащих не допускается.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b/>
          <w:sz w:val="28"/>
          <w:szCs w:val="28"/>
        </w:rPr>
        <w:t xml:space="preserve">В области обеспечения безопасности граждан, гражданской обороны и предотвращения чрезвычайных ситуаций. </w:t>
      </w:r>
      <w:r w:rsidRPr="001950AE">
        <w:rPr>
          <w:rFonts w:ascii="Times New Roman" w:hAnsi="Times New Roman" w:cs="Times New Roman"/>
          <w:sz w:val="28"/>
          <w:szCs w:val="28"/>
        </w:rPr>
        <w:t>В сфере обеспечения безопасности граждан</w:t>
      </w:r>
      <w:r w:rsidRPr="00195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50AE">
        <w:rPr>
          <w:rFonts w:ascii="Times New Roman" w:hAnsi="Times New Roman" w:cs="Times New Roman"/>
          <w:sz w:val="28"/>
          <w:szCs w:val="28"/>
        </w:rPr>
        <w:t>включены ассигнования на содержание специалиста ВУС.</w:t>
      </w:r>
    </w:p>
    <w:p w:rsidR="001950AE" w:rsidRPr="001950AE" w:rsidRDefault="001950AE" w:rsidP="001950AE">
      <w:pPr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AE">
        <w:rPr>
          <w:rFonts w:ascii="Times New Roman" w:hAnsi="Times New Roman" w:cs="Times New Roman"/>
          <w:sz w:val="28"/>
          <w:szCs w:val="28"/>
        </w:rPr>
        <w:t>В сфере гражданской обороны предусмотрены мероприятия по предотвращению чрезвычайных ситуаций.</w:t>
      </w:r>
    </w:p>
    <w:p w:rsidR="001950AE" w:rsidRPr="001950AE" w:rsidRDefault="001950AE" w:rsidP="001950AE">
      <w:pPr>
        <w:pStyle w:val="ConsPlusCell"/>
        <w:widowControl/>
        <w:tabs>
          <w:tab w:val="left" w:pos="6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0AE" w:rsidRPr="001950AE" w:rsidRDefault="001950AE" w:rsidP="001950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50AE" w:rsidRPr="001950AE" w:rsidRDefault="001950AE" w:rsidP="001950AE">
      <w:pPr>
        <w:tabs>
          <w:tab w:val="left" w:pos="2319"/>
        </w:tabs>
        <w:autoSpaceDE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1950AE">
        <w:rPr>
          <w:rFonts w:ascii="Times New Roman" w:hAnsi="Times New Roman" w:cs="Times New Roman"/>
          <w:sz w:val="28"/>
          <w:szCs w:val="28"/>
          <w:shd w:val="clear" w:color="auto" w:fill="FFFF00"/>
        </w:rPr>
        <w:tab/>
        <w:t xml:space="preserve">           _________________</w:t>
      </w:r>
    </w:p>
    <w:p w:rsidR="001950AE" w:rsidRPr="001950AE" w:rsidRDefault="001950AE" w:rsidP="001950AE">
      <w:pPr>
        <w:pStyle w:val="a5"/>
        <w:spacing w:line="240" w:lineRule="auto"/>
        <w:ind w:left="10620" w:firstLine="0"/>
        <w:jc w:val="left"/>
        <w:rPr>
          <w:szCs w:val="28"/>
        </w:rPr>
      </w:pPr>
      <w:r w:rsidRPr="001950AE">
        <w:rPr>
          <w:szCs w:val="28"/>
        </w:rPr>
        <w:t xml:space="preserve">        </w:t>
      </w:r>
    </w:p>
    <w:p w:rsidR="002D7B24" w:rsidRPr="001950AE" w:rsidRDefault="002D7B24" w:rsidP="001950A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7B24" w:rsidRPr="001950AE" w:rsidSect="008C0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728"/>
        </w:tabs>
        <w:ind w:left="1728" w:hanging="102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950AE"/>
    <w:rsid w:val="001950AE"/>
    <w:rsid w:val="002D7B24"/>
    <w:rsid w:val="008C0F51"/>
    <w:rsid w:val="00D5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51"/>
  </w:style>
  <w:style w:type="paragraph" w:styleId="5">
    <w:name w:val="heading 5"/>
    <w:basedOn w:val="a"/>
    <w:next w:val="a"/>
    <w:link w:val="50"/>
    <w:semiHidden/>
    <w:unhideWhenUsed/>
    <w:qFormat/>
    <w:rsid w:val="001950AE"/>
    <w:pPr>
      <w:keepNext/>
      <w:tabs>
        <w:tab w:val="num" w:pos="2160"/>
      </w:tabs>
      <w:spacing w:after="0" w:line="240" w:lineRule="auto"/>
      <w:ind w:left="2160" w:hanging="360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950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header"/>
    <w:basedOn w:val="a"/>
    <w:link w:val="a4"/>
    <w:semiHidden/>
    <w:unhideWhenUsed/>
    <w:rsid w:val="001950A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semiHidden/>
    <w:rsid w:val="001950A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1950A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6">
    <w:name w:val="Основной текст с отступом Знак"/>
    <w:basedOn w:val="a0"/>
    <w:link w:val="a5"/>
    <w:semiHidden/>
    <w:rsid w:val="001950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">
    <w:name w:val="Обычный1"/>
    <w:rsid w:val="001950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rsid w:val="001950A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1950A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7">
    <w:name w:val="ЭЭГ"/>
    <w:basedOn w:val="a"/>
    <w:rsid w:val="001950A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Cell">
    <w:name w:val="ConsPlusCell"/>
    <w:rsid w:val="001950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8">
    <w:name w:val="Содержимое таблицы"/>
    <w:basedOn w:val="a"/>
    <w:rsid w:val="001950AE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0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1665</Words>
  <Characters>9491</Characters>
  <Application>Microsoft Office Word</Application>
  <DocSecurity>0</DocSecurity>
  <Lines>79</Lines>
  <Paragraphs>22</Paragraphs>
  <ScaleCrop>false</ScaleCrop>
  <Company>Microsoft</Company>
  <LinksUpToDate>false</LinksUpToDate>
  <CharactersWithSpaces>11134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cp:lastPrinted>2019-11-28T12:29:00Z</cp:lastPrinted>
  <dcterms:created xsi:type="dcterms:W3CDTF">2019-11-15T10:54:00Z</dcterms:created>
  <dcterms:modified xsi:type="dcterms:W3CDTF">2019-11-28T12:30:00Z</dcterms:modified>
</cp:coreProperties>
</file>