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3211B" w:rsidRDefault="00A3211B" w:rsidP="00A3211B">
      <w:pPr>
        <w:jc w:val="center"/>
        <w:rPr>
          <w:b/>
          <w:sz w:val="28"/>
          <w:szCs w:val="28"/>
        </w:rPr>
      </w:pPr>
    </w:p>
    <w:p w:rsidR="00A3211B" w:rsidRDefault="00A3211B" w:rsidP="00A321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211B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3211B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11B" w:rsidRDefault="00A3211B" w:rsidP="00A321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25.02.2019                                                                                                   №  18</w:t>
      </w:r>
    </w:p>
    <w:p w:rsidR="00A3211B" w:rsidRDefault="00A3211B" w:rsidP="00A3211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№ 42 от 11.07.2012</w:t>
      </w: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администрация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Кировской области  ПОСТАНОВЛЯЕТ:</w:t>
      </w:r>
    </w:p>
    <w:p w:rsidR="00A3211B" w:rsidRDefault="00A3211B" w:rsidP="00A3211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постановление администрации сельского поселения от 11.07.2012 № 40 «Об Административном регламенте предоставления муниципальной услуги «Прием заявлений, документов для признания граждан </w:t>
      </w:r>
      <w:proofErr w:type="gramStart"/>
      <w:r>
        <w:rPr>
          <w:sz w:val="28"/>
          <w:szCs w:val="28"/>
        </w:rPr>
        <w:t>малоимущими</w:t>
      </w:r>
      <w:proofErr w:type="gramEnd"/>
      <w:r>
        <w:rPr>
          <w:sz w:val="28"/>
          <w:szCs w:val="28"/>
        </w:rPr>
        <w:t xml:space="preserve"> на территории муниципального образования  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 (далее – Регламент) следующие изменения: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Пункт 2.5 раздела 2   Регламента  дополнить пунктом 2.5.2.следующего содержания:</w:t>
      </w:r>
    </w:p>
    <w:p w:rsidR="00A3211B" w:rsidRDefault="00A3211B" w:rsidP="00A3211B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«2.5.2</w:t>
      </w:r>
      <w:proofErr w:type="gramStart"/>
      <w:r>
        <w:rPr>
          <w:sz w:val="28"/>
          <w:szCs w:val="28"/>
        </w:rPr>
        <w:t>  З</w:t>
      </w:r>
      <w:proofErr w:type="gramEnd"/>
      <w:r>
        <w:rPr>
          <w:sz w:val="28"/>
          <w:szCs w:val="28"/>
        </w:rPr>
        <w:t>апрещается требовать от заявителя:</w:t>
      </w:r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находятся в распоряжении органов местного самоуправления в соответствии с нормативными правовыми актами (за исключением документов, включенных в перечень, определенный </w:t>
      </w:r>
      <w:hyperlink r:id="rId4" w:history="1">
        <w:r>
          <w:rPr>
            <w:rStyle w:val="a3"/>
            <w:sz w:val="28"/>
            <w:szCs w:val="28"/>
          </w:rPr>
          <w:t>частью 6 статьи 7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 документов, выдаваемых в результате оказания услуг, являющихся необходимыми и обязательными для предоставления муниципальных услуг);</w:t>
      </w:r>
      <w:proofErr w:type="gramEnd"/>
    </w:p>
    <w:p w:rsidR="00A3211B" w:rsidRDefault="00A3211B" w:rsidP="00A3211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</w:t>
      </w:r>
      <w:r>
        <w:rPr>
          <w:sz w:val="28"/>
          <w:szCs w:val="28"/>
        </w:rPr>
        <w:lastRenderedPageBreak/>
        <w:t xml:space="preserve">для предоставления Муниципальной услуги, включенных в перечни, предусмотренные </w:t>
      </w:r>
      <w:hyperlink r:id="rId5" w:history="1">
        <w:r>
          <w:rPr>
            <w:rStyle w:val="a3"/>
            <w:sz w:val="28"/>
            <w:szCs w:val="28"/>
          </w:rPr>
          <w:t>частью 1 статьи 9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</w:t>
      </w:r>
      <w:proofErr w:type="gramEnd"/>
      <w:r>
        <w:rPr>
          <w:sz w:val="28"/>
          <w:szCs w:val="28"/>
        </w:rPr>
        <w:t xml:space="preserve"> документов и информации, предоставляемых в результате оказания таких услуг);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или муниципального служащего, работника многофункционального центра, работника организации, предусмотренной </w:t>
      </w:r>
      <w:hyperlink r:id="rId6" w:history="1">
        <w:r>
          <w:rPr>
            <w:rStyle w:val="a3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proofErr w:type="gramEnd"/>
      <w:r>
        <w:rPr>
          <w:sz w:val="28"/>
          <w:szCs w:val="28"/>
        </w:rPr>
        <w:t xml:space="preserve"> в письменном виде за подписью главы администрации,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7" w:history="1">
        <w:r>
          <w:rPr>
            <w:rStyle w:val="a3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 xml:space="preserve"> Федерального закона от 27 июля 2010 года № 210-ФЗ, уведомляется заявитель, а также приносятся извинения за доставленные неудобства</w:t>
      </w:r>
      <w:proofErr w:type="gramStart"/>
      <w:r>
        <w:rPr>
          <w:sz w:val="28"/>
          <w:szCs w:val="28"/>
        </w:rPr>
        <w:t>.».</w:t>
      </w:r>
      <w:proofErr w:type="gramEnd"/>
    </w:p>
    <w:p w:rsidR="00A3211B" w:rsidRDefault="00A3211B" w:rsidP="00A3211B">
      <w:pPr>
        <w:pStyle w:val="a5"/>
        <w:spacing w:after="0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 Абзац седьмой пункта  3.1 раздела 3 Регламента со слов   «</w:t>
      </w:r>
      <w:hyperlink r:id="rId8" w:anchor="Par873" w:history="1">
        <w:r>
          <w:rPr>
            <w:rStyle w:val="a3"/>
            <w:rFonts w:ascii="Times New Roman" w:hAnsi="Times New Roman" w:cs="Times New Roman"/>
            <w:sz w:val="28"/>
          </w:rPr>
          <w:t>Блок-схема</w:t>
        </w:r>
      </w:hyperlink>
      <w:r>
        <w:rPr>
          <w:rFonts w:ascii="Times New Roman" w:hAnsi="Times New Roman" w:cs="Times New Roman"/>
          <w:sz w:val="28"/>
          <w:szCs w:val="28"/>
        </w:rPr>
        <w:t>» исключить.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1.2.1 Приложение  № 3  Административного регламента считать утратившим силу.</w:t>
      </w:r>
    </w:p>
    <w:p w:rsidR="00A3211B" w:rsidRDefault="00A3211B" w:rsidP="00A3211B">
      <w:pPr>
        <w:pStyle w:val="1"/>
        <w:spacing w:before="0"/>
        <w:ind w:firstLine="426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</w:rPr>
        <w:lastRenderedPageBreak/>
        <w:t xml:space="preserve">         </w:t>
      </w:r>
      <w:r>
        <w:rPr>
          <w:rFonts w:ascii="Times New Roman" w:hAnsi="Times New Roman" w:cs="Times New Roman"/>
          <w:b w:val="0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.3   Раздел 5</w:t>
      </w:r>
      <w:r>
        <w:rPr>
          <w:rFonts w:ascii="Times New Roman" w:hAnsi="Times New Roman" w:cs="Times New Roman"/>
          <w:sz w:val="28"/>
          <w:szCs w:val="28"/>
        </w:rPr>
        <w:t xml:space="preserve">  «Досудебный порядок обжалования» </w:t>
      </w:r>
      <w:r>
        <w:rPr>
          <w:rFonts w:ascii="Times New Roman" w:hAnsi="Times New Roman" w:cs="Times New Roman"/>
          <w:b w:val="0"/>
          <w:sz w:val="28"/>
          <w:szCs w:val="28"/>
        </w:rPr>
        <w:t>Регламента изложить в новой редакции:</w:t>
      </w:r>
    </w:p>
    <w:p w:rsidR="00A3211B" w:rsidRDefault="00A3211B" w:rsidP="00A3211B">
      <w:pPr>
        <w:pStyle w:val="1"/>
        <w:spacing w:before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Досудебный порядок обжалования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5.1.1. Заявители имеют право на обжалование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 в досудебном (внесудебном) порядке.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5.1.2. </w:t>
      </w:r>
      <w:proofErr w:type="gramStart"/>
      <w:r>
        <w:rPr>
          <w:sz w:val="28"/>
          <w:szCs w:val="28"/>
        </w:rPr>
        <w:t>Заявитель вправе обратиться с жалобой в письменной форме на бумажном носителе или в электронном форме.</w:t>
      </w:r>
      <w:proofErr w:type="gramEnd"/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5.1.3.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5.1.4. Заявитель в своем  обращении в обязательном порядке указывает —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обжалуется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фамилию, имя, отчество, сведения о месте жительства заявителя, номер телефона, адрес электронной почты (при наличии) и почтовый адрес, по которому должен быть направлен ответ или уведомление о переадресации обращения,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доводы, на основании которых заявитель не согласен с обжалуемыми решениями и действиями (бездействием).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— ставит личную подпись и дату.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Дополнительно в обращении могут быть указаны иные сведения, которые заявитель считает необходимым сообщить.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5.1.5. По результатам рассмотрения жалобы принимается одно из следующих решений: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>
        <w:rPr>
          <w:sz w:val="28"/>
          <w:szCs w:val="28"/>
        </w:rPr>
        <w:lastRenderedPageBreak/>
        <w:t>правовыми актами субъектов Российской Федерации, муниципальными правовыми актами;</w:t>
      </w:r>
      <w:proofErr w:type="gramEnd"/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в удовлетворении жалобы отказывается.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жалобы подлежащей удовлетворению в ответе заявителю,  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от 27 июля 2010 года № 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 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</w:t>
      </w:r>
      <w:proofErr w:type="gramEnd"/>
      <w:r>
        <w:rPr>
          <w:sz w:val="28"/>
          <w:szCs w:val="28"/>
        </w:rPr>
        <w:t xml:space="preserve"> ранее направляемые обращения направлялись в администрацию   сельского  поселения. О данном решении уведомляется гражданин, направивший обращение.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5.2. Получатели муниципальной услуги могут направить свое обращение с использованием информационно-коммуникационной сети Интернет: </w:t>
      </w:r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официальный адрес электронной почты администрации   сельского поселения:  </w:t>
      </w:r>
      <w:hyperlink r:id="rId9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</w:rPr>
          <w:t>43.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sz w:val="28"/>
            <w:szCs w:val="28"/>
          </w:rPr>
          <w:t>/</w:t>
        </w:r>
      </w:hyperlink>
    </w:p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5.3. Решение может быть обжаловано в судебном порядке</w:t>
      </w:r>
      <w:proofErr w:type="gramStart"/>
      <w:r>
        <w:rPr>
          <w:sz w:val="28"/>
          <w:szCs w:val="28"/>
        </w:rPr>
        <w:t>.».</w:t>
      </w:r>
      <w:proofErr w:type="gramEnd"/>
    </w:p>
    <w:p w:rsidR="00A3211B" w:rsidRDefault="00A3211B" w:rsidP="00A3211B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hyperlink r:id="rId10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</w:rPr>
          <w:t>43.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в разделе Поселения.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со дня опубликования.</w:t>
      </w:r>
    </w:p>
    <w:p w:rsidR="00A3211B" w:rsidRDefault="00A3211B" w:rsidP="00A3211B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>
        <w:rPr>
          <w:rFonts w:cs="Times New Roman"/>
          <w:sz w:val="28"/>
          <w:szCs w:val="28"/>
          <w:lang w:val="ru-RU"/>
        </w:rPr>
        <w:t>Контроль за</w:t>
      </w:r>
      <w:proofErr w:type="gramEnd"/>
      <w:r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A3211B" w:rsidRDefault="00A3211B" w:rsidP="00A3211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A3211B" w:rsidRDefault="00A3211B" w:rsidP="00A3211B"/>
    <w:p w:rsidR="00A3211B" w:rsidRDefault="00A3211B" w:rsidP="00A321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211B" w:rsidRDefault="00A3211B" w:rsidP="00A3211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3F2DCA" w:rsidRDefault="003F2DCA"/>
    <w:sectPr w:rsidR="003F2DCA" w:rsidSect="003F2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211B"/>
    <w:rsid w:val="001A5337"/>
    <w:rsid w:val="003F2DCA"/>
    <w:rsid w:val="00A3211B"/>
    <w:rsid w:val="00D9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2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1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1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semiHidden/>
    <w:unhideWhenUsed/>
    <w:rsid w:val="00A3211B"/>
    <w:rPr>
      <w:color w:val="0000FF"/>
      <w:u w:val="single"/>
    </w:rPr>
  </w:style>
  <w:style w:type="paragraph" w:styleId="a4">
    <w:name w:val="No Spacing"/>
    <w:uiPriority w:val="1"/>
    <w:qFormat/>
    <w:rsid w:val="00A3211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21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qFormat/>
    <w:rsid w:val="00A321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321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A32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qFormat/>
    <w:rsid w:val="00A3211B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blk">
    <w:name w:val="blk"/>
    <w:basedOn w:val="a0"/>
    <w:rsid w:val="00A32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ffline/ref=99522DB93FBA5C5C1C8B93E7CE3C3D0149A89D29A70E0B90384E229CECEEE7D6BFB7CC968368446BD63D26F03ED0185A0DBC255BCB144685eDd6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line/ref=99522DB93FBA5C5C1C8B93E7CE3C3D0149A89D29A70E0B90384E229CECEEE7D6BFB7CC968368446BD63D26F03ED0185A0DBC255BCB144685eDd6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ffline/ref=6CA919F2A237434A0EA44B4C3A467546B33E25F87857826461E01FFB2FDD0F99B6E1467091242FABAEZ7M" TargetMode="External"/><Relationship Id="rId10" Type="http://schemas.openxmlformats.org/officeDocument/2006/relationships/hyperlink" Target="http://malmyzh43.ru/" TargetMode="External"/><Relationship Id="rId4" Type="http://schemas.openxmlformats.org/officeDocument/2006/relationships/hyperlink" Target="http://offline/ref=6CA919F2A237434A0EA44B4C3A467546B33E25F87857826461E01FFB2FDD0F99B6E14675A9Z2M" TargetMode="External"/><Relationship Id="rId9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9510</Characters>
  <Application>Microsoft Office Word</Application>
  <DocSecurity>0</DocSecurity>
  <Lines>79</Lines>
  <Paragraphs>22</Paragraphs>
  <ScaleCrop>false</ScaleCrop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2019-03-01T13:15:00Z</dcterms:created>
  <dcterms:modified xsi:type="dcterms:W3CDTF">2019-03-01T13:28:00Z</dcterms:modified>
</cp:coreProperties>
</file>