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B4" w:rsidRDefault="003922B4" w:rsidP="00392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922B4" w:rsidRDefault="003922B4" w:rsidP="00392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СТАРОТУШКНСКОГО СЕЛЬСКОГО ПОСЕЛЕНИЯ</w:t>
      </w:r>
    </w:p>
    <w:p w:rsidR="003922B4" w:rsidRDefault="003922B4" w:rsidP="00392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922B4" w:rsidRDefault="003922B4" w:rsidP="003922B4">
      <w:pPr>
        <w:jc w:val="both"/>
        <w:rPr>
          <w:b/>
          <w:sz w:val="28"/>
          <w:szCs w:val="28"/>
        </w:rPr>
      </w:pPr>
    </w:p>
    <w:p w:rsidR="003922B4" w:rsidRDefault="003922B4" w:rsidP="003922B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</w: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922B4" w:rsidRDefault="003922B4" w:rsidP="003922B4">
      <w:pPr>
        <w:jc w:val="both"/>
        <w:rPr>
          <w:b/>
          <w:sz w:val="28"/>
          <w:szCs w:val="28"/>
        </w:rPr>
      </w:pPr>
    </w:p>
    <w:p w:rsidR="003922B4" w:rsidRDefault="00472C89" w:rsidP="003922B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14</w:t>
      </w:r>
      <w:r w:rsidR="003922B4">
        <w:rPr>
          <w:sz w:val="28"/>
          <w:szCs w:val="28"/>
        </w:rPr>
        <w:t>.</w:t>
      </w:r>
      <w:r>
        <w:rPr>
          <w:sz w:val="28"/>
          <w:szCs w:val="28"/>
        </w:rPr>
        <w:t>11.2017</w:t>
      </w:r>
      <w:r w:rsidR="003922B4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№ 35</w:t>
      </w:r>
    </w:p>
    <w:p w:rsidR="003922B4" w:rsidRDefault="003922B4" w:rsidP="003922B4">
      <w:pPr>
        <w:ind w:left="-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472C89">
        <w:rPr>
          <w:sz w:val="28"/>
          <w:szCs w:val="28"/>
        </w:rPr>
        <w:t xml:space="preserve"> </w:t>
      </w:r>
      <w:r>
        <w:rPr>
          <w:sz w:val="28"/>
          <w:szCs w:val="28"/>
        </w:rPr>
        <w:t>Старая Тушка</w:t>
      </w: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разработке программы социально-экономического развития муниципального образования Старотушкинское сельское поселение Малмыжского р</w:t>
      </w:r>
      <w:r w:rsidR="00472C89">
        <w:rPr>
          <w:b/>
          <w:sz w:val="28"/>
          <w:szCs w:val="28"/>
        </w:rPr>
        <w:t>айона Кировской области  на 2017-2021</w:t>
      </w:r>
      <w:r>
        <w:rPr>
          <w:b/>
          <w:sz w:val="28"/>
          <w:szCs w:val="28"/>
        </w:rPr>
        <w:t xml:space="preserve"> годы</w:t>
      </w: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</w:p>
    <w:p w:rsidR="003922B4" w:rsidRDefault="003922B4" w:rsidP="003922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пунктом 2 части5 статьи 32 Устава муниципального образования Старотушкинское сельское поселение Малмыжского района Кировской области, принятого решением Старотушкинской сельской думы от 07.12.2005 № 19, администрация Старотушкинского сельского поселения ПОСТАНОВЛЯЕТ: </w:t>
      </w: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>1.Утвердить Порядок разработки программы социально-экономического развития муниципального  образования Старотушкинское сельское поселение Малмыжского района</w:t>
      </w:r>
      <w:r w:rsidR="00472C89">
        <w:rPr>
          <w:sz w:val="28"/>
          <w:szCs w:val="28"/>
        </w:rPr>
        <w:t xml:space="preserve"> Кировской области  на 2017-2021</w:t>
      </w:r>
      <w:r>
        <w:rPr>
          <w:sz w:val="28"/>
          <w:szCs w:val="28"/>
        </w:rPr>
        <w:t xml:space="preserve"> годы (далее-Порядок). Прилагается.</w:t>
      </w: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2.Специалисту по общим и социальным вопросам сельского поселения организовать разработку  программы социально-экономического развития муниципального  образования Старотушкинское сельское поселение Малмыжского района Кировской области  на </w:t>
      </w:r>
      <w:r w:rsidR="00472C89">
        <w:rPr>
          <w:sz w:val="28"/>
          <w:szCs w:val="28"/>
        </w:rPr>
        <w:t xml:space="preserve">2017-2021 </w:t>
      </w:r>
      <w:r>
        <w:rPr>
          <w:sz w:val="28"/>
          <w:szCs w:val="28"/>
        </w:rPr>
        <w:t>годы (далее-Программа) в соответствии с Порядком.</w:t>
      </w: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3.Внести проект Программы на рассмотрение Старотушкинской се</w:t>
      </w:r>
      <w:r w:rsidR="00472C89">
        <w:rPr>
          <w:sz w:val="28"/>
          <w:szCs w:val="28"/>
        </w:rPr>
        <w:t>льской Думы</w:t>
      </w:r>
      <w:r>
        <w:rPr>
          <w:sz w:val="28"/>
          <w:szCs w:val="28"/>
        </w:rPr>
        <w:t>.</w:t>
      </w:r>
    </w:p>
    <w:p w:rsidR="003922B4" w:rsidRDefault="003922B4" w:rsidP="00472C8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</w:t>
      </w:r>
      <w:r w:rsidR="00472C89">
        <w:rPr>
          <w:sz w:val="28"/>
          <w:szCs w:val="28"/>
        </w:rPr>
        <w:t xml:space="preserve">ения оставляю </w:t>
      </w:r>
      <w:r>
        <w:rPr>
          <w:sz w:val="28"/>
          <w:szCs w:val="28"/>
        </w:rPr>
        <w:t>за собой.</w:t>
      </w:r>
    </w:p>
    <w:p w:rsidR="003922B4" w:rsidRDefault="003922B4" w:rsidP="003922B4">
      <w:pPr>
        <w:ind w:left="-567"/>
        <w:jc w:val="both"/>
        <w:rPr>
          <w:sz w:val="28"/>
          <w:szCs w:val="28"/>
        </w:rPr>
      </w:pPr>
    </w:p>
    <w:p w:rsidR="003922B4" w:rsidRDefault="003922B4" w:rsidP="003922B4">
      <w:pPr>
        <w:ind w:left="-567"/>
        <w:jc w:val="both"/>
        <w:rPr>
          <w:sz w:val="28"/>
          <w:szCs w:val="28"/>
        </w:rPr>
      </w:pP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3922B4" w:rsidRDefault="003922B4" w:rsidP="00472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</w:t>
      </w:r>
      <w:r w:rsidR="00472C89">
        <w:rPr>
          <w:sz w:val="28"/>
          <w:szCs w:val="28"/>
        </w:rPr>
        <w:t>А.Л. Николаев</w:t>
      </w:r>
    </w:p>
    <w:p w:rsidR="003922B4" w:rsidRDefault="003922B4" w:rsidP="003922B4">
      <w:pPr>
        <w:ind w:left="-567"/>
        <w:jc w:val="both"/>
        <w:rPr>
          <w:sz w:val="28"/>
          <w:szCs w:val="28"/>
        </w:rPr>
      </w:pPr>
    </w:p>
    <w:p w:rsidR="003922B4" w:rsidRDefault="003922B4" w:rsidP="003922B4">
      <w:pPr>
        <w:jc w:val="both"/>
        <w:rPr>
          <w:sz w:val="28"/>
          <w:szCs w:val="28"/>
        </w:rPr>
      </w:pPr>
    </w:p>
    <w:p w:rsidR="00472C89" w:rsidRDefault="00472C89" w:rsidP="003922B4">
      <w:pPr>
        <w:jc w:val="both"/>
        <w:rPr>
          <w:sz w:val="28"/>
          <w:szCs w:val="28"/>
        </w:rPr>
      </w:pPr>
    </w:p>
    <w:p w:rsidR="00472C89" w:rsidRDefault="00472C89" w:rsidP="003922B4">
      <w:pPr>
        <w:jc w:val="both"/>
        <w:rPr>
          <w:sz w:val="28"/>
          <w:szCs w:val="28"/>
        </w:rPr>
      </w:pPr>
    </w:p>
    <w:p w:rsidR="00472C89" w:rsidRDefault="00472C89" w:rsidP="003922B4">
      <w:pPr>
        <w:jc w:val="both"/>
        <w:rPr>
          <w:sz w:val="28"/>
          <w:szCs w:val="28"/>
        </w:rPr>
      </w:pPr>
    </w:p>
    <w:p w:rsidR="00472C89" w:rsidRDefault="00472C89" w:rsidP="003922B4">
      <w:pPr>
        <w:jc w:val="both"/>
        <w:rPr>
          <w:sz w:val="28"/>
          <w:szCs w:val="28"/>
        </w:rPr>
      </w:pPr>
    </w:p>
    <w:p w:rsidR="00472C89" w:rsidRDefault="00472C89" w:rsidP="003922B4">
      <w:pPr>
        <w:jc w:val="both"/>
        <w:rPr>
          <w:sz w:val="28"/>
          <w:szCs w:val="28"/>
        </w:rPr>
      </w:pPr>
    </w:p>
    <w:p w:rsidR="003922B4" w:rsidRDefault="003922B4" w:rsidP="003922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УТВЕРЖДЕН</w:t>
      </w:r>
    </w:p>
    <w:p w:rsidR="003922B4" w:rsidRDefault="003922B4" w:rsidP="00392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постановлением </w:t>
      </w:r>
    </w:p>
    <w:p w:rsidR="003922B4" w:rsidRDefault="003922B4" w:rsidP="00392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сельского поселения </w:t>
      </w:r>
    </w:p>
    <w:p w:rsidR="003922B4" w:rsidRDefault="003922B4" w:rsidP="00392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72C89">
        <w:rPr>
          <w:sz w:val="28"/>
          <w:szCs w:val="28"/>
        </w:rPr>
        <w:t xml:space="preserve">             от 14.11.2017  № 35</w:t>
      </w:r>
    </w:p>
    <w:p w:rsidR="003922B4" w:rsidRDefault="003922B4" w:rsidP="003922B4">
      <w:pPr>
        <w:jc w:val="both"/>
        <w:rPr>
          <w:sz w:val="28"/>
          <w:szCs w:val="28"/>
        </w:rPr>
      </w:pPr>
    </w:p>
    <w:p w:rsidR="003922B4" w:rsidRDefault="003922B4" w:rsidP="003922B4">
      <w:pPr>
        <w:jc w:val="both"/>
        <w:rPr>
          <w:sz w:val="28"/>
          <w:szCs w:val="28"/>
        </w:rPr>
      </w:pP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разработки программы социально-экономического развития муниципального образования Старотушкинское сельское поселение Малмыжского района Кировской области  на </w:t>
      </w:r>
      <w:r w:rsidR="00472C89">
        <w:rPr>
          <w:sz w:val="28"/>
          <w:szCs w:val="28"/>
        </w:rPr>
        <w:t xml:space="preserve">2017-2021 </w:t>
      </w:r>
      <w:r>
        <w:rPr>
          <w:b/>
          <w:sz w:val="28"/>
          <w:szCs w:val="28"/>
        </w:rPr>
        <w:t>годы</w:t>
      </w:r>
    </w:p>
    <w:p w:rsidR="003922B4" w:rsidRDefault="003922B4" w:rsidP="003922B4">
      <w:pPr>
        <w:ind w:left="-567"/>
        <w:jc w:val="center"/>
        <w:rPr>
          <w:b/>
          <w:sz w:val="28"/>
          <w:szCs w:val="28"/>
        </w:rPr>
      </w:pPr>
    </w:p>
    <w:p w:rsidR="003922B4" w:rsidRDefault="003922B4" w:rsidP="003922B4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1.Общие положения </w:t>
      </w:r>
    </w:p>
    <w:p w:rsidR="003922B4" w:rsidRDefault="003922B4" w:rsidP="003922B4">
      <w:pPr>
        <w:ind w:left="-567"/>
        <w:jc w:val="both"/>
        <w:rPr>
          <w:b/>
          <w:sz w:val="28"/>
          <w:szCs w:val="28"/>
        </w:rPr>
      </w:pPr>
    </w:p>
    <w:p w:rsidR="003922B4" w:rsidRDefault="003922B4" w:rsidP="00472C89">
      <w:pPr>
        <w:ind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1.1.Порядок разработки программы социально-экономического развития муниципального  образования Старотушкинское сельское поселение Малмыжского района Кировской области  на </w:t>
      </w:r>
      <w:r w:rsidR="00472C89">
        <w:rPr>
          <w:sz w:val="28"/>
          <w:szCs w:val="28"/>
        </w:rPr>
        <w:t xml:space="preserve">2017-2021 </w:t>
      </w:r>
      <w:r>
        <w:rPr>
          <w:sz w:val="28"/>
          <w:szCs w:val="28"/>
        </w:rPr>
        <w:t xml:space="preserve">годы (далее-Порядок) разработан с целью организационного и методического обеспечения администрацией Старотушкинского сельского поселения разработки программы социально-экономического развития муниципального образования Старотушкинское сельское поселение Малмыжского района Кировской области на </w:t>
      </w:r>
      <w:r w:rsidR="00472C89">
        <w:rPr>
          <w:sz w:val="28"/>
          <w:szCs w:val="28"/>
        </w:rPr>
        <w:t xml:space="preserve">2017-2021 </w:t>
      </w:r>
      <w:r>
        <w:rPr>
          <w:sz w:val="28"/>
          <w:szCs w:val="28"/>
        </w:rPr>
        <w:t>годы ( 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Программа).</w:t>
      </w:r>
    </w:p>
    <w:p w:rsidR="003922B4" w:rsidRDefault="003922B4" w:rsidP="00472C89">
      <w:pPr>
        <w:ind w:left="709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1.2.Порядок определяет типовую структуру, содержание, исполнителей </w:t>
      </w:r>
      <w:r w:rsidR="00472C89">
        <w:rPr>
          <w:sz w:val="28"/>
          <w:szCs w:val="28"/>
        </w:rPr>
        <w:t xml:space="preserve">       </w:t>
      </w:r>
      <w:r>
        <w:rPr>
          <w:sz w:val="28"/>
          <w:szCs w:val="28"/>
        </w:rPr>
        <w:t>и методические рекомендации по разработке Программы.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2B4" w:rsidRDefault="003922B4" w:rsidP="003922B4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Типовая структура, содержание и исполнители Программы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Типовая структура, содержание и исполнители Программы представлены в следующей  таблице: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right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Таблица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194"/>
        <w:gridCol w:w="4680"/>
      </w:tblGrid>
      <w:tr w:rsidR="003922B4" w:rsidTr="00FA31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proofErr w:type="gramStart"/>
            <w:r>
              <w:rPr>
                <w:b w:val="0"/>
                <w:sz w:val="28"/>
                <w:szCs w:val="28"/>
              </w:rPr>
              <w:t>п</w:t>
            </w:r>
            <w:proofErr w:type="gramEnd"/>
            <w:r>
              <w:rPr>
                <w:b w:val="0"/>
                <w:sz w:val="28"/>
                <w:szCs w:val="28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Наименование раздела </w:t>
            </w:r>
          </w:p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Ответственные за подготовку материалов к разделам Программы</w:t>
            </w:r>
          </w:p>
        </w:tc>
      </w:tr>
    </w:tbl>
    <w:p w:rsidR="003922B4" w:rsidRDefault="003922B4" w:rsidP="003922B4">
      <w:pPr>
        <w:autoSpaceDE w:val="0"/>
        <w:autoSpaceDN w:val="0"/>
        <w:adjustRightInd w:val="0"/>
        <w:ind w:firstLine="540"/>
        <w:jc w:val="right"/>
        <w:rPr>
          <w:sz w:val="2"/>
          <w:szCs w:val="2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6"/>
        <w:gridCol w:w="4194"/>
        <w:gridCol w:w="4680"/>
      </w:tblGrid>
      <w:tr w:rsidR="003922B4" w:rsidTr="00FA314F">
        <w:trPr>
          <w:tblHeader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3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Паспорт Программы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 xml:space="preserve">Администрация  </w:t>
            </w:r>
            <w:r>
              <w:rPr>
                <w:b w:val="0"/>
                <w:sz w:val="28"/>
                <w:szCs w:val="28"/>
              </w:rPr>
              <w:t>Старотушкинского</w:t>
            </w:r>
          </w:p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3922B4" w:rsidTr="00FA314F">
        <w:trPr>
          <w:trHeight w:val="65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 xml:space="preserve">Администрация  </w:t>
            </w:r>
            <w:r>
              <w:rPr>
                <w:b w:val="0"/>
                <w:sz w:val="28"/>
                <w:szCs w:val="28"/>
              </w:rPr>
              <w:t>Старотушкинского</w:t>
            </w:r>
            <w:r>
              <w:rPr>
                <w:rFonts w:eastAsia="A"/>
                <w:b w:val="0"/>
                <w:sz w:val="28"/>
                <w:szCs w:val="28"/>
              </w:rPr>
              <w:t xml:space="preserve"> 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сельского поселения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4" w:rsidRDefault="003922B4" w:rsidP="00FA314F">
            <w:pPr>
              <w:pStyle w:val="ConsPlusTitle"/>
              <w:tabs>
                <w:tab w:val="left" w:pos="1080"/>
              </w:tabs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Основные проблемы социально-экономического развития </w:t>
            </w:r>
            <w:r>
              <w:rPr>
                <w:rFonts w:eastAsia="A"/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Старотушкинского</w:t>
            </w:r>
            <w:r>
              <w:rPr>
                <w:rFonts w:eastAsia="A"/>
                <w:b w:val="0"/>
                <w:sz w:val="28"/>
                <w:szCs w:val="28"/>
              </w:rPr>
              <w:t xml:space="preserve">  сельского поселения</w:t>
            </w:r>
            <w:r>
              <w:rPr>
                <w:b w:val="0"/>
                <w:sz w:val="28"/>
                <w:szCs w:val="28"/>
              </w:rPr>
              <w:t>, требующие решения в период реализации Программы</w:t>
            </w:r>
          </w:p>
          <w:p w:rsidR="003922B4" w:rsidRDefault="003922B4" w:rsidP="00FA314F">
            <w:pPr>
              <w:pStyle w:val="ConsPlusTitle"/>
              <w:tabs>
                <w:tab w:val="left" w:pos="1080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 xml:space="preserve">Администрация  </w:t>
            </w:r>
            <w:r>
              <w:rPr>
                <w:b w:val="0"/>
                <w:sz w:val="28"/>
                <w:szCs w:val="28"/>
              </w:rPr>
              <w:t>Старотушкинского</w:t>
            </w:r>
            <w:r>
              <w:rPr>
                <w:rFonts w:eastAsia="A"/>
                <w:b w:val="0"/>
                <w:sz w:val="28"/>
                <w:szCs w:val="28"/>
              </w:rPr>
              <w:t xml:space="preserve"> 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сельского поселения</w:t>
            </w:r>
          </w:p>
        </w:tc>
      </w:tr>
      <w:tr w:rsidR="003922B4" w:rsidTr="00FA314F">
        <w:trPr>
          <w:trHeight w:val="56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tabs>
                <w:tab w:val="left" w:pos="108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Цели и задачи Программы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 xml:space="preserve">Администрация  </w:t>
            </w:r>
            <w:r>
              <w:rPr>
                <w:b w:val="0"/>
                <w:sz w:val="28"/>
                <w:szCs w:val="28"/>
              </w:rPr>
              <w:t>Старотушкинского</w:t>
            </w:r>
            <w:r>
              <w:rPr>
                <w:rFonts w:eastAsia="A"/>
                <w:b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3922B4" w:rsidTr="00FA314F">
        <w:trPr>
          <w:trHeight w:val="82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tabs>
                <w:tab w:val="left" w:pos="108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Программные  мероприятия  по  развитию  отдельных  отраслей  экономики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</w:p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</w:p>
        </w:tc>
      </w:tr>
      <w:tr w:rsidR="003922B4" w:rsidTr="00FA314F">
        <w:trPr>
          <w:trHeight w:val="103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tabs>
                <w:tab w:val="left" w:pos="108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Развитие  отраслей   экономики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</w:p>
        </w:tc>
      </w:tr>
      <w:tr w:rsidR="003922B4" w:rsidTr="00FA314F">
        <w:trPr>
          <w:trHeight w:val="103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5.1.1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tabs>
                <w:tab w:val="left" w:pos="108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Агропромышленный комплекс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СПК СХА (колхоз) имени Мичурина</w:t>
            </w:r>
          </w:p>
        </w:tc>
      </w:tr>
      <w:tr w:rsidR="003922B4" w:rsidTr="00FA314F">
        <w:trPr>
          <w:trHeight w:val="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5.2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Развитие   социальной сферы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5.2.1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Образование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поселения.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МКОУ ООШ  </w:t>
            </w:r>
            <w:proofErr w:type="spellStart"/>
            <w:r>
              <w:rPr>
                <w:b w:val="0"/>
                <w:sz w:val="28"/>
                <w:szCs w:val="28"/>
              </w:rPr>
              <w:t>д</w:t>
            </w:r>
            <w:proofErr w:type="gramStart"/>
            <w:r>
              <w:rPr>
                <w:b w:val="0"/>
                <w:sz w:val="28"/>
                <w:szCs w:val="28"/>
              </w:rPr>
              <w:t>.К</w:t>
            </w:r>
            <w:proofErr w:type="gramEnd"/>
            <w:r>
              <w:rPr>
                <w:b w:val="0"/>
                <w:sz w:val="28"/>
                <w:szCs w:val="28"/>
              </w:rPr>
              <w:t>инерь</w:t>
            </w:r>
            <w:proofErr w:type="spellEnd"/>
            <w:r>
              <w:rPr>
                <w:b w:val="0"/>
                <w:sz w:val="28"/>
                <w:szCs w:val="28"/>
              </w:rPr>
              <w:t>,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МКОУСОШ </w:t>
            </w:r>
            <w:proofErr w:type="gramStart"/>
            <w:r>
              <w:rPr>
                <w:b w:val="0"/>
                <w:sz w:val="28"/>
                <w:szCs w:val="28"/>
              </w:rPr>
              <w:t>с</w:t>
            </w:r>
            <w:proofErr w:type="gramEnd"/>
            <w:r>
              <w:rPr>
                <w:b w:val="0"/>
                <w:sz w:val="28"/>
                <w:szCs w:val="28"/>
              </w:rPr>
              <w:t>. Старая Тушка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5.2.2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Здравоохранение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Старотушкинского</w:t>
            </w:r>
          </w:p>
          <w:p w:rsidR="00472C89" w:rsidRDefault="00472C89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сельского поселения</w:t>
            </w:r>
            <w:r w:rsidR="003922B4">
              <w:rPr>
                <w:b w:val="0"/>
                <w:sz w:val="28"/>
                <w:szCs w:val="28"/>
              </w:rPr>
              <w:t xml:space="preserve">, </w:t>
            </w:r>
          </w:p>
          <w:p w:rsidR="00472C89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ФАПы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>
              <w:rPr>
                <w:b w:val="0"/>
                <w:sz w:val="28"/>
                <w:szCs w:val="28"/>
              </w:rPr>
              <w:t>с</w:t>
            </w:r>
            <w:proofErr w:type="gramEnd"/>
            <w:r>
              <w:rPr>
                <w:b w:val="0"/>
                <w:sz w:val="28"/>
                <w:szCs w:val="28"/>
              </w:rPr>
              <w:t xml:space="preserve">. Старая Тушка, 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д</w:t>
            </w:r>
            <w:proofErr w:type="gramStart"/>
            <w:r>
              <w:rPr>
                <w:b w:val="0"/>
                <w:sz w:val="28"/>
                <w:szCs w:val="28"/>
              </w:rPr>
              <w:t>.К</w:t>
            </w:r>
            <w:proofErr w:type="gramEnd"/>
            <w:r>
              <w:rPr>
                <w:b w:val="0"/>
                <w:sz w:val="28"/>
                <w:szCs w:val="28"/>
              </w:rPr>
              <w:t>инерь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 </w:t>
            </w:r>
            <w:proofErr w:type="spellStart"/>
            <w:r>
              <w:rPr>
                <w:b w:val="0"/>
                <w:sz w:val="28"/>
                <w:szCs w:val="28"/>
              </w:rPr>
              <w:t>д.Перескоки</w:t>
            </w:r>
            <w:proofErr w:type="spellEnd"/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5.2.3.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Культура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Администрация поселения, </w:t>
            </w:r>
          </w:p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Директор МКУК </w:t>
            </w:r>
            <w:proofErr w:type="gramStart"/>
            <w:r>
              <w:rPr>
                <w:b w:val="0"/>
                <w:sz w:val="28"/>
                <w:szCs w:val="28"/>
              </w:rPr>
              <w:t>с</w:t>
            </w:r>
            <w:proofErr w:type="gramEnd"/>
            <w:r>
              <w:rPr>
                <w:b w:val="0"/>
                <w:sz w:val="28"/>
                <w:szCs w:val="28"/>
              </w:rPr>
              <w:t xml:space="preserve">. Старая Тушка </w:t>
            </w:r>
            <w:proofErr w:type="spellStart"/>
            <w:r w:rsidR="00472C89">
              <w:rPr>
                <w:b w:val="0"/>
                <w:sz w:val="28"/>
                <w:szCs w:val="28"/>
              </w:rPr>
              <w:t>Патранина</w:t>
            </w:r>
            <w:proofErr w:type="spellEnd"/>
            <w:r w:rsidR="00472C89">
              <w:rPr>
                <w:b w:val="0"/>
                <w:sz w:val="28"/>
                <w:szCs w:val="28"/>
              </w:rPr>
              <w:t xml:space="preserve"> С.А.</w:t>
            </w:r>
          </w:p>
          <w:p w:rsidR="00491433" w:rsidRDefault="003922B4" w:rsidP="00472C89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заведующая  сельским клубом </w:t>
            </w:r>
            <w:proofErr w:type="spellStart"/>
            <w:r>
              <w:rPr>
                <w:b w:val="0"/>
                <w:sz w:val="28"/>
                <w:szCs w:val="28"/>
              </w:rPr>
              <w:t>д</w:t>
            </w:r>
            <w:proofErr w:type="gramStart"/>
            <w:r>
              <w:rPr>
                <w:b w:val="0"/>
                <w:sz w:val="28"/>
                <w:szCs w:val="28"/>
              </w:rPr>
              <w:t>.К</w:t>
            </w:r>
            <w:proofErr w:type="gramEnd"/>
            <w:r>
              <w:rPr>
                <w:b w:val="0"/>
                <w:sz w:val="28"/>
                <w:szCs w:val="28"/>
              </w:rPr>
              <w:t>инерь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 </w:t>
            </w:r>
            <w:r w:rsidR="00472C89">
              <w:rPr>
                <w:b w:val="0"/>
                <w:sz w:val="28"/>
                <w:szCs w:val="28"/>
              </w:rPr>
              <w:t>Луппова З.А.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  <w:p w:rsidR="003922B4" w:rsidRDefault="003922B4" w:rsidP="00472C89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зав.  библиотекой  </w:t>
            </w:r>
            <w:r w:rsidR="00491433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="00491433">
              <w:rPr>
                <w:b w:val="0"/>
                <w:sz w:val="28"/>
                <w:szCs w:val="28"/>
              </w:rPr>
              <w:t>с</w:t>
            </w:r>
            <w:proofErr w:type="gramEnd"/>
            <w:r w:rsidR="00491433">
              <w:rPr>
                <w:b w:val="0"/>
                <w:sz w:val="28"/>
                <w:szCs w:val="28"/>
              </w:rPr>
              <w:t xml:space="preserve">. Старая Тушка </w:t>
            </w:r>
            <w:r>
              <w:rPr>
                <w:b w:val="0"/>
                <w:sz w:val="28"/>
                <w:szCs w:val="28"/>
              </w:rPr>
              <w:t>Сафина Л.Н.</w:t>
            </w:r>
            <w:r w:rsidR="00491433">
              <w:rPr>
                <w:b w:val="0"/>
                <w:sz w:val="28"/>
                <w:szCs w:val="28"/>
              </w:rPr>
              <w:t xml:space="preserve">, </w:t>
            </w:r>
          </w:p>
          <w:p w:rsidR="00491433" w:rsidRDefault="00491433" w:rsidP="00472C89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д. </w:t>
            </w:r>
            <w:proofErr w:type="spellStart"/>
            <w:r>
              <w:rPr>
                <w:b w:val="0"/>
                <w:sz w:val="28"/>
                <w:szCs w:val="28"/>
              </w:rPr>
              <w:t>Кинерь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Лисакова Г.В.</w:t>
            </w:r>
            <w:bookmarkStart w:id="0" w:name="_GoBack"/>
            <w:bookmarkEnd w:id="0"/>
          </w:p>
        </w:tc>
      </w:tr>
      <w:tr w:rsidR="003922B4" w:rsidTr="00FA314F">
        <w:trPr>
          <w:trHeight w:val="97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5.2.4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Физкультура и спорт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Администрация  поселения, МКОУ СОШ </w:t>
            </w: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.С</w:t>
            </w:r>
            <w:proofErr w:type="gramEnd"/>
            <w:r>
              <w:rPr>
                <w:b w:val="0"/>
                <w:sz w:val="28"/>
                <w:szCs w:val="28"/>
              </w:rPr>
              <w:t>тарая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Тушка и МКОУООШ </w:t>
            </w:r>
            <w:proofErr w:type="spellStart"/>
            <w:r>
              <w:rPr>
                <w:b w:val="0"/>
                <w:sz w:val="28"/>
                <w:szCs w:val="28"/>
              </w:rPr>
              <w:t>д.Кинерь</w:t>
            </w:r>
            <w:proofErr w:type="spellEnd"/>
          </w:p>
        </w:tc>
      </w:tr>
      <w:tr w:rsidR="003922B4" w:rsidTr="00FA314F">
        <w:trPr>
          <w:trHeight w:val="68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5.3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Развитие малого предпринимательства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rPr>
          <w:trHeight w:val="97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5.4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  <w:rPr>
                <w:rFonts w:eastAsia="A"/>
              </w:rPr>
            </w:pPr>
            <w:r>
              <w:rPr>
                <w:rFonts w:eastAsia="A"/>
              </w:rPr>
              <w:t>Занятость населения и рынок труда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5.5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Потребительский рынок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rFonts w:eastAsia="A"/>
                <w:b w:val="0"/>
                <w:sz w:val="28"/>
                <w:szCs w:val="28"/>
              </w:rPr>
            </w:pPr>
            <w:r>
              <w:rPr>
                <w:rFonts w:eastAsia="A"/>
                <w:b w:val="0"/>
                <w:sz w:val="28"/>
                <w:szCs w:val="28"/>
              </w:rPr>
              <w:t>5.6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 xml:space="preserve">Управление </w:t>
            </w:r>
            <w:r>
              <w:rPr>
                <w:rFonts w:eastAsia="A"/>
              </w:rPr>
              <w:t xml:space="preserve">муниципальной </w:t>
            </w:r>
            <w:r>
              <w:t>собственностью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rFonts w:eastAsia="A"/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5.7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Механизм управления реализацией Программы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5.8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a3"/>
              <w:tabs>
                <w:tab w:val="num" w:pos="2160"/>
              </w:tabs>
              <w:jc w:val="left"/>
            </w:pPr>
            <w:r>
              <w:t>Ожидаемые результаты реализации Программы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 сельского поселения</w:t>
            </w:r>
          </w:p>
        </w:tc>
      </w:tr>
      <w:tr w:rsidR="003922B4" w:rsidTr="00FA314F">
        <w:trPr>
          <w:trHeight w:val="650"/>
        </w:trPr>
        <w:tc>
          <w:tcPr>
            <w:tcW w:w="97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922B4" w:rsidRDefault="003922B4" w:rsidP="00FA314F">
            <w:pPr>
              <w:pStyle w:val="ConsPlusTitle"/>
              <w:rPr>
                <w:b w:val="0"/>
                <w:sz w:val="28"/>
                <w:szCs w:val="28"/>
              </w:rPr>
            </w:pPr>
          </w:p>
        </w:tc>
      </w:tr>
    </w:tbl>
    <w:p w:rsidR="003922B4" w:rsidRDefault="003922B4" w:rsidP="003922B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Порядок разработки Программы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Разработка Программы выполняется в соответствии с</w:t>
      </w:r>
      <w:r>
        <w:rPr>
          <w:rFonts w:eastAsia="A"/>
          <w:sz w:val="28"/>
          <w:szCs w:val="28"/>
        </w:rPr>
        <w:t>о</w:t>
      </w:r>
      <w:r>
        <w:rPr>
          <w:sz w:val="28"/>
          <w:szCs w:val="28"/>
        </w:rPr>
        <w:t xml:space="preserve"> структурой, определенной в разделе 2 настоящего Порядка.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Подготовку материалов по развитию отдельных отраслей (сфер деятельности) экономики </w:t>
      </w:r>
      <w:r>
        <w:rPr>
          <w:rFonts w:eastAsia="A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и их представление в </w:t>
      </w:r>
      <w:r>
        <w:rPr>
          <w:rFonts w:eastAsia="A"/>
          <w:sz w:val="28"/>
          <w:szCs w:val="28"/>
        </w:rPr>
        <w:t>отдел по экономическому развитию администрации района</w:t>
      </w:r>
      <w:r>
        <w:rPr>
          <w:sz w:val="28"/>
          <w:szCs w:val="28"/>
        </w:rPr>
        <w:t xml:space="preserve"> осуществляют ответственные за подготовку материалов, указанные в разделе 2 настоящего Порядка.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A"/>
          <w:sz w:val="28"/>
          <w:szCs w:val="28"/>
        </w:rPr>
        <w:t xml:space="preserve">  Администрация  </w:t>
      </w:r>
      <w:r>
        <w:rPr>
          <w:sz w:val="28"/>
          <w:szCs w:val="28"/>
        </w:rPr>
        <w:t>Старотушкинского</w:t>
      </w:r>
      <w:r>
        <w:rPr>
          <w:rFonts w:eastAsia="A"/>
          <w:sz w:val="28"/>
          <w:szCs w:val="28"/>
        </w:rPr>
        <w:t xml:space="preserve"> сельского поселения   </w:t>
      </w:r>
      <w:r>
        <w:rPr>
          <w:sz w:val="28"/>
          <w:szCs w:val="28"/>
        </w:rPr>
        <w:t xml:space="preserve">осуществляет анализ представленных материалов, их корректировку, формирование </w:t>
      </w:r>
      <w:r>
        <w:rPr>
          <w:color w:val="000000"/>
          <w:sz w:val="28"/>
          <w:szCs w:val="28"/>
        </w:rPr>
        <w:t xml:space="preserve">окончательного текста проекта Программы и представляет его </w:t>
      </w:r>
      <w:r>
        <w:rPr>
          <w:rFonts w:eastAsia="A"/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рассмотрение    в   отдел   по  экономическому  развитию  администрации  района. 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3.4. Проект Программы, одобренный отделом   экономического  развития   администрации  района, представляет</w:t>
      </w:r>
      <w:r>
        <w:rPr>
          <w:rFonts w:ascii="R" w:eastAsia="A" w:hAnsi="R"/>
          <w:sz w:val="28"/>
          <w:szCs w:val="28"/>
        </w:rPr>
        <w:t>ся</w:t>
      </w:r>
      <w:r>
        <w:rPr>
          <w:rFonts w:eastAsia="A"/>
          <w:sz w:val="28"/>
          <w:szCs w:val="28"/>
        </w:rPr>
        <w:t xml:space="preserve"> на утверждение   </w:t>
      </w:r>
      <w:proofErr w:type="spellStart"/>
      <w:r>
        <w:rPr>
          <w:rFonts w:eastAsia="A"/>
          <w:sz w:val="28"/>
          <w:szCs w:val="28"/>
        </w:rPr>
        <w:t>Старотушкиской</w:t>
      </w:r>
      <w:proofErr w:type="spellEnd"/>
      <w:r>
        <w:rPr>
          <w:rFonts w:eastAsia="A"/>
          <w:sz w:val="28"/>
          <w:szCs w:val="28"/>
        </w:rPr>
        <w:t xml:space="preserve">  сельской   Думе Малмыжского района  Кировской  области.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</w:p>
    <w:p w:rsidR="003922B4" w:rsidRDefault="003922B4" w:rsidP="003922B4">
      <w:pPr>
        <w:autoSpaceDE w:val="0"/>
        <w:autoSpaceDN w:val="0"/>
        <w:adjustRightInd w:val="0"/>
        <w:ind w:left="1080" w:hanging="5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  Методические рекомендации по подготовке материалов по развитию отдельных отраслей (сфер деятельности) экономики  сельского    поселения </w:t>
      </w:r>
    </w:p>
    <w:p w:rsidR="003922B4" w:rsidRDefault="003922B4" w:rsidP="003922B4">
      <w:pPr>
        <w:autoSpaceDE w:val="0"/>
        <w:autoSpaceDN w:val="0"/>
        <w:adjustRightInd w:val="0"/>
        <w:jc w:val="both"/>
        <w:outlineLvl w:val="1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       4.1. Материалы по развитию отдельных отраслей (сфер деятельности) экономики  поселения должны содержать следующую информацию: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Анализ положения отрасли (сферы деятельности) по итогам      </w:t>
      </w:r>
      <w:r w:rsidR="00472C89">
        <w:rPr>
          <w:sz w:val="28"/>
          <w:szCs w:val="28"/>
        </w:rPr>
        <w:t xml:space="preserve">2017-2021 </w:t>
      </w:r>
      <w:r>
        <w:rPr>
          <w:rFonts w:eastAsia="A"/>
          <w:sz w:val="28"/>
          <w:szCs w:val="28"/>
        </w:rPr>
        <w:t>годов</w:t>
      </w:r>
      <w:r>
        <w:rPr>
          <w:sz w:val="28"/>
          <w:szCs w:val="28"/>
        </w:rPr>
        <w:t xml:space="preserve"> с указанием данных за отчетный период и оценки за текущий год.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4.1.2. Основные проблемы развития отрасли (сферы деятельности).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указать характеристику основных проблем, на решение которых будут направлены программные мероприятия развития отрасли (сферы деятельности) в период реализации Программы, обоснование связи решаемой проблемы с приоритетами социально-экономического развития </w:t>
      </w:r>
      <w:r>
        <w:rPr>
          <w:rFonts w:eastAsia="A"/>
          <w:sz w:val="28"/>
          <w:szCs w:val="28"/>
        </w:rPr>
        <w:t>поселения.</w:t>
      </w:r>
      <w:r>
        <w:rPr>
          <w:sz w:val="28"/>
          <w:szCs w:val="28"/>
        </w:rPr>
        <w:t xml:space="preserve"> 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Цель и задачи развития отрасли (сферы деятельности). 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Поставленная цель должна быть потенциально достижима</w:t>
      </w:r>
      <w:r>
        <w:rPr>
          <w:rFonts w:eastAsia="A"/>
          <w:sz w:val="28"/>
          <w:szCs w:val="28"/>
        </w:rPr>
        <w:t xml:space="preserve"> и </w:t>
      </w:r>
      <w:r>
        <w:rPr>
          <w:sz w:val="28"/>
          <w:szCs w:val="28"/>
        </w:rPr>
        <w:t>измеряема (должна существовать возможность проверки достижения целей)</w:t>
      </w:r>
      <w:r>
        <w:rPr>
          <w:rFonts w:eastAsia="A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задач должен быть направлен на достижение поставленных целей.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4.1.4. Программные мероприятия по достижению цели.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Программные мероприятия по достижению цели должны быть увязаны с основными задачами. 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ожидаемый конечный результат с указанием количественного значения показателя эффективности в последний год реализации Программы;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исполнители программного мероприятия (должностное лицо</w:t>
      </w:r>
      <w:r>
        <w:rPr>
          <w:rFonts w:eastAsia="A"/>
          <w:sz w:val="28"/>
          <w:szCs w:val="28"/>
        </w:rPr>
        <w:t>,   администрация  поселения</w:t>
      </w:r>
      <w:r>
        <w:rPr>
          <w:sz w:val="28"/>
          <w:szCs w:val="28"/>
        </w:rPr>
        <w:t>).</w:t>
      </w: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</w:p>
    <w:p w:rsidR="003922B4" w:rsidRDefault="003922B4" w:rsidP="003922B4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</w:p>
    <w:p w:rsidR="003922B4" w:rsidRDefault="003922B4" w:rsidP="003922B4">
      <w:pPr>
        <w:autoSpaceDE w:val="0"/>
        <w:autoSpaceDN w:val="0"/>
        <w:adjustRightInd w:val="0"/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__________</w:t>
      </w:r>
    </w:p>
    <w:p w:rsidR="003922B4" w:rsidRDefault="003922B4" w:rsidP="003922B4"/>
    <w:p w:rsidR="003922B4" w:rsidRDefault="003922B4" w:rsidP="003922B4"/>
    <w:p w:rsidR="008B1CBD" w:rsidRDefault="008B1CBD"/>
    <w:sectPr w:rsidR="008B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86"/>
    <w:rsid w:val="002577FB"/>
    <w:rsid w:val="003922B4"/>
    <w:rsid w:val="00472C89"/>
    <w:rsid w:val="00491433"/>
    <w:rsid w:val="00623086"/>
    <w:rsid w:val="008B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3922B4"/>
    <w:pPr>
      <w:jc w:val="center"/>
    </w:pPr>
    <w:rPr>
      <w:b/>
      <w:bCs/>
      <w:sz w:val="28"/>
    </w:rPr>
  </w:style>
  <w:style w:type="character" w:customStyle="1" w:styleId="a5">
    <w:name w:val="Подзаголовок Знак"/>
    <w:basedOn w:val="a0"/>
    <w:link w:val="a3"/>
    <w:rsid w:val="003922B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3922B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3922B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922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577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7F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3922B4"/>
    <w:pPr>
      <w:jc w:val="center"/>
    </w:pPr>
    <w:rPr>
      <w:b/>
      <w:bCs/>
      <w:sz w:val="28"/>
    </w:rPr>
  </w:style>
  <w:style w:type="character" w:customStyle="1" w:styleId="a5">
    <w:name w:val="Подзаголовок Знак"/>
    <w:basedOn w:val="a0"/>
    <w:link w:val="a3"/>
    <w:rsid w:val="003922B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3922B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3922B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922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577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7F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2017-11-16T07:27:00Z</cp:lastPrinted>
  <dcterms:created xsi:type="dcterms:W3CDTF">2017-11-14T09:10:00Z</dcterms:created>
  <dcterms:modified xsi:type="dcterms:W3CDTF">2017-11-16T10:09:00Z</dcterms:modified>
</cp:coreProperties>
</file>