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8E4" w:rsidRDefault="002528E4" w:rsidP="002528E4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СТАРОТУШКИНСКАЯ СЕЛЬСКАЯ ДУМА</w:t>
      </w:r>
    </w:p>
    <w:p w:rsidR="002528E4" w:rsidRDefault="002528E4" w:rsidP="002528E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2528E4" w:rsidRDefault="002528E4" w:rsidP="002528E4">
      <w:pPr>
        <w:ind w:firstLine="0"/>
        <w:rPr>
          <w:rFonts w:ascii="Times New Roman" w:hAnsi="Times New Roman"/>
          <w:b/>
          <w:sz w:val="32"/>
          <w:szCs w:val="32"/>
        </w:rPr>
      </w:pPr>
    </w:p>
    <w:p w:rsidR="002528E4" w:rsidRDefault="002528E4" w:rsidP="002528E4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РЕШЕНИЕ</w:t>
      </w:r>
    </w:p>
    <w:p w:rsidR="002528E4" w:rsidRDefault="002528E4" w:rsidP="002528E4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24.02.2015                                                                                                       № 5</w:t>
      </w:r>
    </w:p>
    <w:p w:rsidR="002528E4" w:rsidRDefault="002528E4" w:rsidP="002528E4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Старая Тушка</w:t>
      </w:r>
    </w:p>
    <w:p w:rsidR="002528E4" w:rsidRDefault="002528E4" w:rsidP="002528E4">
      <w:pPr>
        <w:jc w:val="center"/>
        <w:rPr>
          <w:rFonts w:ascii="Times New Roman" w:hAnsi="Times New Roman"/>
          <w:sz w:val="28"/>
          <w:szCs w:val="28"/>
        </w:rPr>
      </w:pPr>
    </w:p>
    <w:p w:rsidR="002528E4" w:rsidRDefault="002528E4" w:rsidP="002528E4"/>
    <w:p w:rsidR="002528E4" w:rsidRDefault="002528E4" w:rsidP="002528E4"/>
    <w:p w:rsidR="002528E4" w:rsidRDefault="002528E4" w:rsidP="002528E4">
      <w:pPr>
        <w:tabs>
          <w:tab w:val="left" w:pos="4380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внесении изменений в решение</w:t>
      </w:r>
    </w:p>
    <w:p w:rsidR="002528E4" w:rsidRDefault="002528E4" w:rsidP="002528E4">
      <w:pPr>
        <w:tabs>
          <w:tab w:val="left" w:pos="4380"/>
        </w:tabs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sz w:val="28"/>
        </w:rPr>
        <w:t>Старотушкинской сельской думы  от 13.12.2013 № 45</w:t>
      </w:r>
    </w:p>
    <w:p w:rsidR="002528E4" w:rsidRDefault="002528E4" w:rsidP="002528E4">
      <w:pPr>
        <w:tabs>
          <w:tab w:val="left" w:pos="5400"/>
        </w:tabs>
        <w:rPr>
          <w:rFonts w:ascii="Times New Roman" w:hAnsi="Times New Roman"/>
          <w:b/>
          <w:bCs/>
          <w:sz w:val="28"/>
        </w:rPr>
      </w:pPr>
    </w:p>
    <w:p w:rsidR="002528E4" w:rsidRDefault="002528E4" w:rsidP="002528E4">
      <w:pPr>
        <w:tabs>
          <w:tab w:val="left" w:pos="5400"/>
        </w:tabs>
        <w:rPr>
          <w:rFonts w:ascii="Times New Roman" w:hAnsi="Times New Roman"/>
          <w:sz w:val="28"/>
        </w:rPr>
      </w:pPr>
    </w:p>
    <w:p w:rsidR="002528E4" w:rsidRDefault="002528E4" w:rsidP="002528E4">
      <w:pPr>
        <w:tabs>
          <w:tab w:val="left" w:pos="5400"/>
        </w:tabs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Бюджетным кодексом Российской Федерации,  статьей 21 Устава  муниципального образования  Старотушкинское сельское поселение Малмыжского района Кировской области Старотушкинская сельская Дума Малмыжского района РЕШИЛА:</w:t>
      </w:r>
    </w:p>
    <w:p w:rsidR="002528E4" w:rsidRDefault="002528E4" w:rsidP="002528E4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изменения в  Положение о бюджетном процессе в муниципальном образовании </w:t>
      </w:r>
      <w:r>
        <w:rPr>
          <w:rFonts w:ascii="Times New Roman" w:hAnsi="Times New Roman"/>
          <w:sz w:val="28"/>
        </w:rPr>
        <w:t xml:space="preserve">Старотушкинское сельское поселение Малмыжского района </w:t>
      </w:r>
      <w:r>
        <w:rPr>
          <w:rFonts w:ascii="Times New Roman" w:hAnsi="Times New Roman"/>
          <w:sz w:val="28"/>
          <w:szCs w:val="28"/>
        </w:rPr>
        <w:t xml:space="preserve">Кировской области, утвержденное решением Старотушкинской  сельской Думы </w:t>
      </w:r>
      <w:r>
        <w:rPr>
          <w:rFonts w:ascii="Times New Roman" w:hAnsi="Times New Roman"/>
          <w:sz w:val="28"/>
        </w:rPr>
        <w:t>Малмыжского района</w:t>
      </w:r>
      <w:r>
        <w:rPr>
          <w:rFonts w:ascii="Times New Roman" w:hAnsi="Times New Roman"/>
          <w:sz w:val="28"/>
          <w:szCs w:val="28"/>
        </w:rPr>
        <w:t xml:space="preserve"> от 13.12.2013 № 45 «О бюджетном процессе в муниципальном образовании </w:t>
      </w:r>
      <w:r>
        <w:rPr>
          <w:rFonts w:ascii="Times New Roman" w:hAnsi="Times New Roman"/>
          <w:sz w:val="28"/>
        </w:rPr>
        <w:t>Старотушкинское сельское поселение Малмыжского района</w:t>
      </w:r>
      <w:r>
        <w:rPr>
          <w:rFonts w:ascii="Times New Roman" w:hAnsi="Times New Roman"/>
          <w:sz w:val="28"/>
          <w:szCs w:val="28"/>
        </w:rPr>
        <w:t xml:space="preserve"> Кировской области», утвердив изменения в Положении о бюджетном процессе в муниципальном образовании </w:t>
      </w:r>
      <w:r>
        <w:rPr>
          <w:rFonts w:ascii="Times New Roman" w:hAnsi="Times New Roman"/>
          <w:sz w:val="28"/>
        </w:rPr>
        <w:t xml:space="preserve">Старотушкинское сельское поселение Малмыжского района </w:t>
      </w:r>
      <w:r>
        <w:rPr>
          <w:rFonts w:ascii="Times New Roman" w:hAnsi="Times New Roman"/>
          <w:sz w:val="28"/>
          <w:szCs w:val="28"/>
        </w:rPr>
        <w:t xml:space="preserve">Кировской области согласно приложению (далее – изменения в Положении). </w:t>
      </w:r>
    </w:p>
    <w:p w:rsidR="002528E4" w:rsidRDefault="002528E4" w:rsidP="002528E4">
      <w:pPr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2. Опубликовать настоящее решение в Информационном бюллетене органов местного самоуправления муниципального образования </w:t>
      </w:r>
      <w:r>
        <w:rPr>
          <w:rFonts w:ascii="Times New Roman" w:hAnsi="Times New Roman"/>
          <w:sz w:val="28"/>
        </w:rPr>
        <w:t>Старотушкинское сельское поселение Малмыжского района</w:t>
      </w:r>
      <w:r>
        <w:rPr>
          <w:rFonts w:ascii="Times New Roman" w:hAnsi="Times New Roman"/>
          <w:sz w:val="28"/>
          <w:szCs w:val="28"/>
        </w:rPr>
        <w:t xml:space="preserve">  Кировской области.</w:t>
      </w:r>
    </w:p>
    <w:p w:rsidR="002528E4" w:rsidRDefault="002528E4" w:rsidP="002528E4">
      <w:pPr>
        <w:tabs>
          <w:tab w:val="left" w:pos="5360"/>
        </w:tabs>
        <w:spacing w:line="36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решение вступает в силу после его официального опубликования, за исключением положений, для которых настоящим пунктом установлены иные сроки вступления их в силу.</w:t>
      </w:r>
      <w:r>
        <w:rPr>
          <w:sz w:val="28"/>
          <w:szCs w:val="28"/>
        </w:rPr>
        <w:t xml:space="preserve">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Положения пункта 8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статьи 18 Положения о бюджетном процессе в муниципальном образовании </w:t>
      </w:r>
      <w:r>
        <w:rPr>
          <w:sz w:val="28"/>
        </w:rPr>
        <w:t xml:space="preserve">Старотушкинское сельское поселение Малмыжского района </w:t>
      </w:r>
      <w:r>
        <w:rPr>
          <w:sz w:val="28"/>
          <w:szCs w:val="28"/>
        </w:rPr>
        <w:t xml:space="preserve">Кировской области, утвержденного решением сельской  Думы </w:t>
      </w:r>
      <w:r>
        <w:rPr>
          <w:sz w:val="28"/>
        </w:rPr>
        <w:t>Малмыжского района</w:t>
      </w:r>
      <w:r>
        <w:rPr>
          <w:sz w:val="28"/>
          <w:szCs w:val="28"/>
        </w:rPr>
        <w:t xml:space="preserve"> от 13.12.2013 № 45 «О бюджетном процессе в муниципальном образовании </w:t>
      </w:r>
      <w:r>
        <w:rPr>
          <w:sz w:val="28"/>
        </w:rPr>
        <w:t xml:space="preserve">Старотушкинское сельское поселение Малмыжского района </w:t>
      </w:r>
      <w:r>
        <w:rPr>
          <w:sz w:val="28"/>
          <w:szCs w:val="28"/>
        </w:rPr>
        <w:t xml:space="preserve">Кировской области» (в редакции настоящих изменений в Положении) применяются с 1 января 2016 года.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Пункты 6.1 и  10 изменений в Положении вступают в силу с 1 января 2016 года.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3.3 Действие пункта 11 изменений в Положении применяется к правоотношениям, возникающим при составлении и исполнении бюджета</w:t>
      </w:r>
      <w:r>
        <w:rPr>
          <w:sz w:val="28"/>
        </w:rPr>
        <w:t xml:space="preserve">  Старотушкинского сельского поселения Малмыжского района</w:t>
      </w:r>
      <w:r>
        <w:rPr>
          <w:sz w:val="28"/>
          <w:szCs w:val="28"/>
        </w:rPr>
        <w:t xml:space="preserve">, начиная с бюджета на 2016 год. </w:t>
      </w:r>
    </w:p>
    <w:p w:rsidR="002528E4" w:rsidRDefault="002528E4" w:rsidP="002528E4">
      <w:pPr>
        <w:tabs>
          <w:tab w:val="left" w:pos="5360"/>
        </w:tabs>
        <w:rPr>
          <w:rFonts w:ascii="Times New Roman" w:hAnsi="Times New Roman"/>
          <w:sz w:val="28"/>
          <w:szCs w:val="28"/>
        </w:rPr>
      </w:pPr>
    </w:p>
    <w:p w:rsidR="002528E4" w:rsidRDefault="002528E4" w:rsidP="002528E4">
      <w:pPr>
        <w:tabs>
          <w:tab w:val="left" w:pos="5360"/>
        </w:tabs>
        <w:ind w:firstLine="0"/>
        <w:rPr>
          <w:rFonts w:ascii="Times New Roman" w:hAnsi="Times New Roman"/>
          <w:sz w:val="28"/>
          <w:szCs w:val="28"/>
        </w:rPr>
      </w:pPr>
    </w:p>
    <w:p w:rsidR="002528E4" w:rsidRDefault="002528E4" w:rsidP="002528E4">
      <w:pPr>
        <w:tabs>
          <w:tab w:val="left" w:pos="5360"/>
        </w:tabs>
      </w:pPr>
      <w:r>
        <w:t xml:space="preserve"> </w:t>
      </w: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  <w:r>
        <w:t>Глава сельского поселения              Р.М. Новокшонова</w:t>
      </w: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</w:p>
    <w:p w:rsidR="002528E4" w:rsidRDefault="002528E4" w:rsidP="002528E4">
      <w:pPr>
        <w:pStyle w:val="3"/>
        <w:widowControl w:val="0"/>
        <w:autoSpaceDE w:val="0"/>
        <w:autoSpaceDN w:val="0"/>
        <w:adjustRightInd w:val="0"/>
      </w:pPr>
      <w:r>
        <w:t xml:space="preserve"> </w:t>
      </w:r>
    </w:p>
    <w:tbl>
      <w:tblPr>
        <w:tblW w:w="4260" w:type="dxa"/>
        <w:tblInd w:w="5897" w:type="dxa"/>
        <w:tblLook w:val="04A0" w:firstRow="1" w:lastRow="0" w:firstColumn="1" w:lastColumn="0" w:noHBand="0" w:noVBand="1"/>
      </w:tblPr>
      <w:tblGrid>
        <w:gridCol w:w="4260"/>
      </w:tblGrid>
      <w:tr w:rsidR="002528E4" w:rsidTr="002528E4">
        <w:trPr>
          <w:trHeight w:val="2355"/>
        </w:trPr>
        <w:tc>
          <w:tcPr>
            <w:tcW w:w="4260" w:type="dxa"/>
          </w:tcPr>
          <w:p w:rsidR="002528E4" w:rsidRDefault="002528E4">
            <w:pPr>
              <w:pStyle w:val="3"/>
              <w:widowControl w:val="0"/>
              <w:tabs>
                <w:tab w:val="left" w:pos="6240"/>
              </w:tabs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Приложение</w:t>
            </w:r>
          </w:p>
          <w:p w:rsidR="002528E4" w:rsidRDefault="002528E4">
            <w:pPr>
              <w:pStyle w:val="ConsPlusTitle"/>
              <w:spacing w:line="276" w:lineRule="auto"/>
              <w:rPr>
                <w:b w:val="0"/>
                <w:bCs w:val="0"/>
                <w:sz w:val="28"/>
                <w:lang w:eastAsia="en-US"/>
              </w:rPr>
            </w:pPr>
          </w:p>
          <w:p w:rsidR="002528E4" w:rsidRDefault="002528E4">
            <w:pPr>
              <w:pStyle w:val="ConsPlusTitle"/>
              <w:spacing w:line="276" w:lineRule="auto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УТВЕРЖДЕНЫ</w:t>
            </w:r>
          </w:p>
          <w:p w:rsidR="002528E4" w:rsidRDefault="002528E4">
            <w:pPr>
              <w:pStyle w:val="ConsPlusTitle"/>
              <w:spacing w:line="276" w:lineRule="auto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решением Старотушкинской</w:t>
            </w:r>
          </w:p>
          <w:p w:rsidR="002528E4" w:rsidRDefault="002528E4">
            <w:pPr>
              <w:pStyle w:val="ConsPlusTitle"/>
              <w:spacing w:line="276" w:lineRule="auto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сельской Думы</w:t>
            </w:r>
          </w:p>
          <w:p w:rsidR="002528E4" w:rsidRDefault="002528E4">
            <w:pPr>
              <w:pStyle w:val="ConsPlusTitle"/>
              <w:spacing w:line="276" w:lineRule="auto"/>
              <w:rPr>
                <w:b w:val="0"/>
                <w:sz w:val="28"/>
                <w:szCs w:val="28"/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Малмыжского района</w:t>
            </w:r>
          </w:p>
          <w:p w:rsidR="002528E4" w:rsidRDefault="002528E4">
            <w:pPr>
              <w:pStyle w:val="ConsPlusTitle"/>
              <w:tabs>
                <w:tab w:val="left" w:pos="6501"/>
              </w:tabs>
              <w:spacing w:line="276" w:lineRule="auto"/>
              <w:rPr>
                <w:lang w:eastAsia="en-US"/>
              </w:rPr>
            </w:pPr>
            <w:r>
              <w:rPr>
                <w:b w:val="0"/>
                <w:sz w:val="28"/>
                <w:szCs w:val="28"/>
                <w:lang w:eastAsia="en-US"/>
              </w:rPr>
              <w:t>от______________№_____</w:t>
            </w:r>
          </w:p>
        </w:tc>
      </w:tr>
    </w:tbl>
    <w:p w:rsidR="002528E4" w:rsidRDefault="002528E4" w:rsidP="002528E4">
      <w:pPr>
        <w:pStyle w:val="ConsPlusTitle"/>
        <w:widowControl/>
      </w:pPr>
      <w:r>
        <w:t xml:space="preserve">                                                                                  </w:t>
      </w:r>
    </w:p>
    <w:p w:rsidR="002528E4" w:rsidRDefault="002528E4" w:rsidP="002528E4">
      <w:pPr>
        <w:pStyle w:val="ConsPlusTitle"/>
        <w:widowControl/>
      </w:pPr>
      <w:r>
        <w:t xml:space="preserve">                                                               </w:t>
      </w: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</w:p>
    <w:p w:rsidR="002528E4" w:rsidRDefault="002528E4" w:rsidP="002528E4">
      <w:pPr>
        <w:pStyle w:val="ConsPlusTitle"/>
        <w:widowControl/>
        <w:jc w:val="center"/>
      </w:pPr>
      <w:r>
        <w:t>ИЗМЕНЕНИЯ</w:t>
      </w:r>
    </w:p>
    <w:p w:rsidR="002528E4" w:rsidRDefault="002528E4" w:rsidP="002528E4">
      <w:pPr>
        <w:ind w:firstLine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в Положении о бюджетном процессе в муниципальном образовании                                Старотушкинское сельское поселение Малмыжского района Кировской области</w:t>
      </w:r>
    </w:p>
    <w:p w:rsidR="002528E4" w:rsidRDefault="002528E4" w:rsidP="002528E4">
      <w:pPr>
        <w:ind w:firstLine="0"/>
        <w:jc w:val="center"/>
        <w:rPr>
          <w:rFonts w:ascii="Times New Roman" w:hAnsi="Times New Roman"/>
          <w:b/>
        </w:rPr>
      </w:pPr>
    </w:p>
    <w:p w:rsidR="002528E4" w:rsidRDefault="002528E4" w:rsidP="002528E4">
      <w:pPr>
        <w:ind w:firstLine="0"/>
        <w:jc w:val="center"/>
        <w:rPr>
          <w:rFonts w:ascii="Times New Roman" w:hAnsi="Times New Roman"/>
          <w:b/>
        </w:rPr>
      </w:pP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1. В части 4 статьи 11 слова «к ежеквартальному и годовому отчетам» заменить словами «к годовому отчету».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2. Абзац второй части 2 статьи 12 изложить в следующей редакции: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«доходов бюджета поселения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поселения;».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3.Статью 11 признать утратившей силу.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4.Абзац второй части 1 статьи 14  изложить в новой редакции следующего содержания:</w:t>
      </w:r>
    </w:p>
    <w:p w:rsidR="002528E4" w:rsidRDefault="002528E4" w:rsidP="002528E4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«Решения о предоставлении бюджетных инвестиций юридическим лицам, не являющимся  муниципальными учреждениями и муниципальными унитарными предприятиями сельского поселения, в объекты капитального строительства и (или) на приобретение объектов недвижимого имущества за счет средств  бюджета поселения принимаются в форме  муниципальных правовых актов  администрации  сельского поселения в определяемом ей порядке».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 В статье 18: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5.1. Дополнить пунктами 8</w:t>
      </w:r>
      <w:r>
        <w:rPr>
          <w:vertAlign w:val="superscript"/>
        </w:rPr>
        <w:t>1</w:t>
      </w:r>
      <w:r>
        <w:t>, 8</w:t>
      </w:r>
      <w:r>
        <w:rPr>
          <w:vertAlign w:val="superscript"/>
        </w:rPr>
        <w:t>2</w:t>
      </w:r>
      <w:r>
        <w:t>, 8</w:t>
      </w:r>
      <w:r>
        <w:rPr>
          <w:vertAlign w:val="superscript"/>
        </w:rPr>
        <w:t>3</w:t>
      </w:r>
      <w:r>
        <w:t xml:space="preserve">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«8</w:t>
      </w:r>
      <w:r>
        <w:rPr>
          <w:vertAlign w:val="superscript"/>
        </w:rPr>
        <w:t>1</w:t>
      </w:r>
      <w:r>
        <w:t xml:space="preserve">) устанавливает порядок разработки и утверждения, период действия, а также требования к составу и содержанию бюджетного прогноза  сельского поселения  с соблюдением требований Бюджетного кодекса Российской Федерации;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8</w:t>
      </w:r>
      <w:r>
        <w:rPr>
          <w:vertAlign w:val="superscript"/>
        </w:rPr>
        <w:t>2</w:t>
      </w:r>
      <w:r>
        <w:t xml:space="preserve">) утверждает бюджетный прогноз (изменения бюджетного прогноза)   сельского поселения 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lastRenderedPageBreak/>
        <w:t>8</w:t>
      </w:r>
      <w:r>
        <w:rPr>
          <w:vertAlign w:val="superscript"/>
        </w:rPr>
        <w:t>3</w:t>
      </w:r>
      <w:r>
        <w:t xml:space="preserve">) устанавливает порядок формирования и ведения реестра источников доходов бюджета  сельского поселения  в соответствии с общими требованиями к составу информации, порядку формирования и ведения реестров источников доходов местных бюджетов;».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5.2. Дополнить пунктами 26</w:t>
      </w:r>
      <w:r>
        <w:rPr>
          <w:vertAlign w:val="superscript"/>
        </w:rPr>
        <w:t>1</w:t>
      </w:r>
      <w:r>
        <w:t xml:space="preserve"> следующего содержания: </w:t>
      </w:r>
    </w:p>
    <w:p w:rsidR="002528E4" w:rsidRDefault="002528E4" w:rsidP="002528E4">
      <w:pPr>
        <w:spacing w:line="360" w:lineRule="auto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«26</w:t>
      </w:r>
      <w:r>
        <w:rPr>
          <w:rFonts w:ascii="Times New Roman" w:hAnsi="Times New Roman"/>
          <w:vertAlign w:val="superscript"/>
        </w:rPr>
        <w:t>1</w:t>
      </w:r>
      <w:r>
        <w:rPr>
          <w:rFonts w:ascii="Times New Roman" w:hAnsi="Times New Roman"/>
        </w:rPr>
        <w:t>) заключает соглашение о предоставлении бюджету  сельского поселения из районного бюджета бюджетного кредита;</w:t>
      </w:r>
      <w:r>
        <w:t xml:space="preserve">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5.3. В пункте 25 после слова «принципалом» дополнить словами «и (или) бенефициаром».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5.4. Пункт 35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«35) устанавливает порядок принятия решений о подготовке и реализации бюджетных инвестиций в объекты муниципальной собственности   сельского поселения ;.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5.5. Дополнить пунктом 35</w:t>
      </w:r>
      <w:r>
        <w:rPr>
          <w:vertAlign w:val="superscript"/>
        </w:rPr>
        <w:t>1</w:t>
      </w:r>
      <w:r>
        <w:t xml:space="preserve">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«35</w:t>
      </w:r>
      <w:r>
        <w:rPr>
          <w:vertAlign w:val="superscript"/>
        </w:rPr>
        <w:t>1</w:t>
      </w:r>
      <w:r>
        <w:t xml:space="preserve">) устанавливает порядок осуществления бюджетных инвестиций в объекты муниципальной собственности  сельское поселение ;»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5.6. Пункт 36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«36) устанавливает порядок принятия решений о предоставлении бюджетных ассигнований за счет субсидий из бюджета поселения  на осуществление муниципальными бюджетными и автономными учреждениями сельского поселения и муниципальными унитарными предприятиями сельского поселения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5.7. Дополнить пунктом 36</w:t>
      </w:r>
      <w:r>
        <w:rPr>
          <w:vertAlign w:val="superscript"/>
        </w:rPr>
        <w:t>1</w:t>
      </w:r>
      <w:r>
        <w:t xml:space="preserve">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«36</w:t>
      </w:r>
      <w:r>
        <w:rPr>
          <w:vertAlign w:val="superscript"/>
        </w:rPr>
        <w:t>1</w:t>
      </w:r>
      <w:r>
        <w:t xml:space="preserve">) устанавливает порядок предоставления субсидий из бюджета сельского поселения на осуществление муниципальными бюджетными и автономными учреждениями сельского поселения и муниципальными унитарными предприятиями капитальных вложений в объекты капитального строительства муниципальной собственности сельского поселения или приобретение объектов недвижимого имущества в муниципальную собственность сельского поселения;».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5.8. Пункт 37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«37) определяет порядок принятия решений и принимает решения о предоставлении бюджетных инвестиций юридическим лицам, не являющимся муниципальными учреждениями сельского поселения и муниципальными унитарными предприятиями сельского поселения, в объекты капитального строительства и (или) на </w:t>
      </w:r>
      <w:r>
        <w:lastRenderedPageBreak/>
        <w:t xml:space="preserve">приобретение объектов недвижимого имущества за счет средств бюджета сельского поселения;».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6. В части 2 статьи 18: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6.1. Дополнить пунктом 12</w:t>
      </w:r>
      <w:r>
        <w:rPr>
          <w:vertAlign w:val="superscript"/>
        </w:rPr>
        <w:t>1</w:t>
      </w:r>
      <w:r>
        <w:t xml:space="preserve">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«12</w:t>
      </w:r>
      <w:r>
        <w:rPr>
          <w:vertAlign w:val="superscript"/>
        </w:rPr>
        <w:t>1</w:t>
      </w:r>
      <w:r>
        <w:t xml:space="preserve">) ведет реестр источников доходов бюджета сельского поселения;».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6.2. В пункте 17 после слова «предоставления» дополнить словами «, а также после предоставления».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6.3. Пункт 22 дополнить словами «, в соответствии с общими требованиями к порядку формирования перечня кодов подвидов доходов бюджетов бюджетной системы Российской Федерации, утвержденными Министерством финансов Российской Федерации».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6.4. Дополнить пунктом 22</w:t>
      </w:r>
      <w:r>
        <w:rPr>
          <w:vertAlign w:val="superscript"/>
        </w:rPr>
        <w:t>1</w:t>
      </w:r>
      <w:r>
        <w:t xml:space="preserve">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«22</w:t>
      </w:r>
      <w:r>
        <w:rPr>
          <w:vertAlign w:val="superscript"/>
        </w:rPr>
        <w:t>1</w:t>
      </w:r>
      <w:r>
        <w:t xml:space="preserve">) утверждает перечень кодов видов источников финансирования дефицита бюджета сельского поселения, главными администраторами которых являются органы местного самоуправления сельского поселения и (или) находящиеся в их ведении казенные учреждения,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7. Статью 21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</w:t>
      </w:r>
      <w:r>
        <w:rPr>
          <w:b/>
        </w:rPr>
        <w:t>Статья 21</w:t>
      </w:r>
      <w:r>
        <w:t>.</w:t>
      </w:r>
      <w:r>
        <w:rPr>
          <w:b/>
          <w:bCs/>
        </w:rPr>
        <w:t xml:space="preserve"> </w:t>
      </w:r>
      <w:r>
        <w:rPr>
          <w:bCs/>
        </w:rPr>
        <w:t>Сведения, необходимые для составления проекта бюджета</w:t>
      </w:r>
      <w:r>
        <w:t xml:space="preserve"> сельского поселения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Составление проекта бюджета сельского поселения основывается на: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положениях бюджетного послания Губернатора Кировской области Законодательному Собранию Кировской области;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бюджетном послании главы Малмыжского района районной Думе Малмыжского района;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бюджетном послании главы сельского поселения сельской Думе;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основных направлениях таможенно-тарифной политики Российской Федерации;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прогнозе социально-экономического развития сельского поселения;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бюджетном прогнозе (проекте бюджетного прогноза, проекте изменений бюджетного прогноза) сельского поселения;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lastRenderedPageBreak/>
        <w:t xml:space="preserve">муниципальных программах (проектах муниципальных программ, проектах изменений муниципальных программ) сельского поселения.».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8.  В статье 22: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8.1. В абзаце первом слова «основные направления налоговой и бюджетной политики» заменить словами «основные направления бюджетной политики и основные направления налоговой политики».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8.2. Дополнить абзацем вторым следующего содержания:</w:t>
      </w:r>
    </w:p>
    <w:p w:rsidR="002528E4" w:rsidRDefault="002528E4" w:rsidP="002528E4">
      <w:pPr>
        <w:spacing w:line="360" w:lineRule="auto"/>
        <w:ind w:firstLine="540"/>
        <w:rPr>
          <w:rFonts w:ascii="Times New Roman" w:hAnsi="Times New Roman"/>
        </w:rPr>
      </w:pPr>
      <w:r>
        <w:rPr>
          <w:rFonts w:ascii="Times New Roman" w:hAnsi="Times New Roman"/>
        </w:rPr>
        <w:t>«Глава сельского поселения обращается к сельской Думе  с бюджетным посланием до внесения проекта решения сельской Думы о бюджете  сельского поселения на рассмотрение сельской Думы.».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9. Статью 23 дополнить частью 5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«5. В целях формирования бюджетного прогноза сельского поселения на долгосрочный период в соответствии со статьей 170.1 Бюджетного кодекса Российской Федерации разрабатывается прогноз социально-экономического развития сельского поселения на долгосрочный период в порядке, установленном администрацией Старотушкинского сельского поселения.»;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10.  В статье 26: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10.1. В части 3: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10.1.1. В пункте 1 слова «и коды» исключить.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10.1.2. Пункт 4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«4) перечень и коды статей источников финансирования дефицита бюджета сельского поселения в соответствии с общими требованиями к порядку формирования перечня кодов статей и видов источников финансирования дефицитов бюджетов, утвержденными Министерством финансов Российской Федерации;».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11. В части 1 статьи 27: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11.1. Пункт 1 дополнить словами « Старотушкинской сельской Думе Малмыжского района».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11.2. Дополнить пунктом 3</w:t>
      </w:r>
      <w:r>
        <w:rPr>
          <w:vertAlign w:val="superscript"/>
        </w:rPr>
        <w:t>1</w:t>
      </w:r>
      <w:r>
        <w:t xml:space="preserve"> следующего содержания: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>«3</w:t>
      </w:r>
      <w:r>
        <w:rPr>
          <w:vertAlign w:val="superscript"/>
        </w:rPr>
        <w:t>1</w:t>
      </w:r>
      <w:r>
        <w:t>) проект бюджетного прогноза сельского поселения (за исключением показателей финансового обеспечения муниципальных программ  сельского поселения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11.3. Пункт 8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«8) прогнозируемые объемы поступления доходов бюджета сельского поселения по кодам видов доходов и подвидов доходов;».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11.4. Пункт 10 дополнить словами «(проекты изменений в указанные паспорта)».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11.5. Пункт 11 изложить в следующей редакции: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lastRenderedPageBreak/>
        <w:t>«11) прогнозный план (программа) приватизации муниципального имущества сельского поселения;».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t xml:space="preserve">12. Пункты 2 и 6 части 3 статьи 37 признать утратившими силу. </w:t>
      </w:r>
    </w:p>
    <w:p w:rsidR="002528E4" w:rsidRDefault="002528E4" w:rsidP="002528E4">
      <w:pPr>
        <w:pStyle w:val="a3"/>
        <w:spacing w:before="0" w:beforeAutospacing="0" w:after="0" w:afterAutospacing="0" w:line="360" w:lineRule="auto"/>
        <w:ind w:firstLine="708"/>
        <w:jc w:val="both"/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2528E4" w:rsidRDefault="002528E4" w:rsidP="002528E4">
      <w:pPr>
        <w:tabs>
          <w:tab w:val="left" w:pos="433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_________</w:t>
      </w:r>
    </w:p>
    <w:p w:rsidR="002528E4" w:rsidRDefault="002528E4" w:rsidP="002528E4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2528E4" w:rsidRDefault="002528E4" w:rsidP="002528E4"/>
    <w:p w:rsidR="00680ADE" w:rsidRDefault="00680ADE">
      <w:bookmarkStart w:id="0" w:name="_GoBack"/>
      <w:bookmarkEnd w:id="0"/>
    </w:p>
    <w:sectPr w:rsidR="00680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E7E"/>
    <w:rsid w:val="002528E4"/>
    <w:rsid w:val="00330E7E"/>
    <w:rsid w:val="00680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E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8E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3">
    <w:name w:val="Body Text 3"/>
    <w:basedOn w:val="a"/>
    <w:link w:val="30"/>
    <w:uiPriority w:val="99"/>
    <w:semiHidden/>
    <w:unhideWhenUsed/>
    <w:rsid w:val="002528E4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28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2528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5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28E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528E4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Theme="minorEastAsia" w:hAnsi="Times New Roman"/>
    </w:rPr>
  </w:style>
  <w:style w:type="paragraph" w:styleId="3">
    <w:name w:val="Body Text 3"/>
    <w:basedOn w:val="a"/>
    <w:link w:val="30"/>
    <w:uiPriority w:val="99"/>
    <w:semiHidden/>
    <w:unhideWhenUsed/>
    <w:rsid w:val="002528E4"/>
    <w:pPr>
      <w:widowControl/>
      <w:autoSpaceDE/>
      <w:autoSpaceDN/>
      <w:adjustRightInd/>
      <w:ind w:firstLine="0"/>
    </w:pPr>
    <w:rPr>
      <w:rFonts w:ascii="Times New Roman" w:hAnsi="Times New Roman"/>
      <w:sz w:val="28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528E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Title">
    <w:name w:val="ConsPlusTitle"/>
    <w:uiPriority w:val="99"/>
    <w:rsid w:val="002528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25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82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1616</Words>
  <Characters>9214</Characters>
  <Application>Microsoft Office Word</Application>
  <DocSecurity>0</DocSecurity>
  <Lines>76</Lines>
  <Paragraphs>21</Paragraphs>
  <ScaleCrop>false</ScaleCrop>
  <Company/>
  <LinksUpToDate>false</LinksUpToDate>
  <CharactersWithSpaces>10809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2015-04-06T07:40:00Z</dcterms:created>
  <dcterms:modified xsi:type="dcterms:W3CDTF">2015-04-06T07:40:00Z</dcterms:modified>
</cp:coreProperties>
</file>