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ТАТ-ВЕРХ-ГОНЬБИНСКОГО</w:t>
      </w:r>
    </w:p>
    <w:p>
      <w:pPr>
        <w:pStyle w:val="style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</w:t>
      </w:r>
    </w:p>
    <w:p>
      <w:pPr>
        <w:pStyle w:val="style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>
      <w:pPr>
        <w:pStyle w:val="style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>
      <w:pPr>
        <w:pStyle w:val="style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01.07.2012                                                                                                      № 26</w:t>
      </w:r>
    </w:p>
    <w:p>
      <w:pPr>
        <w:pStyle w:val="style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село Тат-Верх-Гоньба</w:t>
      </w:r>
    </w:p>
    <w:p>
      <w:pPr>
        <w:pStyle w:val="style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0"/>
        <w:suppressAutoHyphens w:val="tru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Административном регламенте</w:t>
      </w:r>
    </w:p>
    <w:p>
      <w:pPr>
        <w:pStyle w:val="style0"/>
        <w:spacing w:after="0" w:before="0"/>
        <w:ind w:firstLine="900" w:left="0" w:right="0"/>
        <w:contextualSpacing w:val="false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муниципальной услуги «</w:t>
      </w:r>
      <w:r>
        <w:rPr>
          <w:rFonts w:ascii="Times New Roman" w:hAnsi="Times New Roman"/>
          <w:b/>
          <w:bCs/>
          <w:sz w:val="28"/>
          <w:szCs w:val="28"/>
        </w:rPr>
        <w:t xml:space="preserve">Присвоение  адресов и нумерации  объектов  недвижимости  на  территории </w:t>
      </w:r>
    </w:p>
    <w:p>
      <w:pPr>
        <w:pStyle w:val="style0"/>
        <w:spacing w:after="0" w:before="0"/>
        <w:ind w:firstLine="900" w:left="0" w:right="0"/>
        <w:contextualSpacing w:val="false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Тат-Верх-Гоньбинского сельского  поселения</w:t>
      </w:r>
    </w:p>
    <w:p>
      <w:pPr>
        <w:pStyle w:val="style0"/>
        <w:spacing w:after="0" w:before="0"/>
        <w:ind w:firstLine="900" w:left="0" w:right="0"/>
        <w:contextualSpacing w:val="false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>Малмыжского района  Кировской области»</w:t>
      </w:r>
    </w:p>
    <w:p>
      <w:pPr>
        <w:pStyle w:val="style0"/>
        <w:spacing w:after="0" w:before="0"/>
        <w:ind w:firstLine="900" w:left="0" w:right="0"/>
        <w:contextualSpacing w:val="false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ab/>
        <w:t>В соответствии  с Федеральным законом от 27.07.2010 № 210-ФЗ «Об организации предоставления государственных и муниципальных услуг»,  постановлением администрации Тат-Верх-Гоньбинского сельского  поселения  от 28.03.2012 № 10 «</w:t>
      </w:r>
      <w:r>
        <w:rPr>
          <w:rFonts w:ascii="Times New Roman" w:hAnsi="Times New Roman"/>
          <w:sz w:val="28"/>
          <w:szCs w:val="28"/>
        </w:rPr>
        <w:t>Об утверждении Реестра муниципальных услуг, предоставляемых органами местного самоуправления и муниципальными учреждениями Тат-Верх-Гоньбинского сельского поселения Малмыжского района</w:t>
      </w:r>
      <w:r>
        <w:rPr>
          <w:rFonts w:ascii="Times New Roman" w:hAnsi="Times New Roman"/>
          <w:sz w:val="28"/>
          <w:szCs w:val="28"/>
          <w:lang w:eastAsia="ar-SA"/>
        </w:rPr>
        <w:t xml:space="preserve">», администрация Тат-Верх-Гоньбинского сельского поселения Малмыжского района 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ПОСТАНОВЛЯЕТ:</w:t>
      </w:r>
    </w:p>
    <w:p>
      <w:pPr>
        <w:pStyle w:val="style0"/>
        <w:spacing w:after="0" w:before="0"/>
        <w:ind w:firstLine="900" w:left="0" w:right="0"/>
        <w:contextualSpacing w:val="false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bCs/>
          <w:color w:val="000000"/>
          <w:sz w:val="28"/>
          <w:szCs w:val="28"/>
        </w:rPr>
        <w:t>1. Утвердить</w:t>
      </w:r>
      <w:r>
        <w:rPr>
          <w:rFonts w:ascii="Times New Roman" w:hAnsi="Times New Roman"/>
          <w:sz w:val="28"/>
          <w:szCs w:val="28"/>
        </w:rPr>
        <w:t xml:space="preserve"> Административный регламент предоставления муниципальной услуги «</w:t>
      </w:r>
      <w:r>
        <w:rPr>
          <w:rFonts w:ascii="Times New Roman" w:hAnsi="Times New Roman"/>
          <w:bCs/>
          <w:sz w:val="28"/>
          <w:szCs w:val="28"/>
        </w:rPr>
        <w:t>Присвоение  адресов и нумерации  объектов  недвижимости  на  территории Тат-Верх-Гоньбинского  сельского  поселения Малмыжского района  Кировской области»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Прилагается.</w:t>
      </w:r>
    </w:p>
    <w:p>
      <w:pPr>
        <w:pStyle w:val="style0"/>
        <w:suppressAutoHyphens w:val="true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ab/>
        <w:t>2.  Опубликовать постановление в Информационном бюллетене органов местного самоуправления муниципального образования Тат-Верх-Гоньбинское сельское поселение  Малмыжского района Кировской области.</w:t>
      </w:r>
    </w:p>
    <w:p>
      <w:pPr>
        <w:pStyle w:val="style0"/>
        <w:suppressAutoHyphens w:val="true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ab/>
        <w:t>3. Постановление вступает в силу после его официального опубликования.</w:t>
      </w:r>
    </w:p>
    <w:p>
      <w:pPr>
        <w:pStyle w:val="style0"/>
        <w:suppressAutoHyphens w:val="true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</w:t>
      </w:r>
      <w:r>
        <w:rPr>
          <w:rFonts w:ascii="Times New Roman" w:hAnsi="Times New Roman"/>
          <w:sz w:val="28"/>
          <w:szCs w:val="28"/>
          <w:lang w:eastAsia="ar-SA"/>
        </w:rPr>
        <w:t>4.   Контроль за выполнением постановления возложить на специалиста 1 категории Низамутдинову Р.М.</w:t>
        <w:tab/>
        <w:tab/>
      </w:r>
    </w:p>
    <w:p>
      <w:pPr>
        <w:pStyle w:val="style0"/>
        <w:suppressAutoHyphens w:val="true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Глава администрации</w:t>
      </w:r>
    </w:p>
    <w:p>
      <w:pPr>
        <w:pStyle w:val="style0"/>
        <w:suppressAutoHyphens w:val="true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Тат-Верх-Гоньбинского </w:t>
      </w:r>
    </w:p>
    <w:p>
      <w:pPr>
        <w:pStyle w:val="style0"/>
        <w:suppressAutoHyphens w:val="true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сельского поселения</w:t>
        <w:tab/>
        <w:tab/>
        <w:tab/>
        <w:tab/>
        <w:tab/>
        <w:tab/>
        <w:tab/>
        <w:t xml:space="preserve">     М.М.Загидуллин</w:t>
      </w:r>
    </w:p>
    <w:p>
      <w:pPr>
        <w:pStyle w:val="style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ind w:hanging="0" w:left="4820"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УТВЕРЖДЕН</w:t>
      </w:r>
    </w:p>
    <w:p>
      <w:pPr>
        <w:pStyle w:val="style0"/>
        <w:ind w:hanging="0" w:left="4820"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>
      <w:pPr>
        <w:pStyle w:val="style0"/>
        <w:ind w:hanging="0" w:left="4820"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сельского поселения</w:t>
      </w:r>
    </w:p>
    <w:p>
      <w:pPr>
        <w:pStyle w:val="style0"/>
        <w:ind w:hanging="0" w:left="4820"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от 01.07.2012  № 26</w:t>
      </w:r>
    </w:p>
    <w:p>
      <w:pPr>
        <w:pStyle w:val="style0"/>
        <w:spacing w:after="0" w:before="0"/>
        <w:ind w:firstLine="900" w:left="0" w:right="0"/>
        <w:contextualSpacing w:val="fals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0"/>
        <w:spacing w:after="0" w:before="0"/>
        <w:ind w:firstLine="900" w:left="0" w:right="0"/>
        <w:contextualSpacing w:val="false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>
      <w:pPr>
        <w:pStyle w:val="style0"/>
        <w:spacing w:after="0" w:before="0"/>
        <w:ind w:firstLine="900" w:left="0" w:right="0"/>
        <w:contextualSpacing w:val="false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предоставления   муниципальной  услуги «Присвоение  адресов и нумерации  объектов  недвижимости  на  территории </w:t>
      </w:r>
    </w:p>
    <w:p>
      <w:pPr>
        <w:pStyle w:val="style0"/>
        <w:spacing w:after="0" w:before="0"/>
        <w:ind w:firstLine="900" w:left="0" w:right="0"/>
        <w:contextualSpacing w:val="false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Тат-Верх-Гоньбинского сельского  поселения</w:t>
      </w:r>
    </w:p>
    <w:p>
      <w:pPr>
        <w:pStyle w:val="style0"/>
        <w:spacing w:after="0" w:before="0"/>
        <w:ind w:firstLine="900" w:left="0" w:right="0"/>
        <w:contextualSpacing w:val="false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>Малмыжского района  Кировской области»</w:t>
      </w:r>
    </w:p>
    <w:p>
      <w:pPr>
        <w:pStyle w:val="style0"/>
        <w:ind w:firstLine="900" w:left="0" w:righ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0"/>
        <w:ind w:firstLine="900" w:left="0" w:right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I. Общие положения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Муниципальная услуга по подготовке постановления о присвоении адресов и нумерации  объектов недвижимости на территории  Тат-Верх-Гоньбинского  сельского поселения  (далее - муниципальная услуга).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Настоящий административный регламент (далее – Регламент) предоставления муниципальной услуги разработан в целях повышения качества предоставления и доступности муниципальной услуги, создания комфортных условий получателей муниципальной услуги и определяет сроки и последовательность действий (административных процедур) администрации   Тат-Верх-Гоньбинского сельского поселения .</w:t>
      </w:r>
    </w:p>
    <w:p>
      <w:pPr>
        <w:pStyle w:val="style26"/>
        <w:ind w:firstLine="900" w:left="0" w:right="0"/>
        <w:jc w:val="both"/>
        <w:rPr>
          <w:rFonts w:ascii="Times New Roman" w:cs="Times New Roman" w:hAnsi="Times New Roman"/>
          <w:b w:val="false"/>
          <w:bCs w:val="false"/>
          <w:sz w:val="28"/>
          <w:szCs w:val="28"/>
        </w:rPr>
      </w:pPr>
      <w:r>
        <w:rPr>
          <w:rFonts w:ascii="Times New Roman" w:cs="Times New Roman" w:hAnsi="Times New Roman"/>
          <w:b w:val="false"/>
          <w:sz w:val="28"/>
          <w:szCs w:val="28"/>
        </w:rPr>
        <w:t xml:space="preserve">3. </w:t>
      </w:r>
      <w:r>
        <w:rPr>
          <w:rFonts w:ascii="Times New Roman" w:cs="Times New Roman" w:hAnsi="Times New Roman"/>
          <w:b w:val="false"/>
          <w:bCs w:val="false"/>
          <w:sz w:val="28"/>
          <w:szCs w:val="28"/>
        </w:rPr>
        <w:t>Муниципальная услуга оказывается специалистом администрации сельского поселения .</w:t>
      </w:r>
    </w:p>
    <w:p>
      <w:pPr>
        <w:pStyle w:val="style26"/>
        <w:ind w:firstLine="900" w:left="0" w:right="0"/>
        <w:jc w:val="both"/>
        <w:rPr>
          <w:rFonts w:ascii="Times New Roman" w:cs="Times New Roman" w:hAnsi="Times New Roman"/>
          <w:b w:val="false"/>
          <w:sz w:val="28"/>
          <w:szCs w:val="28"/>
        </w:rPr>
      </w:pPr>
      <w:r>
        <w:rPr>
          <w:rFonts w:ascii="Times New Roman" w:cs="Times New Roman" w:hAnsi="Times New Roman"/>
          <w:b w:val="false"/>
          <w:sz w:val="28"/>
          <w:szCs w:val="28"/>
        </w:rPr>
        <w:t>4. Предоставление муниципальной услуги по присвоению адресов и нумерации объектов недвижимости подготовке осуществляется в соответствии с:</w:t>
      </w:r>
    </w:p>
    <w:p>
      <w:pPr>
        <w:pStyle w:val="style0"/>
        <w:tabs>
          <w:tab w:leader="none" w:pos="540" w:val="left"/>
        </w:tabs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Федеральным Законом «Об общих принципах организации местного самоуправления в Российской Федерации» от 06 октября 2003 год № 131-ФЗ. </w:t>
      </w:r>
    </w:p>
    <w:p>
      <w:pPr>
        <w:pStyle w:val="style0"/>
        <w:tabs>
          <w:tab w:leader="none" w:pos="540" w:val="left"/>
        </w:tabs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  Уставом   муниципального  образования  Тат-Верх-Гоньбинского  сельское  поселение  Малмыжского района  Кировской  области.    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Результатом предоставления муниципальной услуги являются: 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выдача получателю муниципальной услуги постановления о присвоении почтового адреса;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Получателями муниципальной услуги (далее – Заявитель), имеющими намерение получить постановление вновь построенному объекту, подтвердить имеющийся почтовый адрес, получить новый взамен ранее выданного почтового адреса,  выступают: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индивидуальные предприниматели;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физические лица;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юридические лица (организации всех форм собственности) в лице руководителя организации либо представителя по доверенности.  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27"/>
        <w:ind w:firstLine="900" w:left="283" w:righ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Требования к порядку предоставления муниципальной услуги</w:t>
      </w:r>
    </w:p>
    <w:p>
      <w:pPr>
        <w:pStyle w:val="style28"/>
        <w:widowControl/>
        <w:ind w:firstLine="900" w:left="0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1. Порядок информирования о правилах предоставления муниципальной услуги.</w:t>
      </w:r>
    </w:p>
    <w:p>
      <w:pPr>
        <w:pStyle w:val="style28"/>
        <w:widowControl/>
        <w:ind w:firstLine="900" w:left="0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1.1. Информирование о предоставлении муниципальной услуги осуществляется:</w:t>
      </w:r>
    </w:p>
    <w:p>
      <w:pPr>
        <w:pStyle w:val="style28"/>
        <w:widowControl/>
        <w:ind w:firstLine="900" w:left="0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–   </w:t>
      </w:r>
      <w:r>
        <w:rPr>
          <w:rFonts w:ascii="Times New Roman" w:cs="Times New Roman" w:hAnsi="Times New Roman"/>
          <w:sz w:val="28"/>
          <w:szCs w:val="28"/>
        </w:rPr>
        <w:t xml:space="preserve">непосредственно у специалиста администрации   </w:t>
      </w:r>
      <w:r>
        <w:rPr>
          <w:rFonts w:ascii="Times New Roman" w:hAnsi="Times New Roman"/>
          <w:sz w:val="28"/>
          <w:szCs w:val="28"/>
        </w:rPr>
        <w:t>Тат-Верх-Гоньбинского</w:t>
      </w:r>
      <w:r>
        <w:rPr>
          <w:rFonts w:ascii="Times New Roman" w:cs="Times New Roman" w:hAnsi="Times New Roman"/>
          <w:sz w:val="28"/>
          <w:szCs w:val="28"/>
        </w:rPr>
        <w:t xml:space="preserve"> сельского поселения;</w:t>
      </w:r>
    </w:p>
    <w:p>
      <w:pPr>
        <w:pStyle w:val="style28"/>
        <w:widowControl/>
        <w:ind w:firstLine="900" w:left="0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– </w:t>
      </w:r>
      <w:r>
        <w:rPr>
          <w:rFonts w:ascii="Times New Roman" w:cs="Times New Roman" w:hAnsi="Times New Roman"/>
          <w:sz w:val="28"/>
          <w:szCs w:val="28"/>
        </w:rPr>
        <w:t xml:space="preserve">на информационных стендах здания администрации </w:t>
      </w:r>
      <w:r>
        <w:rPr>
          <w:rFonts w:ascii="Times New Roman" w:hAnsi="Times New Roman"/>
          <w:sz w:val="28"/>
          <w:szCs w:val="28"/>
        </w:rPr>
        <w:t>Тат-Верх-Гоньбинского</w:t>
      </w:r>
      <w:r>
        <w:rPr>
          <w:rFonts w:ascii="Times New Roman" w:cs="Times New Roman" w:hAnsi="Times New Roman"/>
          <w:sz w:val="28"/>
          <w:szCs w:val="28"/>
        </w:rPr>
        <w:t xml:space="preserve"> сельского поселения;</w:t>
      </w:r>
    </w:p>
    <w:p>
      <w:pPr>
        <w:pStyle w:val="style28"/>
        <w:widowControl/>
        <w:ind w:firstLine="900" w:left="0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– </w:t>
      </w:r>
      <w:r>
        <w:rPr>
          <w:rFonts w:ascii="Times New Roman" w:cs="Times New Roman" w:hAnsi="Times New Roman"/>
          <w:sz w:val="28"/>
          <w:szCs w:val="28"/>
        </w:rPr>
        <w:t xml:space="preserve">с использованием средств телефонной связи, электронной почты, или иным способом, позволяющим осуществлять информирование; </w:t>
      </w:r>
    </w:p>
    <w:p>
      <w:pPr>
        <w:pStyle w:val="style28"/>
        <w:widowControl/>
        <w:ind w:firstLine="900" w:left="0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28"/>
        <w:widowControl/>
        <w:ind w:firstLine="900" w:left="0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1.2 Контактная информация:</w:t>
      </w:r>
    </w:p>
    <w:p>
      <w:pPr>
        <w:pStyle w:val="style0"/>
        <w:spacing w:after="0" w:before="0" w:line="100" w:lineRule="atLeast"/>
        <w:ind w:firstLine="426" w:left="0" w:right="0"/>
        <w:contextualSpacing w:val="fals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Почтовый адрес:</w:t>
      </w:r>
      <w:r>
        <w:rPr>
          <w:rFonts w:ascii="Times New Roman" w:hAnsi="Times New Roman"/>
          <w:b/>
          <w:sz w:val="28"/>
          <w:szCs w:val="28"/>
        </w:rPr>
        <w:t xml:space="preserve"> 612948, село Тат-Верх-Гоньба улица Мира 53б  Малмыжского района  Кировской  области</w:t>
      </w:r>
    </w:p>
    <w:p>
      <w:pPr>
        <w:pStyle w:val="style0"/>
        <w:spacing w:after="0" w:before="0" w:line="100" w:lineRule="atLeast"/>
        <w:ind w:firstLine="426" w:left="0" w:right="0"/>
        <w:contextualSpacing w:val="fals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электронной почты____________________</w:t>
      </w:r>
    </w:p>
    <w:p>
      <w:pPr>
        <w:pStyle w:val="style0"/>
        <w:spacing w:after="0" w:before="0" w:line="100" w:lineRule="atLeast"/>
        <w:ind w:firstLine="426" w:left="0" w:right="0"/>
        <w:contextualSpacing w:val="false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</w:r>
    </w:p>
    <w:p>
      <w:pPr>
        <w:pStyle w:val="style0"/>
        <w:spacing w:after="0" w:before="0" w:line="100" w:lineRule="atLeast"/>
        <w:ind w:firstLine="362" w:left="0" w:right="0"/>
        <w:contextualSpacing w:val="false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- специалист   по общим и правовым вопросам, тел. 8 ( 83347)3-81-19</w:t>
      </w:r>
    </w:p>
    <w:p>
      <w:pPr>
        <w:pStyle w:val="style0"/>
        <w:spacing w:after="0" w:before="0" w:line="100" w:lineRule="atLeast"/>
        <w:ind w:firstLine="426" w:left="0" w:right="0"/>
        <w:contextualSpacing w:val="false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ежедневно: с 8.00 до 17.00 </w:t>
      </w:r>
    </w:p>
    <w:p>
      <w:pPr>
        <w:pStyle w:val="style0"/>
        <w:spacing w:after="0" w:before="0" w:line="100" w:lineRule="atLeast"/>
        <w:ind w:firstLine="426" w:left="0" w:right="0"/>
        <w:contextualSpacing w:val="false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выходные дни: суббота, воскресенье. </w:t>
      </w:r>
    </w:p>
    <w:p>
      <w:pPr>
        <w:pStyle w:val="style28"/>
        <w:widowControl/>
        <w:ind w:firstLine="900" w:left="0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Приём документов осуществляется в администрации   </w:t>
      </w:r>
      <w:r>
        <w:rPr>
          <w:rFonts w:ascii="Times New Roman" w:hAnsi="Times New Roman"/>
          <w:sz w:val="28"/>
          <w:szCs w:val="28"/>
        </w:rPr>
        <w:t>Тат-Верх-Гоньбинского</w:t>
      </w:r>
      <w:r>
        <w:rPr>
          <w:rFonts w:ascii="Times New Roman" w:cs="Times New Roman" w:hAnsi="Times New Roman"/>
          <w:sz w:val="28"/>
          <w:szCs w:val="28"/>
        </w:rPr>
        <w:t xml:space="preserve">  сельского поселения. </w:t>
      </w:r>
    </w:p>
    <w:p>
      <w:pPr>
        <w:pStyle w:val="style0"/>
        <w:ind w:firstLine="900" w:left="0"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порядке и процедуре предоставления муниципальной услуги предоставляется бесплатно.</w:t>
      </w:r>
    </w:p>
    <w:p>
      <w:pPr>
        <w:pStyle w:val="style0"/>
        <w:ind w:firstLine="900" w:left="0"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Сроки предоставления муниципальной услуги. </w:t>
      </w:r>
    </w:p>
    <w:p>
      <w:pPr>
        <w:pStyle w:val="style0"/>
        <w:ind w:firstLine="900" w:left="0"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срок предоставления муниципальной услуги не должен превышать тридцати дней с момента регистрации заявления (с приложением всех необходимых документов) в журнале входящей документации администрации   Тат-Верх-Гоньбинского сельского поселения .</w:t>
      </w:r>
    </w:p>
    <w:p>
      <w:pPr>
        <w:pStyle w:val="style0"/>
        <w:ind w:firstLine="900" w:left="0"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28"/>
        <w:widowControl/>
        <w:ind w:firstLine="900" w:left="0" w:right="0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3. Административные процедуры</w:t>
      </w:r>
    </w:p>
    <w:p>
      <w:pPr>
        <w:pStyle w:val="style28"/>
        <w:widowControl/>
        <w:ind w:hanging="0" w:left="0" w:right="0"/>
        <w:jc w:val="both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</w:r>
    </w:p>
    <w:p>
      <w:pPr>
        <w:pStyle w:val="style28"/>
        <w:widowControl/>
        <w:ind w:firstLine="900" w:left="0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1. Предоставление муниципальной услуги включает в себя следующие административные процедуры: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1.1. Получение от застройщиков (с предъяв</w:t>
        <w:softHyphen/>
        <w:t>лением документа, удостоверяющего личность, подтверждающих ре</w:t>
        <w:softHyphen/>
        <w:t>гистрацию юр. лица), заявлений с прилагаемыми к ним документами на присвоение адресов и нумерации зданий (форма заявления – приложение № 1,  № 2).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Перечень документов, необходимых для получения муниципальной услуги.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Для вновь созданных объектов недвижимости к заявлению прилагаются: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копия разрешения на строительство объекта и оригинал для сверки;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копия разрешения на ввод объекта в эксплуатацию в случаях, предусмотренных законодательством, и оригинал для сверки;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справка органа технической инвентаризации о сносе строений (при необходимости);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копия правоустанавливающих документов на земельный участок (постановление, договор аренды, или свидетельство о государственной регистрации права собственности или иной правоустанавливающий документ), на котором расположен объект недвижимости, с приложением плана земельного участка (проект границ) или кадастрового плана (паспорта земельного участка) и оригинал для сверки;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юридических лиц - учредительные документы юридического лица, (копии) устава и изменений к уставу, свидетельство о государственной регистрации, документ о назначении или избрании руководителя (при необходимости полномочия руководителя подтверждаются);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предпринимателей – свидетельство о государственной регистрации (копия);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физических лиц – паспорт (копия);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копия решения суда  о признании права собственности на самовольное строение и оригинал для сверки (при необходимости).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2.2. Для вновь создаваемых объектов недвижимости (объект незавершенного строительства) к заявлению прилагаются следующие документы: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копия разрешения на строительство объекта и оригинала для сверки;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справка органа технической инвентаризации о сносе строений (при необходимости);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копия правоустанавливающих документов на земельный участок (постановление, договор аренды, или свидетельство о государственной регистрации права собственности или иной правоустанавливающий документ), на котором расположен объект недвижимости, с приложением плана земельного участка (проект границ) или кадастрового плана (паспорта земельного участка) и оригинал для сверки;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юридических лиц - учредительные документы юридического лица, (копии) устава и изменений к уставу, свидетельство о государственной регистрации, документ о назначении или избрании руководителя (при необходимости полномочия руководителя подтверждаются);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предпринимателей – свидетельство о государственной регистрации (копия);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физических лиц – паспорт (копия);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копия решения суда  о признании права собственности на самовольное строение и оригинал для сверки (при необходимости).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2.3. Для переадресации существующих объектов недвижимости: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копия правоустанавливающих документов на объект недвижимости, в отношении которого ведется переадресация и оригинал для сверки;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копия технического паспорта объекта, в отношении которого ведется переадресация и оригинал для сверки;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копия правоустанавливающих документов на земельный участок (постановление, договор аренды, или свидетельство о государственной регистрации права собственности или иной правоустанавливающий документ), на котором расположен объект недвижимости, с приложением плана земельного участка (проект границ) или кадастрового плана (паспорта земельного участка) и оригинал для сверки;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юридических лиц - учредительные документы юридического лица, (копии) устава и изменений к уставу, свидетельство о государственной регистрации, документ о назначении или избрании руководителя (при необходимости полномочия руководителя подтверждаются);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предпринимателей – свидетельство о государственной регистрации (копия);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физических лиц – паспорт (копия).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Выезд ведущего специалиста на объект недвижимости место и для составления акта обследования.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Подготовка  акта обследования.</w:t>
      </w:r>
    </w:p>
    <w:p>
      <w:pPr>
        <w:pStyle w:val="style30"/>
        <w:spacing w:after="0" w:before="0"/>
        <w:ind w:firstLine="900" w:left="0" w:right="0"/>
        <w:contextualSpacing w:val="false"/>
        <w:rPr>
          <w:sz w:val="28"/>
          <w:szCs w:val="28"/>
        </w:rPr>
      </w:pPr>
      <w:r>
        <w:rPr>
          <w:sz w:val="28"/>
          <w:szCs w:val="28"/>
        </w:rPr>
        <w:t>5. Подготовка проекта постановления:</w:t>
      </w:r>
    </w:p>
    <w:p>
      <w:pPr>
        <w:pStyle w:val="style30"/>
        <w:spacing w:after="0" w:before="0"/>
        <w:ind w:firstLine="900" w:left="0" w:right="0"/>
        <w:contextualSpacing w:val="false"/>
        <w:rPr>
          <w:sz w:val="28"/>
          <w:szCs w:val="28"/>
        </w:rPr>
      </w:pPr>
      <w:r>
        <w:rPr>
          <w:sz w:val="28"/>
          <w:szCs w:val="28"/>
        </w:rPr>
        <w:t>- в случае готовности объекта капитального строительства более 80 % - проект постановления о присвоении почтового адреса;</w:t>
      </w:r>
    </w:p>
    <w:p>
      <w:pPr>
        <w:pStyle w:val="style30"/>
        <w:spacing w:after="0" w:before="0"/>
        <w:ind w:firstLine="900" w:left="0" w:right="0"/>
        <w:contextualSpacing w:val="false"/>
        <w:rPr>
          <w:sz w:val="28"/>
          <w:szCs w:val="28"/>
        </w:rPr>
      </w:pPr>
      <w:r>
        <w:rPr>
          <w:sz w:val="28"/>
          <w:szCs w:val="28"/>
        </w:rPr>
        <w:t>-  в случае готовности объекта капитального строительства менее 80 % - проект об утверждении описания объекта;</w:t>
      </w:r>
    </w:p>
    <w:p>
      <w:pPr>
        <w:pStyle w:val="style30"/>
        <w:spacing w:after="0" w:before="0"/>
        <w:ind w:firstLine="900" w:left="0" w:right="0"/>
        <w:contextualSpacing w:val="false"/>
        <w:rPr>
          <w:sz w:val="28"/>
          <w:szCs w:val="28"/>
        </w:rPr>
      </w:pPr>
      <w:r>
        <w:rPr>
          <w:sz w:val="28"/>
          <w:szCs w:val="28"/>
        </w:rPr>
        <w:t>- в случае расположения объекта за границами населенного пункта - проект об утверждении описания объекта.</w:t>
      </w:r>
    </w:p>
    <w:p>
      <w:pPr>
        <w:pStyle w:val="style30"/>
        <w:spacing w:after="0" w:before="0"/>
        <w:ind w:firstLine="900" w:left="0" w:right="0"/>
        <w:contextualSpacing w:val="false"/>
        <w:rPr>
          <w:sz w:val="28"/>
          <w:szCs w:val="28"/>
        </w:rPr>
      </w:pPr>
      <w:r>
        <w:rPr>
          <w:sz w:val="28"/>
          <w:szCs w:val="28"/>
        </w:rPr>
        <w:t xml:space="preserve">6. Передача проекта постановления в порядке делопроизводства   на рассмотрение и согласование Главе администрации   Плотбищенского сельского поселения. </w:t>
      </w:r>
    </w:p>
    <w:p>
      <w:pPr>
        <w:pStyle w:val="style28"/>
        <w:ind w:firstLine="900" w:left="0" w:right="0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7. Отказ в выдаче разрешения на ввод объекта в эксплуатацию может быть оспорен застройщиком в судебном порядке.</w:t>
      </w:r>
    </w:p>
    <w:p>
      <w:pPr>
        <w:pStyle w:val="style28"/>
        <w:ind w:firstLine="900" w:left="0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8. Блок – схема предоставления муниципальной услуги представлена в приложении № 4.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0"/>
        <w:spacing w:line="100" w:lineRule="atLeast"/>
        <w:ind w:firstLine="900" w:left="0"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Порядок досудебного (внесудебного) обжалования действия</w:t>
      </w:r>
    </w:p>
    <w:p>
      <w:pPr>
        <w:pStyle w:val="style0"/>
        <w:spacing w:line="100" w:lineRule="atLeast"/>
        <w:ind w:firstLine="900" w:left="0"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(бездействия) должностного лица, а также принимаемого </w:t>
      </w:r>
    </w:p>
    <w:p>
      <w:pPr>
        <w:pStyle w:val="style0"/>
        <w:spacing w:line="100" w:lineRule="atLeast"/>
        <w:ind w:firstLine="900" w:left="0"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им решения при предоставлении им муниципальной услуги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Действие (бездействие) специалиста в предоставлении и решения, принятые в ходе предоставления муниципальной услуги, могут быть обжалованы застройщиком в досудебном (внесудебном) порядке.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Основанием для начала процедуры досудебного (внесудебного) обжалования является обращение (жалоба) (далее – жалоба) застройщика на действие (бездействие) ведущего специалиста в предоставлении и решения, принятые в ходе предоставления муниципальной услуги, которое может быть подано: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непосредственно главе администрации Тат-Верх-Гоньбинского сельского поселения  устно либо письменно;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телефону администрации   Тат-Верх-Гоньбинскогосельского поселения 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 (83347)  69-134;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- по электронной почте администрации сельского поселения:</w:t>
      </w:r>
      <w:r>
        <w:rPr>
          <w:rFonts w:ascii="Times New Roman" w:hAnsi="Times New Roman"/>
          <w:b/>
          <w:sz w:val="28"/>
          <w:szCs w:val="28"/>
          <w:u w:val="single"/>
        </w:rPr>
        <w:t>________</w:t>
      </w:r>
    </w:p>
    <w:p>
      <w:pPr>
        <w:pStyle w:val="style0"/>
        <w:ind w:firstLine="900" w:left="-181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Личный прием проводится главой администрации   Тат-Верх-Гоньбинского  сельского поселения  в рабочие дни с 8.00 до 17.00 часов.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 письменной жалобе указываются: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наименование государственного органа, в который направляется жалоба, либо фамилия, имя, отчество соответствующего должностного лица, либо должность соответствующего лица; 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фамилия, имя, отчество застройщика;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полное наименование юридического лица;</w:t>
      </w:r>
    </w:p>
    <w:p>
      <w:pPr>
        <w:pStyle w:val="style0"/>
        <w:ind w:firstLine="900" w:left="708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почтовый адрес, по которому должен быть направлен ответ;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предмет жалобы;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подпись застройщика и дата, печать юридического лица.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Письменная жалоба рассматривается в течение 30 дней со дня ее регистрации. </w:t>
      </w:r>
    </w:p>
    <w:p>
      <w:pPr>
        <w:pStyle w:val="style28"/>
        <w:ind w:firstLine="900" w:left="0" w:righ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7. Застройщик вправе при рассмотрении жалобы представлять дополнительные документы и материалы либо обращаться с просьбой об их истребовании.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В случае, если в письменной жалобе застройщика содержится вопрос, на который ему многократно давались письменные ответы по существу в связи с ранее направляемыми в администрацию сельского поселения  жалобами, и при этом в жалобе не приводятся новые доводы или обстоятельства, глава администрации сельского поселения вправе принять решение о безосновательности очередного обращения с жалобой и прекращении переписки по данному вопросу. О данном решении в адрес застройщика направляется письменное уведомление.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Если в результате рассмотрения жалоба признана обоснованной, то принимается решение об осуществлении действий по предоставлению муниципальной услуги. При этом застройщику направляется письменное уведомление о принятом решении и действиях, осуществляемых в соответствии с принятым решением, в течение трех рабочих дней после принятия соответствующего решения, но не позднее 30 дней со дня регистрации жалобы.</w:t>
      </w:r>
    </w:p>
    <w:p>
      <w:pPr>
        <w:pStyle w:val="style0"/>
        <w:ind w:firstLine="90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Если в ходе рассмотрения жалобы признано необоснованным, застройщику направляется письменное уведомление о результате рассмотрения жалобы с указанием причин, по которым она признана необоснованной, в течение трех рабочих дней после принятия решения, но не позднее 30 дней со дня регистрации жалобы.</w:t>
      </w:r>
    </w:p>
    <w:p>
      <w:pPr>
        <w:pStyle w:val="style0"/>
        <w:jc w:val="both"/>
        <w:rPr/>
      </w:pPr>
      <w:r>
        <w:rPr/>
      </w:r>
    </w:p>
    <w:p>
      <w:pPr>
        <w:pStyle w:val="style3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Приложение № 1</w:t>
      </w:r>
    </w:p>
    <w:p>
      <w:pPr>
        <w:pStyle w:val="style3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 проекту  административного регламента</w:t>
      </w:r>
    </w:p>
    <w:p>
      <w:pPr>
        <w:pStyle w:val="style25"/>
        <w:tabs>
          <w:tab w:leader="none" w:pos="-3420" w:val="left"/>
        </w:tabs>
        <w:spacing w:after="0" w:before="0"/>
        <w:ind w:hanging="0" w:left="4956" w:right="0"/>
        <w:contextualSpacing w:val="false"/>
        <w:rPr>
          <w:sz w:val="24"/>
          <w:szCs w:val="24"/>
        </w:rPr>
      </w:pPr>
      <w:r>
        <w:rPr>
          <w:sz w:val="24"/>
          <w:szCs w:val="24"/>
        </w:rPr>
        <w:t>«Присвоение адресов и нумерация объектов недвижимости, расположенных на территории сельского поселения»</w:t>
      </w:r>
    </w:p>
    <w:p>
      <w:pPr>
        <w:pStyle w:val="style3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32"/>
        <w:ind w:hanging="0" w:left="5520" w:right="0"/>
        <w:rPr>
          <w:szCs w:val="28"/>
        </w:rPr>
      </w:pPr>
      <w:r>
        <w:rPr>
          <w:szCs w:val="28"/>
        </w:rPr>
      </w:r>
    </w:p>
    <w:p>
      <w:pPr>
        <w:pStyle w:val="style32"/>
        <w:ind w:hanging="0" w:left="4320" w:right="0"/>
        <w:rPr/>
      </w:pPr>
      <w:r>
        <w:rPr/>
        <w:t>Главе администрации сельского поселения</w:t>
      </w:r>
    </w:p>
    <w:p>
      <w:pPr>
        <w:pStyle w:val="style29"/>
        <w:tabs>
          <w:tab w:leader="none" w:pos="720" w:val="left"/>
        </w:tabs>
        <w:spacing w:after="28" w:before="28"/>
        <w:ind w:hanging="0" w:left="4320" w:right="0"/>
        <w:contextualSpacing w:val="false"/>
        <w:rPr/>
      </w:pPr>
      <w:r>
        <w:rPr/>
      </w:r>
    </w:p>
    <w:p>
      <w:pPr>
        <w:pStyle w:val="style29"/>
        <w:tabs>
          <w:tab w:leader="none" w:pos="720" w:val="left"/>
          <w:tab w:leader="none" w:pos="9638" w:val="left"/>
        </w:tabs>
        <w:spacing w:after="28" w:before="28"/>
        <w:ind w:hanging="0" w:left="4320" w:right="0"/>
        <w:contextualSpacing w:val="false"/>
        <w:rPr/>
      </w:pPr>
      <w:r>
        <w:rPr/>
        <w:t>__________________________________________</w:t>
      </w:r>
    </w:p>
    <w:p>
      <w:pPr>
        <w:pStyle w:val="style29"/>
        <w:tabs>
          <w:tab w:leader="none" w:pos="720" w:val="left"/>
        </w:tabs>
        <w:spacing w:after="28" w:before="28"/>
        <w:ind w:hanging="0" w:left="4320" w:right="0"/>
        <w:contextualSpacing w:val="false"/>
        <w:jc w:val="center"/>
        <w:rPr/>
      </w:pPr>
      <w:r>
        <w:rPr/>
        <w:t>(ФИО полностью)</w:t>
      </w:r>
    </w:p>
    <w:p>
      <w:pPr>
        <w:pStyle w:val="style29"/>
        <w:tabs>
          <w:tab w:leader="none" w:pos="720" w:val="left"/>
        </w:tabs>
        <w:spacing w:after="28" w:before="28"/>
        <w:ind w:hanging="0" w:left="4320" w:right="0"/>
        <w:contextualSpacing w:val="false"/>
        <w:rPr/>
      </w:pPr>
      <w:r>
        <w:rPr/>
        <w:t>___________________________________________</w:t>
      </w:r>
    </w:p>
    <w:p>
      <w:pPr>
        <w:pStyle w:val="style29"/>
        <w:tabs>
          <w:tab w:leader="none" w:pos="720" w:val="left"/>
        </w:tabs>
        <w:spacing w:after="28" w:before="28"/>
        <w:ind w:hanging="0" w:left="4320" w:right="0"/>
        <w:contextualSpacing w:val="false"/>
        <w:rPr/>
      </w:pPr>
      <w:r>
        <w:rPr/>
        <w:t>___________________________________________</w:t>
      </w:r>
    </w:p>
    <w:p>
      <w:pPr>
        <w:pStyle w:val="style29"/>
        <w:tabs>
          <w:tab w:leader="none" w:pos="720" w:val="left"/>
        </w:tabs>
        <w:spacing w:after="28" w:before="28"/>
        <w:ind w:hanging="0" w:left="4320" w:right="0"/>
        <w:contextualSpacing w:val="false"/>
        <w:jc w:val="center"/>
        <w:rPr/>
      </w:pPr>
      <w:r>
        <w:rPr/>
        <w:t>(адрес полностью: индекс,  область, район, село, улица, дом)</w:t>
      </w:r>
    </w:p>
    <w:p>
      <w:pPr>
        <w:pStyle w:val="style29"/>
        <w:tabs>
          <w:tab w:leader="none" w:pos="720" w:val="left"/>
        </w:tabs>
        <w:spacing w:after="28" w:before="28"/>
        <w:ind w:hanging="0" w:left="4320" w:right="0"/>
        <w:contextualSpacing w:val="false"/>
        <w:rPr/>
      </w:pPr>
      <w:r>
        <w:rPr/>
        <w:t>___________________________________________</w:t>
      </w:r>
    </w:p>
    <w:p>
      <w:pPr>
        <w:pStyle w:val="style29"/>
        <w:tabs>
          <w:tab w:leader="none" w:pos="720" w:val="left"/>
        </w:tabs>
        <w:spacing w:after="28" w:before="28"/>
        <w:ind w:hanging="0" w:left="4320" w:right="0"/>
        <w:contextualSpacing w:val="false"/>
        <w:rPr/>
      </w:pPr>
      <w:r>
        <w:rPr/>
        <w:t>___________________________________________</w:t>
      </w:r>
    </w:p>
    <w:p>
      <w:pPr>
        <w:pStyle w:val="style29"/>
        <w:tabs>
          <w:tab w:leader="none" w:pos="720" w:val="left"/>
        </w:tabs>
        <w:spacing w:after="28" w:before="28"/>
        <w:ind w:hanging="0" w:left="4320" w:right="0"/>
        <w:contextualSpacing w:val="false"/>
        <w:rPr/>
      </w:pPr>
      <w:r>
        <w:rPr/>
        <w:t>___________________________________________</w:t>
      </w:r>
    </w:p>
    <w:p>
      <w:pPr>
        <w:pStyle w:val="style29"/>
        <w:tabs>
          <w:tab w:leader="none" w:pos="720" w:val="left"/>
        </w:tabs>
        <w:spacing w:after="28" w:before="28"/>
        <w:ind w:hanging="0" w:left="4320" w:right="0"/>
        <w:contextualSpacing w:val="false"/>
        <w:rPr/>
      </w:pPr>
      <w:r>
        <w:rPr/>
        <w:t>___________________________________________</w:t>
      </w:r>
    </w:p>
    <w:p>
      <w:pPr>
        <w:pStyle w:val="style29"/>
        <w:tabs>
          <w:tab w:leader="none" w:pos="720" w:val="left"/>
        </w:tabs>
        <w:spacing w:after="28" w:before="28"/>
        <w:ind w:hanging="0" w:left="4320" w:right="0"/>
        <w:contextualSpacing w:val="false"/>
        <w:jc w:val="center"/>
        <w:rPr/>
      </w:pPr>
      <w:r>
        <w:rPr/>
        <w:t>(контактный телефон)</w:t>
      </w:r>
    </w:p>
    <w:p>
      <w:pPr>
        <w:pStyle w:val="style29"/>
        <w:tabs>
          <w:tab w:leader="none" w:pos="720" w:val="left"/>
        </w:tabs>
        <w:spacing w:after="28" w:before="28"/>
        <w:ind w:hanging="5496" w:left="4320" w:right="0"/>
        <w:contextualSpacing w:val="false"/>
        <w:jc w:val="center"/>
        <w:rPr/>
      </w:pPr>
      <w:r>
        <w:rPr/>
      </w:r>
    </w:p>
    <w:p>
      <w:pPr>
        <w:pStyle w:val="style29"/>
        <w:tabs>
          <w:tab w:leader="none" w:pos="720" w:val="left"/>
        </w:tabs>
        <w:spacing w:after="28" w:before="28"/>
        <w:ind w:hanging="5496" w:left="5496" w:right="0"/>
        <w:contextualSpacing w:val="false"/>
        <w:jc w:val="center"/>
        <w:rPr>
          <w:b/>
        </w:rPr>
      </w:pPr>
      <w:r>
        <w:rPr>
          <w:b/>
        </w:rPr>
      </w:r>
    </w:p>
    <w:p>
      <w:pPr>
        <w:pStyle w:val="style29"/>
        <w:tabs>
          <w:tab w:leader="none" w:pos="720" w:val="left"/>
        </w:tabs>
        <w:spacing w:after="28" w:before="28"/>
        <w:ind w:hanging="5496" w:left="5496" w:right="0"/>
        <w:contextualSpacing w:val="false"/>
        <w:jc w:val="center"/>
        <w:rPr>
          <w:b/>
        </w:rPr>
      </w:pPr>
      <w:r>
        <w:rPr>
          <w:b/>
        </w:rPr>
        <w:t>ЗАЯВЛЕНИЕ</w:t>
      </w:r>
    </w:p>
    <w:p>
      <w:pPr>
        <w:pStyle w:val="style29"/>
        <w:tabs>
          <w:tab w:leader="none" w:pos="720" w:val="left"/>
        </w:tabs>
        <w:spacing w:after="28" w:before="28"/>
        <w:ind w:hanging="5496" w:left="5496" w:right="0"/>
        <w:contextualSpacing w:val="false"/>
        <w:jc w:val="center"/>
        <w:rPr>
          <w:b/>
        </w:rPr>
      </w:pPr>
      <w:r>
        <w:rPr>
          <w:b/>
        </w:rPr>
      </w:r>
    </w:p>
    <w:p>
      <w:pPr>
        <w:pStyle w:val="style0"/>
        <w:spacing w:line="100" w:lineRule="atLeast"/>
        <w:ind w:firstLine="708"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Прошу присвоить почтовый адрес объекту _____________________________________</w:t>
      </w:r>
    </w:p>
    <w:p>
      <w:pPr>
        <w:pStyle w:val="style0"/>
        <w:spacing w:line="10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</w:t>
      </w:r>
    </w:p>
    <w:p>
      <w:pPr>
        <w:pStyle w:val="style0"/>
        <w:spacing w:line="10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расположенному на земельном участке, по адресу: ___________________________________</w:t>
      </w:r>
    </w:p>
    <w:p>
      <w:pPr>
        <w:pStyle w:val="style0"/>
        <w:spacing w:line="100" w:lineRule="atLeast"/>
        <w:rPr/>
      </w:pPr>
      <w:r>
        <w:rPr/>
        <w:t>________________________________________________________________________________</w:t>
      </w:r>
    </w:p>
    <w:p>
      <w:pPr>
        <w:pStyle w:val="style0"/>
        <w:spacing w:line="100" w:lineRule="atLeast"/>
        <w:rPr/>
      </w:pPr>
      <w:r>
        <w:rPr/>
        <w:t>________________________________________________________________________________</w:t>
      </w:r>
    </w:p>
    <w:p>
      <w:pPr>
        <w:pStyle w:val="style0"/>
        <w:spacing w:line="100" w:lineRule="atLeast"/>
        <w:rPr/>
      </w:pPr>
      <w:r>
        <w:rPr/>
        <w:t>________________________________________________________________________________</w:t>
      </w:r>
    </w:p>
    <w:p>
      <w:pPr>
        <w:pStyle w:val="style0"/>
        <w:spacing w:line="1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Приложение:</w:t>
      </w:r>
    </w:p>
    <w:p>
      <w:pPr>
        <w:pStyle w:val="style0"/>
        <w:spacing w:line="100" w:lineRule="atLeast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style0"/>
        <w:spacing w:line="100" w:lineRule="atLeast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style0"/>
        <w:spacing w:line="1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Дата                                                                                                                         Подпись </w:t>
      </w:r>
    </w:p>
    <w:p>
      <w:pPr>
        <w:pStyle w:val="style33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3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3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>
      <w:pPr>
        <w:pStyle w:val="style33"/>
        <w:ind w:firstLine="708" w:left="3540"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проекту административного регламента,</w:t>
      </w:r>
    </w:p>
    <w:p>
      <w:pPr>
        <w:pStyle w:val="style25"/>
        <w:tabs>
          <w:tab w:leader="none" w:pos="-3420" w:val="left"/>
        </w:tabs>
        <w:spacing w:after="0" w:before="0"/>
        <w:ind w:hanging="0" w:left="4956" w:right="0"/>
        <w:contextualSpacing w:val="false"/>
        <w:rPr>
          <w:sz w:val="24"/>
          <w:szCs w:val="24"/>
        </w:rPr>
      </w:pPr>
      <w:r>
        <w:rPr>
          <w:sz w:val="24"/>
          <w:szCs w:val="24"/>
        </w:rPr>
        <w:t>«Присвоение адресов и нумерация объектов недвижимости, расположенных на территории сельского поселения»</w:t>
      </w:r>
    </w:p>
    <w:p>
      <w:pPr>
        <w:pStyle w:val="style32"/>
        <w:ind w:hanging="0" w:left="4956" w:right="0"/>
        <w:rPr/>
      </w:pPr>
      <w:r>
        <w:rPr/>
        <w:t>Главе администрации сельского поселения</w:t>
      </w:r>
    </w:p>
    <w:p>
      <w:pPr>
        <w:pStyle w:val="style29"/>
        <w:tabs>
          <w:tab w:leader="none" w:pos="720" w:val="left"/>
        </w:tabs>
        <w:spacing w:after="28" w:before="28"/>
        <w:contextualSpacing w:val="false"/>
        <w:rPr/>
      </w:pPr>
      <w:r>
        <w:rPr/>
      </w:r>
    </w:p>
    <w:p>
      <w:pPr>
        <w:pStyle w:val="style29"/>
        <w:tabs>
          <w:tab w:leader="none" w:pos="720" w:val="left"/>
        </w:tabs>
        <w:spacing w:after="28" w:before="28"/>
        <w:ind w:hanging="0" w:left="4860" w:right="0"/>
        <w:contextualSpacing w:val="false"/>
        <w:rPr/>
      </w:pPr>
      <w:r>
        <w:rPr/>
        <w:t>______________________________</w:t>
      </w:r>
    </w:p>
    <w:p>
      <w:pPr>
        <w:pStyle w:val="style29"/>
        <w:tabs>
          <w:tab w:leader="none" w:pos="720" w:val="left"/>
        </w:tabs>
        <w:spacing w:after="28" w:before="28"/>
        <w:ind w:hanging="0" w:left="4860" w:right="0"/>
        <w:contextualSpacing w:val="false"/>
        <w:jc w:val="center"/>
        <w:rPr/>
      </w:pPr>
      <w:r>
        <w:rPr/>
        <w:t>(ФИО полностью)</w:t>
      </w:r>
    </w:p>
    <w:p>
      <w:pPr>
        <w:pStyle w:val="style29"/>
        <w:tabs>
          <w:tab w:leader="none" w:pos="720" w:val="left"/>
        </w:tabs>
        <w:spacing w:after="28" w:before="28"/>
        <w:ind w:hanging="0" w:left="4860" w:right="0"/>
        <w:contextualSpacing w:val="false"/>
        <w:rPr/>
      </w:pPr>
      <w:r>
        <w:rPr/>
        <w:t>______________________________</w:t>
      </w:r>
    </w:p>
    <w:p>
      <w:pPr>
        <w:pStyle w:val="style29"/>
        <w:tabs>
          <w:tab w:leader="none" w:pos="720" w:val="left"/>
        </w:tabs>
        <w:spacing w:after="28" w:before="28"/>
        <w:ind w:hanging="0" w:left="4860" w:right="0"/>
        <w:contextualSpacing w:val="false"/>
        <w:rPr/>
      </w:pPr>
      <w:r>
        <w:rPr/>
        <w:t>______________________________</w:t>
      </w:r>
    </w:p>
    <w:p>
      <w:pPr>
        <w:pStyle w:val="style29"/>
        <w:tabs>
          <w:tab w:leader="none" w:pos="720" w:val="left"/>
        </w:tabs>
        <w:spacing w:after="28" w:before="28"/>
        <w:ind w:hanging="0" w:left="4860" w:right="0"/>
        <w:contextualSpacing w:val="false"/>
        <w:jc w:val="center"/>
        <w:rPr/>
      </w:pPr>
      <w:r>
        <w:rPr/>
        <w:t xml:space="preserve">(адрес полностью: </w:t>
      </w:r>
    </w:p>
    <w:p>
      <w:pPr>
        <w:pStyle w:val="style29"/>
        <w:tabs>
          <w:tab w:leader="none" w:pos="720" w:val="left"/>
        </w:tabs>
        <w:spacing w:after="28" w:before="28"/>
        <w:ind w:hanging="0" w:left="4860" w:right="0"/>
        <w:contextualSpacing w:val="false"/>
        <w:rPr/>
      </w:pPr>
      <w:r>
        <w:rPr/>
        <w:t>______________________________</w:t>
      </w:r>
    </w:p>
    <w:p>
      <w:pPr>
        <w:pStyle w:val="style29"/>
        <w:tabs>
          <w:tab w:leader="none" w:pos="720" w:val="left"/>
        </w:tabs>
        <w:spacing w:after="28" w:before="28"/>
        <w:ind w:hanging="0" w:left="4860" w:right="0"/>
        <w:contextualSpacing w:val="false"/>
        <w:jc w:val="center"/>
        <w:rPr/>
      </w:pPr>
      <w:r>
        <w:rPr/>
        <w:t>индекс,  область, район, село, улица, дом)</w:t>
      </w:r>
    </w:p>
    <w:p>
      <w:pPr>
        <w:pStyle w:val="style29"/>
        <w:tabs>
          <w:tab w:leader="none" w:pos="720" w:val="left"/>
        </w:tabs>
        <w:spacing w:after="28" w:before="28"/>
        <w:ind w:hanging="0" w:left="4860" w:right="0"/>
        <w:contextualSpacing w:val="false"/>
        <w:rPr/>
      </w:pPr>
      <w:r>
        <w:rPr/>
        <w:t>______________________________</w:t>
      </w:r>
    </w:p>
    <w:p>
      <w:pPr>
        <w:pStyle w:val="style29"/>
        <w:tabs>
          <w:tab w:leader="none" w:pos="720" w:val="left"/>
        </w:tabs>
        <w:spacing w:after="28" w:before="28"/>
        <w:ind w:hanging="0" w:left="4860" w:right="0"/>
        <w:contextualSpacing w:val="false"/>
        <w:rPr/>
      </w:pPr>
      <w:r>
        <w:rPr/>
        <w:t>______________________________</w:t>
      </w:r>
    </w:p>
    <w:p>
      <w:pPr>
        <w:pStyle w:val="style29"/>
        <w:tabs>
          <w:tab w:leader="none" w:pos="720" w:val="left"/>
        </w:tabs>
        <w:spacing w:after="28" w:before="28"/>
        <w:ind w:hanging="0" w:left="4860" w:right="0"/>
        <w:contextualSpacing w:val="false"/>
        <w:rPr/>
      </w:pPr>
      <w:r>
        <w:rPr/>
        <w:t>______________________________</w:t>
      </w:r>
    </w:p>
    <w:p>
      <w:pPr>
        <w:pStyle w:val="style29"/>
        <w:tabs>
          <w:tab w:leader="none" w:pos="720" w:val="left"/>
        </w:tabs>
        <w:spacing w:after="28" w:before="28"/>
        <w:ind w:hanging="0" w:left="4860" w:right="0"/>
        <w:contextualSpacing w:val="false"/>
        <w:rPr/>
      </w:pPr>
      <w:r>
        <w:rPr/>
        <w:t>______________________________</w:t>
      </w:r>
    </w:p>
    <w:p>
      <w:pPr>
        <w:pStyle w:val="style29"/>
        <w:tabs>
          <w:tab w:leader="none" w:pos="720" w:val="left"/>
        </w:tabs>
        <w:spacing w:after="28" w:before="28"/>
        <w:ind w:hanging="0" w:left="4860" w:right="0"/>
        <w:contextualSpacing w:val="false"/>
        <w:jc w:val="center"/>
        <w:rPr/>
      </w:pPr>
      <w:r>
        <w:rPr/>
        <w:t>(контактный телефон)</w:t>
      </w:r>
    </w:p>
    <w:p>
      <w:pPr>
        <w:pStyle w:val="style29"/>
        <w:tabs>
          <w:tab w:leader="none" w:pos="720" w:val="left"/>
        </w:tabs>
        <w:spacing w:after="28" w:before="28"/>
        <w:ind w:hanging="5496" w:left="4860" w:right="0"/>
        <w:contextualSpacing w:val="false"/>
        <w:jc w:val="center"/>
        <w:rPr/>
      </w:pPr>
      <w:r>
        <w:rPr/>
      </w:r>
    </w:p>
    <w:p>
      <w:pPr>
        <w:pStyle w:val="style29"/>
        <w:tabs>
          <w:tab w:leader="none" w:pos="720" w:val="left"/>
        </w:tabs>
        <w:spacing w:after="28" w:before="28"/>
        <w:ind w:hanging="5496" w:left="5496" w:right="0"/>
        <w:contextualSpacing w:val="false"/>
        <w:jc w:val="center"/>
        <w:rPr>
          <w:b/>
        </w:rPr>
      </w:pPr>
      <w:r>
        <w:rPr>
          <w:b/>
        </w:rPr>
      </w:r>
    </w:p>
    <w:p>
      <w:pPr>
        <w:pStyle w:val="style29"/>
        <w:tabs>
          <w:tab w:leader="none" w:pos="720" w:val="left"/>
        </w:tabs>
        <w:spacing w:after="28" w:before="28"/>
        <w:ind w:hanging="5496" w:left="5496" w:right="0"/>
        <w:contextualSpacing w:val="false"/>
        <w:jc w:val="center"/>
        <w:rPr>
          <w:b/>
        </w:rPr>
      </w:pPr>
      <w:r>
        <w:rPr>
          <w:b/>
        </w:rPr>
        <w:t>ЗАЯВЛЕНИЕ</w:t>
      </w:r>
    </w:p>
    <w:p>
      <w:pPr>
        <w:pStyle w:val="style29"/>
        <w:tabs>
          <w:tab w:leader="none" w:pos="720" w:val="left"/>
        </w:tabs>
        <w:spacing w:after="28" w:before="28"/>
        <w:ind w:hanging="5496" w:left="5496" w:right="0"/>
        <w:contextualSpacing w:val="false"/>
        <w:jc w:val="center"/>
        <w:rPr>
          <w:b/>
        </w:rPr>
      </w:pPr>
      <w:r>
        <w:rPr>
          <w:b/>
        </w:rPr>
      </w:r>
    </w:p>
    <w:p>
      <w:pPr>
        <w:pStyle w:val="style0"/>
        <w:spacing w:line="100" w:lineRule="atLeast"/>
        <w:ind w:firstLine="708"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Прошу провести переадресацию объекта ______________________________________</w:t>
      </w:r>
    </w:p>
    <w:p>
      <w:pPr>
        <w:pStyle w:val="style0"/>
        <w:spacing w:line="10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</w:t>
      </w:r>
    </w:p>
    <w:p>
      <w:pPr>
        <w:pStyle w:val="style0"/>
        <w:spacing w:line="100" w:lineRule="atLeast"/>
        <w:rPr>
          <w:rFonts w:ascii="Times New Roman" w:hAnsi="Times New Roman"/>
        </w:rPr>
      </w:pPr>
      <w:r>
        <w:rPr>
          <w:rFonts w:ascii="Times New Roman" w:hAnsi="Times New Roman"/>
        </w:rPr>
        <w:t>расположенному на земельном участке, по адресу: ___________________________________</w:t>
      </w:r>
    </w:p>
    <w:p>
      <w:pPr>
        <w:pStyle w:val="style0"/>
        <w:spacing w:line="100" w:lineRule="atLeast"/>
        <w:rPr/>
      </w:pPr>
      <w:r>
        <w:rPr/>
        <w:t>_______________________________________________________________________________</w:t>
      </w:r>
    </w:p>
    <w:p>
      <w:pPr>
        <w:pStyle w:val="style0"/>
        <w:spacing w:line="100" w:lineRule="atLeast"/>
        <w:rPr/>
      </w:pPr>
      <w:r>
        <w:rPr/>
        <w:t>_______________________________________________________________________________</w:t>
      </w:r>
    </w:p>
    <w:p>
      <w:pPr>
        <w:pStyle w:val="style0"/>
        <w:spacing w:line="100" w:lineRule="atLeast"/>
        <w:rPr>
          <w:b/>
        </w:rPr>
      </w:pPr>
      <w:r>
        <w:rPr>
          <w:b/>
        </w:rPr>
        <w:t>_______________________________________________________________________________</w:t>
      </w:r>
    </w:p>
    <w:p>
      <w:pPr>
        <w:pStyle w:val="style0"/>
        <w:spacing w:line="1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Приложение:</w:t>
      </w:r>
    </w:p>
    <w:p>
      <w:pPr>
        <w:pStyle w:val="style0"/>
        <w:spacing w:line="100" w:lineRule="atLeast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style0"/>
        <w:spacing w:line="100" w:lineRule="atLeast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style0"/>
        <w:spacing w:line="1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Дата                                                                                                                                   Подпись</w:t>
      </w:r>
    </w:p>
    <w:p>
      <w:pPr>
        <w:pStyle w:val="style0"/>
        <w:spacing w:line="1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0"/>
        <w:spacing w:line="100" w:lineRule="atLeast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style0"/>
        <w:tabs>
          <w:tab w:leader="none" w:pos="6420" w:val="left"/>
        </w:tabs>
        <w:spacing w:line="100" w:lineRule="atLeast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</w:r>
    </w:p>
    <w:p>
      <w:pPr>
        <w:pStyle w:val="style0"/>
        <w:spacing w:line="100" w:lineRule="atLeast"/>
        <w:rPr/>
      </w:pPr>
      <w:r>
        <w:rPr/>
      </w:r>
    </w:p>
    <w:p>
      <w:pPr>
        <w:pStyle w:val="style0"/>
        <w:widowControl/>
        <w:spacing w:after="200" w:before="0" w:line="276" w:lineRule="auto"/>
        <w:contextualSpacing w:val="false"/>
        <w:rPr/>
      </w:pPr>
      <w:r>
        <w:rPr/>
      </w:r>
    </w:p>
    <w:sectPr>
      <w:type w:val="nextPage"/>
      <w:pgSz w:h="16838" w:w="11906"/>
      <w:pgMar w:bottom="1134" w:footer="0" w:gutter="0" w:header="0" w:left="1701" w:right="567" w:top="1134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Times New Roman" w:eastAsia="Times New Roman" w:hAnsi="Calibri"/>
      <w:color w:val="auto"/>
      <w:sz w:val="22"/>
      <w:szCs w:val="22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Body Text 3 Char"/>
    <w:basedOn w:val="style15"/>
    <w:next w:val="style16"/>
    <w:rPr>
      <w:rFonts w:ascii="Times New Roman" w:cs="Times New Roman" w:hAnsi="Times New Roman"/>
      <w:sz w:val="16"/>
      <w:szCs w:val="16"/>
      <w:lang w:bidi="ar-SA" w:eastAsia="ar-SA"/>
    </w:rPr>
  </w:style>
  <w:style w:styleId="style17" w:type="character">
    <w:name w:val="Body Text Indent 3 Char"/>
    <w:basedOn w:val="style15"/>
    <w:next w:val="style17"/>
    <w:rPr>
      <w:rFonts w:ascii="Times New Roman" w:cs="Times New Roman" w:hAnsi="Times New Roman"/>
      <w:sz w:val="16"/>
      <w:szCs w:val="16"/>
    </w:rPr>
  </w:style>
  <w:style w:styleId="style18" w:type="character">
    <w:name w:val="Интернет-ссылка"/>
    <w:basedOn w:val="style15"/>
    <w:next w:val="style18"/>
    <w:rPr>
      <w:rFonts w:cs="Times New Roman"/>
      <w:color w:val="0000FF"/>
      <w:u w:val="single"/>
      <w:lang w:bidi="zxx-" w:eastAsia="zxx-" w:val="zxx-"/>
    </w:rPr>
  </w:style>
  <w:style w:styleId="style19" w:type="character">
    <w:name w:val="Header Char"/>
    <w:basedOn w:val="style15"/>
    <w:next w:val="style19"/>
    <w:rPr>
      <w:rFonts w:ascii="Times New Roman" w:cs="Times New Roman" w:hAnsi="Times New Roman"/>
      <w:sz w:val="24"/>
      <w:szCs w:val="24"/>
    </w:rPr>
  </w:style>
  <w:style w:styleId="style20" w:type="paragraph">
    <w:name w:val="Заголовок"/>
    <w:basedOn w:val="style0"/>
    <w:next w:val="style21"/>
    <w:pPr>
      <w:keepNext/>
      <w:spacing w:after="120" w:before="240"/>
      <w:contextualSpacing w:val="false"/>
    </w:pPr>
    <w:rPr>
      <w:rFonts w:ascii="Arial" w:cs="Mangal" w:eastAsia="Lucida Sans Unicode" w:hAnsi="Arial"/>
      <w:sz w:val="28"/>
      <w:szCs w:val="28"/>
    </w:rPr>
  </w:style>
  <w:style w:styleId="style21" w:type="paragraph">
    <w:name w:val="Основной текст"/>
    <w:basedOn w:val="style0"/>
    <w:next w:val="style21"/>
    <w:pPr>
      <w:spacing w:after="120" w:before="0"/>
      <w:contextualSpacing w:val="false"/>
    </w:pPr>
    <w:rPr/>
  </w:style>
  <w:style w:styleId="style22" w:type="paragraph">
    <w:name w:val="Список"/>
    <w:basedOn w:val="style21"/>
    <w:next w:val="style22"/>
    <w:pPr/>
    <w:rPr>
      <w:rFonts w:cs="Mangal"/>
    </w:rPr>
  </w:style>
  <w:style w:styleId="style23" w:type="paragraph">
    <w:name w:val="Название"/>
    <w:basedOn w:val="style0"/>
    <w:next w:val="style23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4" w:type="paragraph">
    <w:name w:val="Указатель"/>
    <w:basedOn w:val="style0"/>
    <w:next w:val="style24"/>
    <w:pPr>
      <w:suppressLineNumbers/>
    </w:pPr>
    <w:rPr>
      <w:rFonts w:cs="Mangal"/>
    </w:rPr>
  </w:style>
  <w:style w:styleId="style25" w:type="paragraph">
    <w:name w:val="Body Text 3"/>
    <w:basedOn w:val="style0"/>
    <w:next w:val="style25"/>
    <w:pPr>
      <w:suppressAutoHyphens w:val="true"/>
      <w:spacing w:after="120" w:before="0" w:line="100" w:lineRule="atLeast"/>
      <w:contextualSpacing w:val="false"/>
    </w:pPr>
    <w:rPr>
      <w:rFonts w:ascii="Times New Roman" w:hAnsi="Times New Roman"/>
      <w:sz w:val="16"/>
      <w:szCs w:val="16"/>
      <w:lang w:eastAsia="ar-SA"/>
    </w:rPr>
  </w:style>
  <w:style w:styleId="style26" w:type="paragraph">
    <w:name w:val="ConsPlusTitle"/>
    <w:next w:val="style26"/>
    <w:pPr>
      <w:widowControl/>
      <w:suppressAutoHyphens w:val="true"/>
    </w:pPr>
    <w:rPr>
      <w:rFonts w:ascii="Arial" w:cs="Arial" w:eastAsia="Times New Roman" w:hAnsi="Arial"/>
      <w:b/>
      <w:bCs/>
      <w:color w:val="auto"/>
      <w:sz w:val="20"/>
      <w:szCs w:val="20"/>
      <w:lang w:bidi="ar-SA" w:eastAsia="ru-RU" w:val="ru-RU"/>
    </w:rPr>
  </w:style>
  <w:style w:styleId="style27" w:type="paragraph">
    <w:name w:val="Body Text Indent 3"/>
    <w:basedOn w:val="style0"/>
    <w:next w:val="style27"/>
    <w:pPr>
      <w:spacing w:after="120" w:before="0" w:line="100" w:lineRule="atLeast"/>
      <w:ind w:hanging="0" w:left="283" w:right="0"/>
      <w:contextualSpacing w:val="false"/>
    </w:pPr>
    <w:rPr>
      <w:rFonts w:ascii="Times New Roman" w:hAnsi="Times New Roman"/>
      <w:sz w:val="16"/>
      <w:szCs w:val="16"/>
    </w:rPr>
  </w:style>
  <w:style w:styleId="style28" w:type="paragraph">
    <w:name w:val="ConsPlusNormal"/>
    <w:next w:val="style28"/>
    <w:pPr>
      <w:widowControl w:val="false"/>
      <w:suppressAutoHyphens w:val="true"/>
      <w:ind w:firstLine="720" w:left="0" w:right="0"/>
    </w:pPr>
    <w:rPr>
      <w:rFonts w:ascii="Arial" w:cs="Arial" w:eastAsia="Times New Roman" w:hAnsi="Arial"/>
      <w:color w:val="auto"/>
      <w:sz w:val="20"/>
      <w:szCs w:val="20"/>
      <w:lang w:bidi="ar-SA" w:eastAsia="ru-RU" w:val="ru-RU"/>
    </w:rPr>
  </w:style>
  <w:style w:styleId="style29" w:type="paragraph">
    <w:name w:val="Normal (Web)"/>
    <w:basedOn w:val="style0"/>
    <w:next w:val="style29"/>
    <w:pPr>
      <w:spacing w:after="28" w:before="28" w:line="100" w:lineRule="atLeast"/>
      <w:contextualSpacing w:val="false"/>
    </w:pPr>
    <w:rPr>
      <w:rFonts w:ascii="Times New Roman" w:hAnsi="Times New Roman"/>
      <w:sz w:val="24"/>
      <w:szCs w:val="24"/>
    </w:rPr>
  </w:style>
  <w:style w:styleId="style30" w:type="paragraph">
    <w:name w:val="нум список 1"/>
    <w:basedOn w:val="style0"/>
    <w:next w:val="style30"/>
    <w:pPr>
      <w:tabs>
        <w:tab w:leader="none" w:pos="360" w:val="left"/>
      </w:tabs>
      <w:spacing w:after="120" w:before="120" w:line="100" w:lineRule="atLeast"/>
      <w:contextualSpacing w:val="false"/>
      <w:jc w:val="both"/>
    </w:pPr>
    <w:rPr>
      <w:rFonts w:ascii="Times New Roman" w:hAnsi="Times New Roman"/>
      <w:sz w:val="24"/>
      <w:szCs w:val="20"/>
      <w:lang w:eastAsia="ar-SA"/>
    </w:rPr>
  </w:style>
  <w:style w:styleId="style31" w:type="paragraph">
    <w:name w:val="No Spacing"/>
    <w:next w:val="style31"/>
    <w:pPr>
      <w:widowControl/>
      <w:suppressAutoHyphens w:val="true"/>
    </w:pPr>
    <w:rPr>
      <w:rFonts w:ascii="Calibri" w:cs="Times New Roman" w:eastAsia="Times New Roman" w:hAnsi="Calibri"/>
      <w:color w:val="auto"/>
      <w:sz w:val="22"/>
      <w:szCs w:val="22"/>
      <w:lang w:bidi="ar-SA" w:eastAsia="ru-RU" w:val="ru-RU"/>
    </w:rPr>
  </w:style>
  <w:style w:styleId="style32" w:type="paragraph">
    <w:name w:val="Верхний колонтитул"/>
    <w:basedOn w:val="style0"/>
    <w:next w:val="style32"/>
    <w:pPr>
      <w:tabs>
        <w:tab w:leader="none" w:pos="4677" w:val="center"/>
        <w:tab w:leader="none" w:pos="9355" w:val="right"/>
      </w:tabs>
      <w:spacing w:after="0" w:before="0" w:line="100" w:lineRule="atLeast"/>
      <w:contextualSpacing w:val="false"/>
    </w:pPr>
    <w:rPr>
      <w:rFonts w:ascii="Times New Roman" w:hAnsi="Times New Roman"/>
      <w:sz w:val="24"/>
      <w:szCs w:val="24"/>
    </w:rPr>
  </w:style>
  <w:style w:styleId="style33" w:type="paragraph">
    <w:name w:val="ConsPlusNonformat"/>
    <w:next w:val="style33"/>
    <w:pPr>
      <w:widowControl w:val="false"/>
      <w:suppressAutoHyphens w:val="true"/>
    </w:pPr>
    <w:rPr>
      <w:rFonts w:ascii="Courier New" w:cs="Courier New" w:eastAsia="Times New Roman" w:hAnsi="Courier New"/>
      <w:color w:val="auto"/>
      <w:sz w:val="20"/>
      <w:szCs w:val="20"/>
      <w:lang w:bidi="ar-SA" w:eastAsia="ru-RU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141</TotalTime>
  <Application>Microsoft Office Outlook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2012-04-13T05:03:00Z</dcterms:created>
  <dc:creator>Kataklysm</dc:creator>
  <cp:lastModifiedBy>Тат Верх Гоньбинское сельское поселение</cp:lastModifiedBy>
  <cp:lastPrinted>2012-08-14T05:07:00Z</cp:lastPrinted>
  <dcterms:modified xsi:type="dcterms:W3CDTF">2012-08-14T05:08:00Z</dcterms:modified>
  <cp:revision>34</cp:revision>
</cp:coreProperties>
</file>