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314325" cy="485775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49" cy="4858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026B76" w:rsidP="00026B7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1B2D31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17/15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783D37">
        <w:rPr>
          <w:b/>
          <w:sz w:val="28"/>
          <w:szCs w:val="28"/>
        </w:rPr>
        <w:t>Плотбищенское</w:t>
      </w:r>
      <w:proofErr w:type="spellEnd"/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</w:t>
      </w:r>
      <w:r w:rsidR="00026B76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1B2D31" w:rsidRDefault="001B2D31" w:rsidP="00026B76">
      <w:pPr>
        <w:pStyle w:val="Standard"/>
        <w:spacing w:line="228" w:lineRule="auto"/>
        <w:rPr>
          <w:sz w:val="28"/>
          <w:szCs w:val="28"/>
        </w:rPr>
      </w:pPr>
    </w:p>
    <w:p w:rsidR="001B2D31" w:rsidRDefault="00026B76" w:rsidP="00026B76">
      <w:pPr>
        <w:pStyle w:val="1"/>
        <w:widowControl/>
        <w:ind w:left="-15" w:right="-180" w:firstLine="72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1B2D31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783D37">
        <w:rPr>
          <w:b w:val="0"/>
          <w:sz w:val="28"/>
          <w:szCs w:val="28"/>
        </w:rPr>
        <w:t>Плотбищенское</w:t>
      </w:r>
      <w:proofErr w:type="spellEnd"/>
      <w:r>
        <w:rPr>
          <w:b w:val="0"/>
          <w:sz w:val="28"/>
          <w:szCs w:val="28"/>
        </w:rPr>
        <w:t xml:space="preserve"> </w:t>
      </w:r>
      <w:r w:rsidR="001B2D31">
        <w:rPr>
          <w:b w:val="0"/>
          <w:sz w:val="28"/>
          <w:szCs w:val="28"/>
        </w:rPr>
        <w:t>сельское поселение Малмыжского района Кировской области в муниципальную собственность</w:t>
      </w:r>
      <w:proofErr w:type="gramEnd"/>
      <w:r w:rsidR="001B2D31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1B2D31"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783D37">
        <w:rPr>
          <w:b w:val="0"/>
          <w:sz w:val="28"/>
          <w:szCs w:val="28"/>
        </w:rPr>
        <w:t>Плотбищенского</w:t>
      </w:r>
      <w:proofErr w:type="spellEnd"/>
      <w:r w:rsidR="001B2D31">
        <w:rPr>
          <w:b w:val="0"/>
          <w:sz w:val="28"/>
          <w:szCs w:val="28"/>
        </w:rPr>
        <w:t xml:space="preserve"> сельского поселения </w:t>
      </w:r>
      <w:proofErr w:type="spellStart"/>
      <w:r w:rsidR="00783D37">
        <w:rPr>
          <w:b w:val="0"/>
          <w:sz w:val="28"/>
          <w:szCs w:val="28"/>
        </w:rPr>
        <w:t>Маркитановым</w:t>
      </w:r>
      <w:proofErr w:type="spellEnd"/>
      <w:r w:rsidR="001B2D31">
        <w:rPr>
          <w:b w:val="0"/>
          <w:sz w:val="28"/>
          <w:szCs w:val="28"/>
        </w:rPr>
        <w:t xml:space="preserve"> </w:t>
      </w:r>
      <w:r w:rsidR="00783D37">
        <w:rPr>
          <w:b w:val="0"/>
          <w:sz w:val="28"/>
          <w:szCs w:val="28"/>
        </w:rPr>
        <w:t>И</w:t>
      </w:r>
      <w:r w:rsidR="001B2D31">
        <w:rPr>
          <w:b w:val="0"/>
          <w:sz w:val="28"/>
          <w:szCs w:val="28"/>
        </w:rPr>
        <w:t>.</w:t>
      </w:r>
      <w:r w:rsidR="00783D3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., руководствуясь статьей 21 Устава муниципального </w:t>
      </w:r>
      <w:r w:rsidR="001B2D31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1B2D31" w:rsidRDefault="001B2D31" w:rsidP="00026B76">
      <w:pPr>
        <w:pStyle w:val="a3"/>
        <w:widowControl/>
        <w:ind w:left="0" w:right="-2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</w:t>
      </w:r>
      <w:r w:rsidR="00026B76">
        <w:rPr>
          <w:sz w:val="28"/>
          <w:szCs w:val="28"/>
        </w:rPr>
        <w:t xml:space="preserve">вердить 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 w:rsidR="00783D37"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Кировской области (далее - Перечень) в муниципальную собственность муниципального образования Малмыжский муниципальный район Кировской области, согласно приложению.</w:t>
      </w:r>
    </w:p>
    <w:p w:rsidR="001B2D31" w:rsidRPr="00A9492E" w:rsidRDefault="00026B76" w:rsidP="00026B76">
      <w:pPr>
        <w:pStyle w:val="a3"/>
        <w:widowControl/>
        <w:ind w:left="0" w:right="-210" w:firstLine="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согласовать Перечень </w:t>
      </w:r>
      <w:r w:rsidR="001B2D31">
        <w:rPr>
          <w:sz w:val="28"/>
          <w:szCs w:val="28"/>
        </w:rPr>
        <w:t xml:space="preserve">с </w:t>
      </w:r>
      <w:proofErr w:type="spellStart"/>
      <w:r w:rsidR="00783D37">
        <w:rPr>
          <w:sz w:val="28"/>
          <w:szCs w:val="28"/>
        </w:rPr>
        <w:t>Плотбищенской</w:t>
      </w:r>
      <w:proofErr w:type="spellEnd"/>
      <w:r>
        <w:rPr>
          <w:sz w:val="28"/>
          <w:szCs w:val="28"/>
        </w:rPr>
        <w:t xml:space="preserve"> </w:t>
      </w:r>
      <w:r w:rsidR="001B2D31">
        <w:rPr>
          <w:sz w:val="28"/>
          <w:szCs w:val="28"/>
        </w:rPr>
        <w:t>сельской Думой.</w:t>
      </w:r>
    </w:p>
    <w:p w:rsidR="001B2D31" w:rsidRDefault="00026B76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D31">
        <w:rPr>
          <w:sz w:val="28"/>
          <w:szCs w:val="28"/>
        </w:rPr>
        <w:t>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026B76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</w:t>
      </w:r>
      <w:r w:rsidR="00026B76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026B76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92C17" w:rsidRDefault="001B2D31" w:rsidP="00026B76">
      <w:pPr>
        <w:pStyle w:val="Standard"/>
        <w:widowControl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p w:rsid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sectPr w:rsidR="00026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26B7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СОГЛАСОВАН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</w:t>
      </w:r>
      <w:proofErr w:type="spellStart"/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Плотбищенской</w:t>
      </w:r>
      <w:proofErr w:type="spellEnd"/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решением районной Думы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Малмыжского района</w:t>
      </w:r>
    </w:p>
    <w:p w:rsidR="00026B76" w:rsidRDefault="00026B76" w:rsidP="00026B76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30.09.2022 </w:t>
      </w:r>
      <w:r w:rsidRPr="00026B76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17/15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сти муниципального образования </w:t>
      </w:r>
      <w:proofErr w:type="spellStart"/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Плотбищенское</w:t>
      </w:r>
      <w:proofErr w:type="spellEnd"/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сельское поселение Малмыжского района Кировской области в муниципальную собственно</w:t>
      </w: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сть муниципального образования </w:t>
      </w:r>
      <w:r w:rsidRPr="00026B76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 муниципальный район Кировской области</w:t>
      </w:r>
    </w:p>
    <w:p w:rsidR="00026B76" w:rsidRPr="00026B76" w:rsidRDefault="00026B76" w:rsidP="00026B7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533"/>
        <w:gridCol w:w="2776"/>
        <w:gridCol w:w="2221"/>
        <w:gridCol w:w="2088"/>
        <w:gridCol w:w="1668"/>
        <w:gridCol w:w="2777"/>
        <w:gridCol w:w="1103"/>
      </w:tblGrid>
      <w:tr w:rsidR="00026B76" w:rsidRPr="00026B76" w:rsidTr="00026B76"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 объекта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характерис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инвентарный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выпуска)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 (оценочная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  <w:proofErr w:type="gramEnd"/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объекта у юридичес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026B76" w:rsidRPr="00026B76" w:rsidTr="00026B76"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B76" w:rsidRPr="00026B76" w:rsidRDefault="00026B76" w:rsidP="00026B7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026B76" w:rsidRPr="00026B76" w:rsidTr="00026B76"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имущество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Артезианская скважина № 20545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Артезианская скважина № 32591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Водонапорная башня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Колонки водозаборные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6-10-120 Ливны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6-10-110 Ливны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Насос ЭЦВ 6-10-125 Ливны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6-10-80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6-10-110 Ливны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Кировская область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Малмыжский район,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</w:t>
            </w: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Малмыжский район, п.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глубина 90 метров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К43170003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1969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Глубина 94 метра</w:t>
            </w:r>
          </w:p>
          <w:p w:rsidR="00026B76" w:rsidRPr="00026B76" w:rsidRDefault="00026B76" w:rsidP="00026B76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К43170004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1972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К43170005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К43170006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 метров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К43170001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1972 </w:t>
            </w:r>
            <w:proofErr w:type="spellStart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14000 метров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К43170002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1971 </w:t>
            </w:r>
            <w:proofErr w:type="spellStart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штук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К43170028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К43170031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К43170032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К43170033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К43170171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К43170186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79187 рублей     40 копеек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79228 рублей 00 копеек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24980 рублей 60 копеек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7235 рублей 80 копеек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69576 рублей 19 копеек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89517 рублей 65 копеек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15695 рублей 03 копейки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24000 рублей 00 копеек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28500 рублей 00 копеек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26800 рублей 00 копеек</w:t>
            </w: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26870 рублей 00 копеек </w:t>
            </w:r>
          </w:p>
          <w:p w:rsid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65600 рублей 00 копеек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Акт приема-передачи от 29.12.2000 № б/</w:t>
            </w:r>
            <w:proofErr w:type="gramStart"/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</w:t>
            </w:r>
            <w:proofErr w:type="gramEnd"/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1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D040DE" w:rsidRPr="00026B76" w:rsidRDefault="00D040DE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6B7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 приема-передачи от 30.01.2018 № 2</w:t>
            </w:r>
          </w:p>
          <w:p w:rsidR="00026B76" w:rsidRPr="00026B76" w:rsidRDefault="00026B76" w:rsidP="00026B7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76" w:rsidRPr="00026B76" w:rsidRDefault="00026B76" w:rsidP="00026B7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026B76" w:rsidRPr="00026B76" w:rsidRDefault="00026B76" w:rsidP="00026B76">
      <w:pPr>
        <w:rPr>
          <w:rFonts w:eastAsiaTheme="minorEastAsia"/>
          <w:lang w:eastAsia="ru-RU"/>
        </w:rPr>
      </w:pPr>
    </w:p>
    <w:p w:rsidR="00026B76" w:rsidRPr="00026B76" w:rsidRDefault="00026B76" w:rsidP="00D040DE">
      <w:pPr>
        <w:jc w:val="center"/>
        <w:rPr>
          <w:rFonts w:eastAsiaTheme="minorEastAsia"/>
          <w:lang w:eastAsia="ru-RU"/>
        </w:rPr>
      </w:pPr>
      <w:bookmarkStart w:id="0" w:name="_GoBack"/>
      <w:r w:rsidRPr="00026B76">
        <w:rPr>
          <w:rFonts w:eastAsiaTheme="minorEastAsia"/>
          <w:lang w:eastAsia="ru-RU"/>
        </w:rPr>
        <w:t>______________</w:t>
      </w:r>
    </w:p>
    <w:bookmarkEnd w:id="0"/>
    <w:p w:rsidR="00026B76" w:rsidRPr="00026B76" w:rsidRDefault="00026B76" w:rsidP="00D040DE">
      <w:pPr>
        <w:pStyle w:val="Standard"/>
        <w:widowControl/>
        <w:jc w:val="center"/>
        <w:rPr>
          <w:sz w:val="28"/>
        </w:rPr>
      </w:pPr>
    </w:p>
    <w:sectPr w:rsidR="00026B76" w:rsidRPr="00026B76" w:rsidSect="00026B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26B76"/>
    <w:rsid w:val="001B2D31"/>
    <w:rsid w:val="001D269D"/>
    <w:rsid w:val="00617AFC"/>
    <w:rsid w:val="00783D37"/>
    <w:rsid w:val="00C92C17"/>
    <w:rsid w:val="00D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2022-09-23T10:05:00Z</cp:lastPrinted>
  <dcterms:created xsi:type="dcterms:W3CDTF">2022-10-10T11:28:00Z</dcterms:created>
  <dcterms:modified xsi:type="dcterms:W3CDTF">2022-10-10T11:28:00Z</dcterms:modified>
</cp:coreProperties>
</file>