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607F93C5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70A66B79" w:rsidR="005E4F36" w:rsidRPr="005E4F36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ИНФОРМАЦИОННЫЙ ЛИСТОК РОССЕЛЬХОЗЦЕНТРА №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0E2B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25</w:t>
            </w:r>
            <w:r w:rsidR="0007522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 </w:t>
            </w:r>
          </w:p>
          <w:p w14:paraId="49E5228E" w14:textId="19349F5A" w:rsidR="00814F99" w:rsidRPr="00D97F4E" w:rsidRDefault="005E4F36" w:rsidP="004374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4374A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5203F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1202</w:t>
            </w:r>
            <w:r w:rsidR="007771AB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0E2B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08</w:t>
            </w:r>
            <w:r w:rsidR="003013B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0E2B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11</w:t>
            </w:r>
            <w:r w:rsidR="003013B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07522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2024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2B7DF73B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6315A6A3" w14:textId="637AB33F" w:rsidR="0035244B" w:rsidRPr="00640A97" w:rsidRDefault="00814F99" w:rsidP="00640A97">
      <w:pPr>
        <w:spacing w:after="0" w:line="480" w:lineRule="auto"/>
        <w:rPr>
          <w:rFonts w:ascii="Times New Roman" w:hAnsi="Times New Roman"/>
          <w:u w:val="singl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</w:t>
      </w:r>
      <w:bookmarkStart w:id="1" w:name="_Hlk53734337"/>
      <w:r>
        <w:rPr>
          <w:rFonts w:ascii="Times New Roman" w:hAnsi="Times New Roman"/>
        </w:rPr>
        <w:t>8(8332)330-997</w:t>
      </w:r>
      <w:bookmarkEnd w:id="1"/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                       </w:t>
      </w:r>
      <w:bookmarkEnd w:id="0"/>
    </w:p>
    <w:p w14:paraId="4037880E" w14:textId="77777777" w:rsidR="009A4772" w:rsidRPr="005203F4" w:rsidRDefault="009A4772" w:rsidP="009A477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</w:rPr>
        <w:t>Рекомендации по предупреждению массового распространения и борьбе с вредными объектами, карантинными для стран импортеров российского зерна</w:t>
      </w:r>
    </w:p>
    <w:p w14:paraId="611ACDED" w14:textId="77777777" w:rsidR="00493F66" w:rsidRPr="005203F4" w:rsidRDefault="00493F66" w:rsidP="009A477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B4C0411" w14:textId="74CC07D9" w:rsidR="00F1017B" w:rsidRPr="005203F4" w:rsidRDefault="008E2BED" w:rsidP="008E2BED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sz w:val="24"/>
          <w:szCs w:val="24"/>
        </w:rPr>
        <w:t>В течение 2024 года</w:t>
      </w:r>
      <w:r w:rsidR="00493F66" w:rsidRPr="005203F4">
        <w:rPr>
          <w:rFonts w:ascii="Times New Roman" w:hAnsi="Times New Roman"/>
          <w:sz w:val="24"/>
          <w:szCs w:val="24"/>
        </w:rPr>
        <w:t xml:space="preserve"> с территории Кировской области</w:t>
      </w:r>
      <w:r w:rsidR="005203F4" w:rsidRPr="005203F4">
        <w:rPr>
          <w:rFonts w:ascii="Times New Roman" w:hAnsi="Times New Roman"/>
          <w:sz w:val="24"/>
          <w:szCs w:val="24"/>
        </w:rPr>
        <w:t>,</w:t>
      </w:r>
      <w:r w:rsidR="00493F66" w:rsidRPr="005203F4">
        <w:rPr>
          <w:rFonts w:ascii="Times New Roman" w:hAnsi="Times New Roman"/>
          <w:sz w:val="24"/>
          <w:szCs w:val="24"/>
        </w:rPr>
        <w:t xml:space="preserve"> </w:t>
      </w:r>
      <w:r w:rsidRPr="005203F4">
        <w:rPr>
          <w:rFonts w:ascii="Times New Roman" w:hAnsi="Times New Roman"/>
          <w:sz w:val="24"/>
          <w:szCs w:val="24"/>
        </w:rPr>
        <w:t xml:space="preserve">по данным Управления Россельхознадзора по Кировской области, Удмуртской республике и Пермскому краю, </w:t>
      </w:r>
      <w:r w:rsidR="00493F66" w:rsidRPr="005203F4">
        <w:rPr>
          <w:rFonts w:ascii="Times New Roman" w:hAnsi="Times New Roman"/>
          <w:sz w:val="24"/>
          <w:szCs w:val="24"/>
        </w:rPr>
        <w:t xml:space="preserve">экспортированы за рубеж </w:t>
      </w:r>
      <w:r w:rsidR="00AF7F72" w:rsidRPr="005203F4">
        <w:rPr>
          <w:rFonts w:ascii="Times New Roman" w:hAnsi="Times New Roman"/>
          <w:sz w:val="24"/>
          <w:szCs w:val="24"/>
        </w:rPr>
        <w:t>зернобобовые культуры (горох, вика).</w:t>
      </w:r>
    </w:p>
    <w:p w14:paraId="05B56B63" w14:textId="1B92BD64" w:rsidR="00F1017B" w:rsidRPr="005203F4" w:rsidRDefault="008E2BED" w:rsidP="008E2BED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203F4">
        <w:rPr>
          <w:rFonts w:ascii="Times New Roman" w:hAnsi="Times New Roman"/>
          <w:i/>
          <w:sz w:val="24"/>
          <w:szCs w:val="24"/>
        </w:rPr>
        <w:t>Основными к</w:t>
      </w:r>
      <w:r w:rsidR="00F77885" w:rsidRPr="005203F4">
        <w:rPr>
          <w:rFonts w:ascii="Times New Roman" w:hAnsi="Times New Roman"/>
          <w:i/>
          <w:sz w:val="24"/>
          <w:szCs w:val="24"/>
        </w:rPr>
        <w:t>арантинными объектами для стран импортеров российского зерна</w:t>
      </w:r>
      <w:r w:rsidR="00F1017B" w:rsidRPr="005203F4">
        <w:rPr>
          <w:rFonts w:ascii="Times New Roman" w:hAnsi="Times New Roman"/>
          <w:i/>
          <w:sz w:val="24"/>
          <w:szCs w:val="24"/>
        </w:rPr>
        <w:t xml:space="preserve"> зернобобовых культур</w:t>
      </w:r>
      <w:r w:rsidRPr="005203F4">
        <w:rPr>
          <w:rFonts w:ascii="Times New Roman" w:hAnsi="Times New Roman"/>
          <w:i/>
          <w:sz w:val="24"/>
          <w:szCs w:val="24"/>
        </w:rPr>
        <w:t xml:space="preserve"> в Кировской области</w:t>
      </w:r>
      <w:r w:rsidR="00F1017B" w:rsidRPr="005203F4">
        <w:rPr>
          <w:rFonts w:ascii="Times New Roman" w:hAnsi="Times New Roman"/>
          <w:i/>
          <w:sz w:val="24"/>
          <w:szCs w:val="24"/>
        </w:rPr>
        <w:t xml:space="preserve"> являются сорные растения.</w:t>
      </w:r>
    </w:p>
    <w:p w14:paraId="1E10052B" w14:textId="7998C330" w:rsidR="009A4772" w:rsidRPr="005203F4" w:rsidRDefault="00843589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</w:rPr>
        <w:t>Для</w:t>
      </w:r>
      <w:r w:rsidR="009A4772" w:rsidRPr="005203F4">
        <w:rPr>
          <w:rFonts w:ascii="Times New Roman" w:hAnsi="Times New Roman"/>
          <w:b/>
          <w:sz w:val="24"/>
          <w:szCs w:val="24"/>
        </w:rPr>
        <w:t xml:space="preserve"> борьбы с сорной растительностью </w:t>
      </w:r>
      <w:r w:rsidRPr="005203F4">
        <w:rPr>
          <w:rFonts w:ascii="Times New Roman" w:hAnsi="Times New Roman"/>
          <w:b/>
          <w:sz w:val="24"/>
          <w:szCs w:val="24"/>
        </w:rPr>
        <w:t>применяется к</w:t>
      </w:r>
      <w:r w:rsidR="009A4772" w:rsidRPr="005203F4">
        <w:rPr>
          <w:rFonts w:ascii="Times New Roman" w:hAnsi="Times New Roman"/>
          <w:b/>
          <w:sz w:val="24"/>
          <w:szCs w:val="24"/>
        </w:rPr>
        <w:t>омплексная система мер</w:t>
      </w:r>
      <w:r w:rsidRPr="005203F4">
        <w:rPr>
          <w:rFonts w:ascii="Times New Roman" w:hAnsi="Times New Roman"/>
          <w:b/>
          <w:sz w:val="24"/>
          <w:szCs w:val="24"/>
        </w:rPr>
        <w:t xml:space="preserve"> защиты, которая</w:t>
      </w:r>
      <w:r w:rsidR="009A4772" w:rsidRPr="005203F4">
        <w:rPr>
          <w:rFonts w:ascii="Times New Roman" w:hAnsi="Times New Roman"/>
          <w:b/>
          <w:sz w:val="24"/>
          <w:szCs w:val="24"/>
        </w:rPr>
        <w:t xml:space="preserve"> должна основываться на научно обоснованном сочетании севооборотов и обработки почвы, гербицидов и стимуляторов роста растений и т.п.</w:t>
      </w:r>
    </w:p>
    <w:p w14:paraId="67A2FCFD" w14:textId="77777777" w:rsidR="009A4772" w:rsidRPr="005203F4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sz w:val="24"/>
          <w:szCs w:val="24"/>
        </w:rPr>
        <w:t>В начальный период роста сорняки могут нанести существенный ущерб урожаю. Соблюдение севооборота, качественная обработка почвы, возделывание конкурентоспособных сортов и гибридов, внесение удобрений, механическая борьба с сорняками, применение гербицидов снизит засоренность культур и повысит конкурентоспособность. Борьба с сорняками предупреждает распространение болезней и вредителей, т.к. сорняки являются хозяевами многих возбудителей болезней и вредителей.</w:t>
      </w:r>
    </w:p>
    <w:p w14:paraId="47E38EA9" w14:textId="442CDA1A" w:rsidR="00F1017B" w:rsidRPr="005203F4" w:rsidRDefault="009A4772" w:rsidP="008E2BED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sz w:val="24"/>
          <w:szCs w:val="24"/>
        </w:rPr>
        <w:t>Гербициды применяются в первую очередь против проблемных сорняков. К ним относятся:</w:t>
      </w:r>
      <w:r w:rsidR="00CA3926" w:rsidRPr="005203F4">
        <w:rPr>
          <w:rFonts w:ascii="Times New Roman" w:hAnsi="Times New Roman"/>
          <w:sz w:val="24"/>
          <w:szCs w:val="24"/>
        </w:rPr>
        <w:t xml:space="preserve"> м</w:t>
      </w:r>
      <w:r w:rsidRPr="005203F4">
        <w:rPr>
          <w:rFonts w:ascii="Times New Roman" w:hAnsi="Times New Roman"/>
          <w:sz w:val="24"/>
          <w:szCs w:val="24"/>
        </w:rPr>
        <w:t>алолетние сорняки (</w:t>
      </w:r>
      <w:r w:rsidRPr="005203F4">
        <w:rPr>
          <w:rFonts w:ascii="Times New Roman" w:hAnsi="Times New Roman"/>
          <w:i/>
          <w:sz w:val="24"/>
          <w:szCs w:val="24"/>
        </w:rPr>
        <w:t>редька дикая, марь белая, горцы, горчица полевая и др</w:t>
      </w:r>
      <w:r w:rsidR="005203F4">
        <w:rPr>
          <w:rFonts w:ascii="Times New Roman" w:hAnsi="Times New Roman"/>
          <w:i/>
          <w:sz w:val="24"/>
          <w:szCs w:val="24"/>
        </w:rPr>
        <w:t>угие</w:t>
      </w:r>
      <w:r w:rsidRPr="005203F4">
        <w:rPr>
          <w:rFonts w:ascii="Times New Roman" w:hAnsi="Times New Roman"/>
          <w:sz w:val="24"/>
          <w:szCs w:val="24"/>
        </w:rPr>
        <w:t>);</w:t>
      </w:r>
      <w:r w:rsidR="00CA3926" w:rsidRPr="005203F4">
        <w:rPr>
          <w:rFonts w:ascii="Times New Roman" w:hAnsi="Times New Roman"/>
          <w:sz w:val="24"/>
          <w:szCs w:val="24"/>
        </w:rPr>
        <w:t xml:space="preserve"> з</w:t>
      </w:r>
      <w:r w:rsidRPr="005203F4">
        <w:rPr>
          <w:rFonts w:ascii="Times New Roman" w:hAnsi="Times New Roman"/>
          <w:sz w:val="24"/>
          <w:szCs w:val="24"/>
        </w:rPr>
        <w:t>имующие (</w:t>
      </w:r>
      <w:r w:rsidRPr="005203F4">
        <w:rPr>
          <w:rFonts w:ascii="Times New Roman" w:hAnsi="Times New Roman"/>
          <w:i/>
          <w:sz w:val="24"/>
          <w:szCs w:val="24"/>
        </w:rPr>
        <w:t>василек синий, ромашка не пахучая, подмаренник цепкий, ярутка полевая и др</w:t>
      </w:r>
      <w:r w:rsidRPr="005203F4">
        <w:rPr>
          <w:rFonts w:ascii="Times New Roman" w:hAnsi="Times New Roman"/>
          <w:sz w:val="24"/>
          <w:szCs w:val="24"/>
        </w:rPr>
        <w:t>.);</w:t>
      </w:r>
      <w:r w:rsidR="00CA3926" w:rsidRPr="005203F4">
        <w:rPr>
          <w:rFonts w:ascii="Times New Roman" w:hAnsi="Times New Roman"/>
          <w:sz w:val="24"/>
          <w:szCs w:val="24"/>
        </w:rPr>
        <w:t xml:space="preserve"> м</w:t>
      </w:r>
      <w:r w:rsidRPr="005203F4">
        <w:rPr>
          <w:rFonts w:ascii="Times New Roman" w:hAnsi="Times New Roman"/>
          <w:sz w:val="24"/>
          <w:szCs w:val="24"/>
        </w:rPr>
        <w:t>ноголетние (</w:t>
      </w:r>
      <w:r w:rsidRPr="005203F4">
        <w:rPr>
          <w:rFonts w:ascii="Times New Roman" w:hAnsi="Times New Roman"/>
          <w:i/>
          <w:sz w:val="24"/>
          <w:szCs w:val="24"/>
        </w:rPr>
        <w:t>бодяк полевой, пырей ползучий, вьюнок полевой, хвощ полевой, осот полевой и др</w:t>
      </w:r>
      <w:r w:rsidRPr="005203F4">
        <w:rPr>
          <w:rFonts w:ascii="Times New Roman" w:hAnsi="Times New Roman"/>
          <w:sz w:val="24"/>
          <w:szCs w:val="24"/>
        </w:rPr>
        <w:t>.).</w:t>
      </w:r>
    </w:p>
    <w:p w14:paraId="581D7959" w14:textId="77777777" w:rsidR="008E2BED" w:rsidRPr="005203F4" w:rsidRDefault="008E2BED" w:rsidP="008E2B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5268F" w14:textId="479C3DC3" w:rsidR="009A4772" w:rsidRPr="005203F4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</w:rPr>
        <w:t>Основные мероприятия в области мониторинга сорной растительности и защиты растений</w:t>
      </w:r>
    </w:p>
    <w:p w14:paraId="29E8AAA6" w14:textId="7AC79E57" w:rsidR="009A4772" w:rsidRPr="005203F4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  <w:u w:val="single"/>
        </w:rPr>
        <w:t>Основное сплошное обследование</w:t>
      </w:r>
      <w:r w:rsidRPr="005203F4">
        <w:rPr>
          <w:rFonts w:ascii="Times New Roman" w:hAnsi="Times New Roman"/>
          <w:sz w:val="24"/>
          <w:szCs w:val="24"/>
        </w:rPr>
        <w:t xml:space="preserve"> проводится в сроки массового появления основных видов сорняков, которые совпадают с периодами развития сельскохозяйственных культур.</w:t>
      </w:r>
      <w:r w:rsidR="00CA3926" w:rsidRPr="005203F4">
        <w:rPr>
          <w:rFonts w:ascii="Times New Roman" w:hAnsi="Times New Roman"/>
          <w:sz w:val="24"/>
          <w:szCs w:val="24"/>
        </w:rPr>
        <w:t xml:space="preserve"> </w:t>
      </w:r>
      <w:r w:rsidRPr="005203F4">
        <w:rPr>
          <w:rFonts w:ascii="Times New Roman" w:hAnsi="Times New Roman"/>
          <w:sz w:val="24"/>
          <w:szCs w:val="24"/>
        </w:rPr>
        <w:t>Материалы основного обследования используются для разработки комплексных мер по борьбе с сорняками и являются основой для заказа гербицидов на следующий год.</w:t>
      </w:r>
    </w:p>
    <w:p w14:paraId="5DE764C4" w14:textId="77777777" w:rsidR="009A4772" w:rsidRPr="005203F4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  <w:u w:val="single"/>
        </w:rPr>
        <w:t>Оперативное обследование</w:t>
      </w:r>
      <w:r w:rsidRPr="005203F4">
        <w:rPr>
          <w:rFonts w:ascii="Times New Roman" w:hAnsi="Times New Roman"/>
          <w:sz w:val="24"/>
          <w:szCs w:val="24"/>
        </w:rPr>
        <w:t xml:space="preserve"> проводится перед началом проведения работ по борьбе с сорняками. По результатам оперативного обследования уточняется видовой состав сорняков и разрабатывается оперативный прогноз, в котором конкретизируются объемы обрабатываемых площадей, сроки, способы обработки и нормы внесения гербицидов для каждого поля на текущий год.</w:t>
      </w:r>
    </w:p>
    <w:p w14:paraId="11119177" w14:textId="77777777" w:rsidR="009A4772" w:rsidRPr="005203F4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</w:rPr>
        <w:lastRenderedPageBreak/>
        <w:t>Профилактический метод</w:t>
      </w:r>
      <w:r w:rsidRPr="005203F4">
        <w:rPr>
          <w:rFonts w:ascii="Times New Roman" w:hAnsi="Times New Roman"/>
          <w:sz w:val="24"/>
          <w:szCs w:val="24"/>
        </w:rPr>
        <w:t xml:space="preserve"> (скашивание сорных растений на придорожных полосах, межах, краях дорог и других необрабатываемых земляных участках, тщательная очистка посевного материала от семян сорняков).</w:t>
      </w:r>
    </w:p>
    <w:p w14:paraId="0E2CD110" w14:textId="5C35B942" w:rsidR="009A4772" w:rsidRPr="005203F4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</w:rPr>
        <w:t>Истребительный метод</w:t>
      </w:r>
      <w:r w:rsidRPr="005203F4">
        <w:rPr>
          <w:rFonts w:ascii="Times New Roman" w:hAnsi="Times New Roman"/>
          <w:sz w:val="24"/>
          <w:szCs w:val="24"/>
        </w:rPr>
        <w:t xml:space="preserve"> предполагает уничтожение сорных растений, растущих вместе с культурными. Для начала необходимо тщательно обследовать поля и составить карту их засоренности, которая должна в обязательном порядке быть создана в любом хозяйстве и регулярно обновляться.</w:t>
      </w:r>
      <w:r w:rsidR="00CA3926" w:rsidRPr="005203F4">
        <w:rPr>
          <w:rFonts w:ascii="Times New Roman" w:hAnsi="Times New Roman"/>
          <w:sz w:val="24"/>
          <w:szCs w:val="24"/>
        </w:rPr>
        <w:t xml:space="preserve"> </w:t>
      </w:r>
    </w:p>
    <w:p w14:paraId="685D10C7" w14:textId="51DD3302" w:rsidR="009A4772" w:rsidRPr="005203F4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</w:rPr>
        <w:t>Описание методов борьбы с наиболее распространёнными в регионе сорняками в посевах зернобобовых культур:</w:t>
      </w:r>
    </w:p>
    <w:p w14:paraId="55598473" w14:textId="77777777" w:rsidR="009A4772" w:rsidRPr="005203F4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sz w:val="24"/>
          <w:szCs w:val="24"/>
        </w:rPr>
        <w:t>Эфемеры (</w:t>
      </w:r>
      <w:r w:rsidRPr="005203F4">
        <w:rPr>
          <w:rFonts w:ascii="Times New Roman" w:hAnsi="Times New Roman"/>
          <w:i/>
          <w:sz w:val="24"/>
          <w:szCs w:val="24"/>
        </w:rPr>
        <w:t>гречишка вьюнковая, куколь обыкновенный, щирица запрокинутая</w:t>
      </w:r>
      <w:r w:rsidRPr="005203F4">
        <w:rPr>
          <w:rFonts w:ascii="Times New Roman" w:hAnsi="Times New Roman"/>
          <w:sz w:val="24"/>
          <w:szCs w:val="24"/>
        </w:rPr>
        <w:t>), однодольные ранние яровые (</w:t>
      </w:r>
      <w:r w:rsidRPr="005203F4">
        <w:rPr>
          <w:rFonts w:ascii="Times New Roman" w:hAnsi="Times New Roman"/>
          <w:i/>
          <w:sz w:val="24"/>
          <w:szCs w:val="24"/>
        </w:rPr>
        <w:t>овсюг обыкновенный</w:t>
      </w:r>
      <w:r w:rsidRPr="005203F4">
        <w:rPr>
          <w:rFonts w:ascii="Times New Roman" w:hAnsi="Times New Roman"/>
          <w:sz w:val="24"/>
          <w:szCs w:val="24"/>
        </w:rPr>
        <w:t>), двудольные однолетние зимующие (</w:t>
      </w:r>
      <w:r w:rsidRPr="005203F4">
        <w:rPr>
          <w:rFonts w:ascii="Times New Roman" w:hAnsi="Times New Roman"/>
          <w:i/>
          <w:sz w:val="24"/>
          <w:szCs w:val="24"/>
        </w:rPr>
        <w:t>латук компасный, ярутка полевая</w:t>
      </w:r>
      <w:r w:rsidRPr="005203F4">
        <w:rPr>
          <w:rFonts w:ascii="Times New Roman" w:hAnsi="Times New Roman"/>
          <w:sz w:val="24"/>
          <w:szCs w:val="24"/>
        </w:rPr>
        <w:t>), двудольные двулетние (</w:t>
      </w:r>
      <w:r w:rsidRPr="005203F4">
        <w:rPr>
          <w:rFonts w:ascii="Times New Roman" w:hAnsi="Times New Roman"/>
          <w:i/>
          <w:sz w:val="24"/>
          <w:szCs w:val="24"/>
        </w:rPr>
        <w:t>свербига восточная</w:t>
      </w:r>
      <w:r w:rsidRPr="005203F4">
        <w:rPr>
          <w:rFonts w:ascii="Times New Roman" w:hAnsi="Times New Roman"/>
          <w:sz w:val="24"/>
          <w:szCs w:val="24"/>
        </w:rPr>
        <w:t>), двудольные многолетние корнеотпрысковые (</w:t>
      </w:r>
      <w:r w:rsidRPr="005203F4">
        <w:rPr>
          <w:rFonts w:ascii="Times New Roman" w:hAnsi="Times New Roman"/>
          <w:i/>
          <w:sz w:val="24"/>
          <w:szCs w:val="24"/>
        </w:rPr>
        <w:t>бодяг полевой, вьюнок полевой, осот полевой, льнянка обыкновенная, молочай полевой, щирица запрокинутая</w:t>
      </w:r>
      <w:r w:rsidRPr="005203F4">
        <w:rPr>
          <w:rFonts w:ascii="Times New Roman" w:hAnsi="Times New Roman"/>
          <w:sz w:val="24"/>
          <w:szCs w:val="24"/>
        </w:rPr>
        <w:t>).</w:t>
      </w:r>
    </w:p>
    <w:p w14:paraId="663B07AB" w14:textId="77777777" w:rsidR="009A4772" w:rsidRPr="005203F4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sz w:val="24"/>
          <w:szCs w:val="24"/>
        </w:rPr>
        <w:t>Во время уборки предшественника: обкашивание краев полей до обсеменения сорняков, дисковое лущение стерни на глубину 6-8 см, внесение гербицидов по вегетирующим сорнякам, зяблевая вспашка.</w:t>
      </w:r>
    </w:p>
    <w:p w14:paraId="01A20770" w14:textId="1306F418" w:rsidR="009A4772" w:rsidRPr="005203F4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sz w:val="24"/>
          <w:szCs w:val="24"/>
        </w:rPr>
        <w:t xml:space="preserve">Ранней весной: предпосевная культивация и боронование зяби, внесение гербицидов до всходов культур, боронование, опрыскивание гербицидами </w:t>
      </w:r>
      <w:r w:rsidR="004374AE" w:rsidRPr="005203F4">
        <w:rPr>
          <w:rFonts w:ascii="Times New Roman" w:hAnsi="Times New Roman"/>
          <w:sz w:val="24"/>
          <w:szCs w:val="24"/>
        </w:rPr>
        <w:t>по всходам</w:t>
      </w:r>
      <w:r w:rsidRPr="005203F4">
        <w:rPr>
          <w:rFonts w:ascii="Times New Roman" w:hAnsi="Times New Roman"/>
          <w:sz w:val="24"/>
          <w:szCs w:val="24"/>
        </w:rPr>
        <w:t xml:space="preserve"> совместно с регуляторами роста.</w:t>
      </w:r>
    </w:p>
    <w:p w14:paraId="4003FEC6" w14:textId="77777777" w:rsidR="009A4772" w:rsidRPr="005203F4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sz w:val="24"/>
          <w:szCs w:val="24"/>
        </w:rPr>
        <w:t>Обработка полей, зарастающими пыреем ползучим дисковыми лущильниками на глубину залегания корневищ, дискование теплой и влажной осенью. От овсюга обыкновенного эффективен прием лущения стерни.</w:t>
      </w:r>
    </w:p>
    <w:p w14:paraId="7451B66A" w14:textId="77777777" w:rsidR="009A4772" w:rsidRPr="005203F4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sz w:val="24"/>
          <w:szCs w:val="24"/>
        </w:rPr>
        <w:t>Обработки гербицидами против злаковых сорняков - применение граминицидов при достаточной у них листовой поверхности.</w:t>
      </w:r>
    </w:p>
    <w:p w14:paraId="7DCFE68F" w14:textId="77777777" w:rsidR="009A4772" w:rsidRPr="005203F4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</w:rPr>
        <w:t>Биологический метод</w:t>
      </w:r>
      <w:r w:rsidRPr="005203F4">
        <w:rPr>
          <w:rFonts w:ascii="Times New Roman" w:hAnsi="Times New Roman"/>
          <w:sz w:val="24"/>
          <w:szCs w:val="24"/>
        </w:rPr>
        <w:t>: внедрение подавляющих культур в севооборот, использование фитофагов.</w:t>
      </w:r>
    </w:p>
    <w:p w14:paraId="2BCCE513" w14:textId="564D808A" w:rsidR="009A4772" w:rsidRPr="005203F4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</w:rPr>
        <w:t>Химический метод</w:t>
      </w:r>
      <w:r w:rsidRPr="005203F4">
        <w:rPr>
          <w:rFonts w:ascii="Times New Roman" w:hAnsi="Times New Roman"/>
          <w:sz w:val="24"/>
          <w:szCs w:val="24"/>
        </w:rPr>
        <w:t>: применение гербицидов в рекомендуемые сроки совместно с регуляторами роста и микроудобрениями</w:t>
      </w:r>
      <w:r w:rsidR="005203F4" w:rsidRPr="005203F4">
        <w:rPr>
          <w:rFonts w:ascii="Times New Roman" w:hAnsi="Times New Roman"/>
          <w:sz w:val="24"/>
          <w:szCs w:val="24"/>
        </w:rPr>
        <w:t xml:space="preserve">, </w:t>
      </w:r>
      <w:r w:rsidR="00843589" w:rsidRPr="005203F4">
        <w:rPr>
          <w:rFonts w:ascii="Times New Roman" w:hAnsi="Times New Roman"/>
          <w:sz w:val="24"/>
          <w:szCs w:val="24"/>
        </w:rPr>
        <w:t>согласно «</w:t>
      </w:r>
      <w:r w:rsidR="005203F4" w:rsidRPr="005203F4">
        <w:rPr>
          <w:rFonts w:ascii="Times New Roman" w:hAnsi="Times New Roman"/>
          <w:sz w:val="24"/>
          <w:szCs w:val="24"/>
        </w:rPr>
        <w:t>Списку пестицидов и агрохимикатов,</w:t>
      </w:r>
      <w:r w:rsidR="00843589" w:rsidRPr="005203F4">
        <w:rPr>
          <w:rFonts w:ascii="Times New Roman" w:hAnsi="Times New Roman"/>
          <w:sz w:val="24"/>
          <w:szCs w:val="24"/>
        </w:rPr>
        <w:t xml:space="preserve"> разрешенных к пр</w:t>
      </w:r>
      <w:r w:rsidR="005C2F09" w:rsidRPr="005203F4">
        <w:rPr>
          <w:rFonts w:ascii="Times New Roman" w:hAnsi="Times New Roman"/>
          <w:sz w:val="24"/>
          <w:szCs w:val="24"/>
        </w:rPr>
        <w:t>именению на территории РФ в 2024</w:t>
      </w:r>
      <w:r w:rsidR="00843589" w:rsidRPr="005203F4">
        <w:rPr>
          <w:rFonts w:ascii="Times New Roman" w:hAnsi="Times New Roman"/>
          <w:sz w:val="24"/>
          <w:szCs w:val="24"/>
        </w:rPr>
        <w:t xml:space="preserve"> г</w:t>
      </w:r>
      <w:r w:rsidR="005C2F09" w:rsidRPr="005203F4">
        <w:rPr>
          <w:rFonts w:ascii="Times New Roman" w:hAnsi="Times New Roman"/>
          <w:sz w:val="24"/>
          <w:szCs w:val="24"/>
        </w:rPr>
        <w:t>.</w:t>
      </w:r>
      <w:r w:rsidR="00843589" w:rsidRPr="005203F4">
        <w:rPr>
          <w:rFonts w:ascii="Times New Roman" w:hAnsi="Times New Roman"/>
          <w:sz w:val="24"/>
          <w:szCs w:val="24"/>
        </w:rPr>
        <w:t>».</w:t>
      </w:r>
    </w:p>
    <w:p w14:paraId="6E7CDDBF" w14:textId="77777777" w:rsidR="009A4772" w:rsidRPr="005203F4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203F4">
        <w:rPr>
          <w:rFonts w:ascii="Times New Roman" w:hAnsi="Times New Roman"/>
          <w:sz w:val="24"/>
          <w:szCs w:val="24"/>
        </w:rPr>
        <w:t xml:space="preserve">Гербициды отличаются избирательным действием по отношению к различным группам сорняков. </w:t>
      </w:r>
      <w:r w:rsidRPr="005203F4">
        <w:rPr>
          <w:rFonts w:ascii="Times New Roman" w:hAnsi="Times New Roman"/>
          <w:sz w:val="24"/>
          <w:szCs w:val="24"/>
          <w:u w:val="single"/>
        </w:rPr>
        <w:t>Для научно-обоснованного применения методов борьбы с сорняками необходимо знать их видовой состав и уровень засоренности посевов, после чего уже обоснованно подбирать препараты для химической прополки сельскохозяйственных культур.</w:t>
      </w:r>
    </w:p>
    <w:p w14:paraId="4A346DED" w14:textId="77777777" w:rsidR="008E6DE4" w:rsidRPr="005203F4" w:rsidRDefault="008E6DE4" w:rsidP="00BA31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E021A1" w14:textId="5ACEA5F0" w:rsidR="008E6DE4" w:rsidRPr="005203F4" w:rsidRDefault="008E6DE4" w:rsidP="008E6D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203F4">
        <w:rPr>
          <w:rFonts w:ascii="Times New Roman" w:hAnsi="Times New Roman"/>
          <w:b/>
          <w:sz w:val="24"/>
          <w:szCs w:val="24"/>
        </w:rPr>
        <w:t xml:space="preserve">  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9A4772" w:rsidRPr="005203F4">
        <w:rPr>
          <w:rFonts w:ascii="Times New Roman" w:hAnsi="Times New Roman"/>
          <w:b/>
          <w:sz w:val="24"/>
          <w:szCs w:val="24"/>
        </w:rPr>
        <w:t xml:space="preserve"> и межрайонные (районные) отделы</w:t>
      </w:r>
      <w:r w:rsidRPr="005203F4">
        <w:rPr>
          <w:rFonts w:ascii="Times New Roman" w:hAnsi="Times New Roman"/>
          <w:b/>
          <w:sz w:val="24"/>
          <w:szCs w:val="24"/>
        </w:rPr>
        <w:t>. Контакты: тел. 8(8332)</w:t>
      </w:r>
      <w:r w:rsidR="005C2F09" w:rsidRPr="005203F4">
        <w:rPr>
          <w:rFonts w:ascii="Times New Roman" w:hAnsi="Times New Roman"/>
          <w:b/>
          <w:sz w:val="24"/>
          <w:szCs w:val="24"/>
        </w:rPr>
        <w:t xml:space="preserve"> </w:t>
      </w:r>
      <w:r w:rsidRPr="005203F4">
        <w:rPr>
          <w:rFonts w:ascii="Times New Roman" w:hAnsi="Times New Roman"/>
          <w:b/>
          <w:sz w:val="24"/>
          <w:szCs w:val="24"/>
        </w:rPr>
        <w:t>33-09-97, 33-05-71</w:t>
      </w:r>
      <w:r w:rsidR="005C2F09" w:rsidRPr="005203F4">
        <w:rPr>
          <w:rFonts w:ascii="Times New Roman" w:hAnsi="Times New Roman"/>
          <w:b/>
          <w:sz w:val="24"/>
          <w:szCs w:val="24"/>
        </w:rPr>
        <w:t>.</w:t>
      </w:r>
    </w:p>
    <w:p w14:paraId="6477D42A" w14:textId="77777777" w:rsidR="007B69B6" w:rsidRPr="005203F4" w:rsidRDefault="007B69B6" w:rsidP="008E6D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5042637" w14:textId="77777777" w:rsidR="002E6AE2" w:rsidRPr="005203F4" w:rsidRDefault="002E6AE2" w:rsidP="00C410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56B58CF" w14:textId="77777777" w:rsidR="005C2F09" w:rsidRPr="005203F4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23AE1D4" w14:textId="77777777" w:rsidR="005C2F09" w:rsidRPr="005203F4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7F66526" w14:textId="77777777" w:rsidR="005C2F09" w:rsidRPr="005203F4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2932232" w14:textId="77777777" w:rsidR="005C2F09" w:rsidRPr="005203F4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193A544" w14:textId="77777777" w:rsidR="005C2F09" w:rsidRPr="005203F4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37D2188" w14:textId="77777777" w:rsidR="005C2F09" w:rsidRPr="005203F4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2F7E3D7" w14:textId="53DD1327" w:rsidR="00C80600" w:rsidRPr="005203F4" w:rsidRDefault="00953FC8" w:rsidP="005203F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5203F4">
        <w:rPr>
          <w:rFonts w:ascii="Times New Roman" w:hAnsi="Times New Roman"/>
          <w:sz w:val="24"/>
          <w:szCs w:val="24"/>
        </w:rPr>
        <w:t>№</w:t>
      </w:r>
      <w:r w:rsidR="00D46BB5" w:rsidRPr="005203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6BB5" w:rsidRPr="005203F4">
        <w:rPr>
          <w:rFonts w:ascii="Times New Roman" w:hAnsi="Times New Roman"/>
          <w:sz w:val="24"/>
          <w:szCs w:val="24"/>
        </w:rPr>
        <w:t>25</w:t>
      </w:r>
      <w:r w:rsidR="006978AA" w:rsidRPr="005203F4">
        <w:rPr>
          <w:rFonts w:ascii="Times New Roman" w:hAnsi="Times New Roman"/>
          <w:sz w:val="24"/>
          <w:szCs w:val="24"/>
        </w:rPr>
        <w:t xml:space="preserve"> </w:t>
      </w:r>
      <w:r w:rsidR="00122E60" w:rsidRPr="005203F4">
        <w:rPr>
          <w:rFonts w:ascii="Times New Roman" w:hAnsi="Times New Roman"/>
          <w:sz w:val="24"/>
          <w:szCs w:val="24"/>
        </w:rPr>
        <w:t xml:space="preserve"> </w:t>
      </w:r>
      <w:r w:rsidR="007606A1" w:rsidRPr="005203F4">
        <w:rPr>
          <w:rFonts w:ascii="Times New Roman" w:hAnsi="Times New Roman"/>
          <w:sz w:val="24"/>
          <w:szCs w:val="24"/>
        </w:rPr>
        <w:t>202</w:t>
      </w:r>
      <w:r w:rsidR="00EE5AB2" w:rsidRPr="005203F4">
        <w:rPr>
          <w:rFonts w:ascii="Times New Roman" w:hAnsi="Times New Roman"/>
          <w:sz w:val="24"/>
          <w:szCs w:val="24"/>
        </w:rPr>
        <w:t>4</w:t>
      </w:r>
      <w:proofErr w:type="gramEnd"/>
      <w:r w:rsidR="00BF51A1" w:rsidRPr="005203F4">
        <w:rPr>
          <w:rFonts w:ascii="Times New Roman" w:hAnsi="Times New Roman"/>
          <w:sz w:val="24"/>
          <w:szCs w:val="24"/>
        </w:rPr>
        <w:t xml:space="preserve"> </w:t>
      </w:r>
      <w:r w:rsidR="006978AA" w:rsidRPr="005203F4">
        <w:rPr>
          <w:rFonts w:ascii="Times New Roman" w:hAnsi="Times New Roman"/>
          <w:sz w:val="24"/>
          <w:szCs w:val="24"/>
        </w:rPr>
        <w:t>г</w:t>
      </w:r>
      <w:r w:rsidR="00EE5AB2" w:rsidRPr="005203F4">
        <w:rPr>
          <w:rFonts w:ascii="Times New Roman" w:hAnsi="Times New Roman"/>
          <w:sz w:val="24"/>
          <w:szCs w:val="24"/>
        </w:rPr>
        <w:t>.</w:t>
      </w:r>
      <w:r w:rsidRPr="005203F4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6978AA" w:rsidRPr="005203F4">
        <w:rPr>
          <w:rFonts w:ascii="Times New Roman" w:hAnsi="Times New Roman"/>
          <w:sz w:val="24"/>
          <w:szCs w:val="24"/>
        </w:rPr>
        <w:t>__</w:t>
      </w:r>
      <w:r w:rsidRPr="005203F4">
        <w:rPr>
          <w:rFonts w:ascii="Times New Roman" w:hAnsi="Times New Roman"/>
          <w:sz w:val="24"/>
          <w:szCs w:val="24"/>
        </w:rPr>
        <w:t>Информационный листок</w:t>
      </w:r>
      <w:r w:rsidR="006978AA" w:rsidRPr="005203F4">
        <w:rPr>
          <w:rFonts w:ascii="Times New Roman" w:hAnsi="Times New Roman"/>
          <w:sz w:val="24"/>
          <w:szCs w:val="24"/>
        </w:rPr>
        <w:t xml:space="preserve"> </w:t>
      </w:r>
      <w:r w:rsidRPr="005203F4">
        <w:rPr>
          <w:rFonts w:ascii="Times New Roman" w:hAnsi="Times New Roman"/>
          <w:sz w:val="24"/>
          <w:szCs w:val="24"/>
        </w:rPr>
        <w:t>Россельхозцентр</w:t>
      </w:r>
      <w:r w:rsidR="006D79EF" w:rsidRPr="005203F4">
        <w:rPr>
          <w:rFonts w:ascii="Times New Roman" w:hAnsi="Times New Roman"/>
          <w:sz w:val="24"/>
          <w:szCs w:val="24"/>
        </w:rPr>
        <w:t>а</w:t>
      </w:r>
    </w:p>
    <w:sectPr w:rsidR="00C80600" w:rsidRPr="005203F4" w:rsidSect="008E2B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6A9"/>
    <w:multiLevelType w:val="hybridMultilevel"/>
    <w:tmpl w:val="862EF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F41888"/>
    <w:multiLevelType w:val="hybridMultilevel"/>
    <w:tmpl w:val="D37E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8F0ED8"/>
    <w:multiLevelType w:val="hybridMultilevel"/>
    <w:tmpl w:val="51B4BA0C"/>
    <w:lvl w:ilvl="0" w:tplc="E0A84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CD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8E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A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83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86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8B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AC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EB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99"/>
    <w:rsid w:val="000165F3"/>
    <w:rsid w:val="0007337D"/>
    <w:rsid w:val="0007522A"/>
    <w:rsid w:val="00086F11"/>
    <w:rsid w:val="000C00D8"/>
    <w:rsid w:val="000C0EFC"/>
    <w:rsid w:val="000E2B55"/>
    <w:rsid w:val="001055BB"/>
    <w:rsid w:val="00122E60"/>
    <w:rsid w:val="0015009C"/>
    <w:rsid w:val="00166955"/>
    <w:rsid w:val="001A77D9"/>
    <w:rsid w:val="001E1E15"/>
    <w:rsid w:val="00254D0F"/>
    <w:rsid w:val="002649C2"/>
    <w:rsid w:val="00270251"/>
    <w:rsid w:val="00276627"/>
    <w:rsid w:val="002840B8"/>
    <w:rsid w:val="002E6AE2"/>
    <w:rsid w:val="002F6B0D"/>
    <w:rsid w:val="002F72C7"/>
    <w:rsid w:val="003013B8"/>
    <w:rsid w:val="0035244B"/>
    <w:rsid w:val="003564E6"/>
    <w:rsid w:val="003A2E95"/>
    <w:rsid w:val="003A32E1"/>
    <w:rsid w:val="003E51AE"/>
    <w:rsid w:val="00433765"/>
    <w:rsid w:val="004374AE"/>
    <w:rsid w:val="00446E7F"/>
    <w:rsid w:val="00476F9B"/>
    <w:rsid w:val="004928CE"/>
    <w:rsid w:val="00493F66"/>
    <w:rsid w:val="00493FF3"/>
    <w:rsid w:val="004C28DD"/>
    <w:rsid w:val="004C61D4"/>
    <w:rsid w:val="004F0653"/>
    <w:rsid w:val="005203F4"/>
    <w:rsid w:val="00594B61"/>
    <w:rsid w:val="00596E6F"/>
    <w:rsid w:val="005C2F09"/>
    <w:rsid w:val="005D4E1E"/>
    <w:rsid w:val="005E4F36"/>
    <w:rsid w:val="005E62BC"/>
    <w:rsid w:val="0060719A"/>
    <w:rsid w:val="00621D5C"/>
    <w:rsid w:val="00635A65"/>
    <w:rsid w:val="00640A97"/>
    <w:rsid w:val="00666EF6"/>
    <w:rsid w:val="0069300C"/>
    <w:rsid w:val="006978AA"/>
    <w:rsid w:val="006B73A3"/>
    <w:rsid w:val="006C4FC2"/>
    <w:rsid w:val="006D79EF"/>
    <w:rsid w:val="00702792"/>
    <w:rsid w:val="007209F4"/>
    <w:rsid w:val="00753141"/>
    <w:rsid w:val="00753C65"/>
    <w:rsid w:val="007606A1"/>
    <w:rsid w:val="007771AB"/>
    <w:rsid w:val="00786903"/>
    <w:rsid w:val="007B354B"/>
    <w:rsid w:val="007B69B6"/>
    <w:rsid w:val="007D1638"/>
    <w:rsid w:val="007E0916"/>
    <w:rsid w:val="007F4704"/>
    <w:rsid w:val="00814F99"/>
    <w:rsid w:val="00843589"/>
    <w:rsid w:val="008605ED"/>
    <w:rsid w:val="00864F38"/>
    <w:rsid w:val="008949E1"/>
    <w:rsid w:val="008B4F81"/>
    <w:rsid w:val="008E2BED"/>
    <w:rsid w:val="008E6DE4"/>
    <w:rsid w:val="008F0E6B"/>
    <w:rsid w:val="008F5747"/>
    <w:rsid w:val="009214E0"/>
    <w:rsid w:val="00921534"/>
    <w:rsid w:val="00924FAB"/>
    <w:rsid w:val="00952F0C"/>
    <w:rsid w:val="00953FC8"/>
    <w:rsid w:val="009A4772"/>
    <w:rsid w:val="009A51F8"/>
    <w:rsid w:val="009F067B"/>
    <w:rsid w:val="009F09E8"/>
    <w:rsid w:val="00A05A70"/>
    <w:rsid w:val="00A3143C"/>
    <w:rsid w:val="00A77D15"/>
    <w:rsid w:val="00A90130"/>
    <w:rsid w:val="00A90643"/>
    <w:rsid w:val="00A91B7D"/>
    <w:rsid w:val="00A92F07"/>
    <w:rsid w:val="00AA207F"/>
    <w:rsid w:val="00AD0265"/>
    <w:rsid w:val="00AF7F72"/>
    <w:rsid w:val="00B06DAF"/>
    <w:rsid w:val="00B11BEF"/>
    <w:rsid w:val="00B419D4"/>
    <w:rsid w:val="00B70A82"/>
    <w:rsid w:val="00B952F1"/>
    <w:rsid w:val="00BA3156"/>
    <w:rsid w:val="00BE0351"/>
    <w:rsid w:val="00BF51A1"/>
    <w:rsid w:val="00C24994"/>
    <w:rsid w:val="00C410BF"/>
    <w:rsid w:val="00C80600"/>
    <w:rsid w:val="00CA3926"/>
    <w:rsid w:val="00CA7255"/>
    <w:rsid w:val="00CB767A"/>
    <w:rsid w:val="00CD56C7"/>
    <w:rsid w:val="00CF2CA5"/>
    <w:rsid w:val="00D4618A"/>
    <w:rsid w:val="00D46BB5"/>
    <w:rsid w:val="00D9041C"/>
    <w:rsid w:val="00D97F4E"/>
    <w:rsid w:val="00DD6452"/>
    <w:rsid w:val="00DE0AAB"/>
    <w:rsid w:val="00E0069C"/>
    <w:rsid w:val="00E347F0"/>
    <w:rsid w:val="00E52D5D"/>
    <w:rsid w:val="00E53872"/>
    <w:rsid w:val="00E81B3C"/>
    <w:rsid w:val="00E93DA7"/>
    <w:rsid w:val="00EE5AB2"/>
    <w:rsid w:val="00EF071A"/>
    <w:rsid w:val="00EF214A"/>
    <w:rsid w:val="00F100A2"/>
    <w:rsid w:val="00F1017B"/>
    <w:rsid w:val="00F13867"/>
    <w:rsid w:val="00F159BE"/>
    <w:rsid w:val="00F3238D"/>
    <w:rsid w:val="00F673BF"/>
    <w:rsid w:val="00F77885"/>
    <w:rsid w:val="00F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4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6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Любовь Тупоногова</cp:lastModifiedBy>
  <cp:revision>2</cp:revision>
  <cp:lastPrinted>2024-11-08T12:08:00Z</cp:lastPrinted>
  <dcterms:created xsi:type="dcterms:W3CDTF">2024-11-08T12:10:00Z</dcterms:created>
  <dcterms:modified xsi:type="dcterms:W3CDTF">2024-11-08T12:10:00Z</dcterms:modified>
</cp:coreProperties>
</file>