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-357"/>
        <w:tblW w:w="9639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1"/>
        <w:gridCol w:w="532"/>
        <w:gridCol w:w="1026"/>
      </w:tblGrid>
      <w:tr w14:paraId="779C1FA6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BA74A">
            <w:pPr>
              <w:tabs>
                <w:tab w:val="left" w:pos="1485"/>
                <w:tab w:val="center" w:pos="4323"/>
              </w:tabs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468175E">
            <w:pPr>
              <w:tabs>
                <w:tab w:val="left" w:pos="1485"/>
                <w:tab w:val="center" w:pos="4323"/>
              </w:tabs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</w:t>
            </w:r>
          </w:p>
          <w:p w14:paraId="78551C0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74204EAB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 ФГБУ «Россельхозцентр» </w:t>
            </w:r>
          </w:p>
          <w:p w14:paraId="1676DD26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690EC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14:paraId="4E23FF4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081" w:type="dxa"/>
            <w:tcBorders>
              <w:top w:val="single" w:color="000000" w:sz="4" w:space="0"/>
              <w:bottom w:val="single" w:color="auto" w:sz="4" w:space="0"/>
            </w:tcBorders>
          </w:tcPr>
          <w:p w14:paraId="11975B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3B770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60A07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 г.</w:t>
            </w:r>
          </w:p>
        </w:tc>
        <w:tc>
          <w:tcPr>
            <w:tcW w:w="1558" w:type="dxa"/>
            <w:gridSpan w:val="2"/>
            <w:tcBorders>
              <w:top w:val="nil"/>
              <w:bottom w:val="single" w:color="auto" w:sz="4" w:space="0"/>
            </w:tcBorders>
          </w:tcPr>
          <w:p w14:paraId="0638D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  <w:r>
              <w:drawing>
                <wp:inline distT="0" distB="0" distL="0" distR="0">
                  <wp:extent cx="885825" cy="847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4196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Исх. </w:t>
      </w:r>
      <w:r>
        <w:rPr>
          <w:rFonts w:hint="default" w:ascii="Times New Roman" w:hAnsi="Times New Roman"/>
          <w:b/>
          <w:lang w:val="ru-RU"/>
        </w:rPr>
        <w:t xml:space="preserve">710 </w:t>
      </w:r>
      <w:r>
        <w:rPr>
          <w:rFonts w:ascii="Times New Roman" w:hAnsi="Times New Roman"/>
          <w:b/>
        </w:rPr>
        <w:t xml:space="preserve">от </w:t>
      </w:r>
      <w:r>
        <w:rPr>
          <w:rFonts w:hint="default" w:ascii="Times New Roman" w:hAnsi="Times New Roman"/>
          <w:b/>
          <w:lang w:val="ru-RU"/>
        </w:rPr>
        <w:t xml:space="preserve">10 </w:t>
      </w:r>
      <w:r>
        <w:rPr>
          <w:rFonts w:ascii="Times New Roman" w:hAnsi="Times New Roman"/>
          <w:b/>
          <w:sz w:val="24"/>
          <w:szCs w:val="24"/>
          <w:lang w:val="ru-RU"/>
        </w:rPr>
        <w:t>июня</w:t>
      </w:r>
      <w:r>
        <w:rPr>
          <w:rFonts w:ascii="Times New Roman" w:hAnsi="Times New Roman"/>
          <w:b/>
          <w:sz w:val="24"/>
          <w:szCs w:val="24"/>
        </w:rPr>
        <w:t xml:space="preserve"> 2025 </w:t>
      </w:r>
      <w:r>
        <w:rPr>
          <w:rFonts w:ascii="Times New Roman" w:hAnsi="Times New Roman"/>
          <w:b/>
        </w:rPr>
        <w:t>г.</w:t>
      </w:r>
    </w:p>
    <w:p w14:paraId="764F9ED8">
      <w:pPr>
        <w:spacing w:after="0"/>
        <w:rPr>
          <w:rFonts w:ascii="Times New Roman" w:hAnsi="Times New Roman"/>
        </w:rPr>
      </w:pPr>
      <w:bookmarkStart w:id="0" w:name="_Hlk196299646"/>
      <w:r>
        <w:rPr>
          <w:rFonts w:ascii="Times New Roman" w:hAnsi="Times New Roman"/>
        </w:rPr>
        <w:t>Адрес филиала 610007, г. Киров, ул. Ленина, д. 176-А</w:t>
      </w:r>
    </w:p>
    <w:p w14:paraId="678DAC2B">
      <w:pPr>
        <w:spacing w:after="0" w:line="480" w:lineRule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Контакты филиала тел.: 8(8332)330-997; 33-05-71; 35-20-20;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r>
        <w:fldChar w:fldCharType="begin"/>
      </w:r>
      <w:r>
        <w:instrText xml:space="preserve"> HYPERLINK "mailto:rsc43@mail.ru" </w:instrText>
      </w:r>
      <w:r>
        <w:fldChar w:fldCharType="separate"/>
      </w:r>
      <w:r>
        <w:rPr>
          <w:rStyle w:val="4"/>
          <w:rFonts w:ascii="Times New Roman" w:hAnsi="Times New Roman"/>
          <w:lang w:val="en-US"/>
        </w:rPr>
        <w:t>rsc</w:t>
      </w:r>
      <w:r>
        <w:rPr>
          <w:rStyle w:val="4"/>
          <w:rFonts w:ascii="Times New Roman" w:hAnsi="Times New Roman"/>
        </w:rPr>
        <w:t>43@</w:t>
      </w:r>
      <w:r>
        <w:rPr>
          <w:rStyle w:val="4"/>
          <w:rFonts w:ascii="Times New Roman" w:hAnsi="Times New Roman"/>
          <w:lang w:val="en-US"/>
        </w:rPr>
        <w:t>mail</w:t>
      </w:r>
      <w:r>
        <w:rPr>
          <w:rStyle w:val="4"/>
          <w:rFonts w:ascii="Times New Roman" w:hAnsi="Times New Roman"/>
        </w:rPr>
        <w:t>.</w:t>
      </w:r>
      <w:r>
        <w:rPr>
          <w:rStyle w:val="4"/>
          <w:rFonts w:ascii="Times New Roman" w:hAnsi="Times New Roman"/>
          <w:lang w:val="en-US"/>
        </w:rPr>
        <w:t>ru</w:t>
      </w:r>
      <w:r>
        <w:rPr>
          <w:rStyle w:val="4"/>
          <w:rFonts w:ascii="Times New Roman" w:hAnsi="Times New Roman"/>
          <w:lang w:val="en-US"/>
        </w:rPr>
        <w:fldChar w:fldCharType="end"/>
      </w:r>
      <w:r>
        <w:rPr>
          <w:rStyle w:val="4"/>
          <w:rFonts w:hint="default" w:ascii="Times New Roman" w:hAnsi="Times New Roman"/>
          <w:lang w:val="ru-RU"/>
        </w:rPr>
        <w:t>, 43</w:t>
      </w:r>
      <w:r>
        <w:rPr>
          <w:rStyle w:val="4"/>
          <w:rFonts w:hint="default" w:ascii="Times New Roman" w:hAnsi="Times New Roman"/>
          <w:lang w:val="en-US"/>
        </w:rPr>
        <w:t>@rscagro.ru</w:t>
      </w:r>
    </w:p>
    <w:bookmarkEnd w:id="0"/>
    <w:p w14:paraId="3F23869C">
      <w:pPr>
        <w:spacing w:after="0" w:line="240" w:lineRule="auto"/>
        <w:ind w:left="-426" w:firstLine="1135"/>
        <w:jc w:val="center"/>
        <w:rPr>
          <w:rStyle w:val="4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4"/>
          <w:rFonts w:ascii="Times New Roman" w:hAnsi="Times New Roman"/>
          <w:b/>
          <w:color w:val="auto"/>
          <w:sz w:val="28"/>
          <w:szCs w:val="28"/>
          <w:u w:val="none"/>
        </w:rPr>
        <w:t>Бурая ржавчина в посевах озимых зерновых культур</w:t>
      </w:r>
    </w:p>
    <w:p w14:paraId="3002CF6F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9BD71E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Отдел защиты растений филиала ФГБУ «Россельхозцентр» по Кировской области и Республике Коми сообщает о выявлении бурой листовой ржавчины 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  <w:lang w:val="ru-RU"/>
        </w:rPr>
        <w:t>в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 посевах озимых зерновых культур на юге области. По состоянию на </w:t>
      </w:r>
      <w:r>
        <w:rPr>
          <w:rStyle w:val="4"/>
          <w:rFonts w:hint="default" w:ascii="Times New Roman" w:hAnsi="Times New Roman"/>
          <w:bCs/>
          <w:color w:val="auto"/>
          <w:sz w:val="28"/>
          <w:szCs w:val="28"/>
          <w:u w:val="none"/>
          <w:lang w:val="ru-RU"/>
        </w:rPr>
        <w:t>10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>.0</w:t>
      </w:r>
      <w:r>
        <w:rPr>
          <w:rStyle w:val="4"/>
          <w:rFonts w:hint="default" w:ascii="Times New Roman" w:hAnsi="Times New Roman"/>
          <w:bCs/>
          <w:color w:val="auto"/>
          <w:sz w:val="28"/>
          <w:szCs w:val="28"/>
          <w:u w:val="none"/>
          <w:lang w:val="ru-RU"/>
        </w:rPr>
        <w:t>6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.2025 средневзвешенное 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  <w:lang w:val="ru-RU"/>
        </w:rPr>
        <w:t>развитие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 составляет 0,</w:t>
      </w:r>
      <w:r>
        <w:rPr>
          <w:rStyle w:val="4"/>
          <w:rFonts w:hint="default" w:ascii="Times New Roman" w:hAnsi="Times New Roman"/>
          <w:bCs/>
          <w:color w:val="auto"/>
          <w:sz w:val="28"/>
          <w:szCs w:val="28"/>
          <w:u w:val="none"/>
          <w:lang w:val="ru-RU"/>
        </w:rPr>
        <w:t>04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%, максимальное развитие болезни </w:t>
      </w:r>
      <w:r>
        <w:rPr>
          <w:rStyle w:val="4"/>
          <w:rFonts w:hint="default" w:ascii="Times New Roman" w:hAnsi="Times New Roman"/>
          <w:bCs/>
          <w:color w:val="auto"/>
          <w:sz w:val="28"/>
          <w:szCs w:val="28"/>
          <w:u w:val="none"/>
          <w:lang w:val="ru-RU"/>
        </w:rPr>
        <w:t>-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>
        <w:rPr>
          <w:rStyle w:val="4"/>
          <w:rFonts w:hint="default" w:ascii="Times New Roman" w:hAnsi="Times New Roman"/>
          <w:bCs/>
          <w:color w:val="auto"/>
          <w:sz w:val="28"/>
          <w:szCs w:val="28"/>
          <w:u w:val="none"/>
          <w:lang w:val="ru-RU"/>
        </w:rPr>
        <w:t>2,5%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 зафиксировано в 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  <w:lang w:val="ru-RU"/>
        </w:rPr>
        <w:t>Уржумском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 районе </w:t>
      </w:r>
      <w:bookmarkStart w:id="1" w:name="_GoBack"/>
      <w:bookmarkEnd w:id="1"/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на площади </w:t>
      </w:r>
      <w:r>
        <w:rPr>
          <w:rStyle w:val="4"/>
          <w:rFonts w:hint="default" w:ascii="Times New Roman" w:hAnsi="Times New Roman"/>
          <w:bCs/>
          <w:color w:val="auto"/>
          <w:sz w:val="28"/>
          <w:szCs w:val="28"/>
          <w:u w:val="none"/>
          <w:lang w:val="ru-RU"/>
        </w:rPr>
        <w:t>43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 га.</w:t>
      </w:r>
    </w:p>
    <w:p w14:paraId="36084B9C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109855</wp:posOffset>
            </wp:positionH>
            <wp:positionV relativeFrom="paragraph">
              <wp:posOffset>54610</wp:posOffset>
            </wp:positionV>
            <wp:extent cx="1620520" cy="2160905"/>
            <wp:effectExtent l="0" t="0" r="17780" b="1079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>Бурая листовая ржавчина поражает пшеницу, рожь и злаковые травы, проявляясь в виде бурых порошкообразных пустул на листьях. Болезнь снижает ассимиляционную поверхность растений, ухудшает водный баланс и приводит к преждевременному отмиранию листьев, что снижает урожайность на 15–20% и ухудшает качество зерна.</w:t>
      </w:r>
    </w:p>
    <w:p w14:paraId="1EB15772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>Для защиты посевов рекомендуется использовать устойчивые сорта, соблюдать севооборот, уничтожать промежуточных хозяев и проводить своевременную обработку фунгицидами (триазолы, бензимидазолы и др.) в фазу трубкования</w:t>
      </w:r>
      <w:r>
        <w:rPr>
          <w:rStyle w:val="4"/>
          <w:rFonts w:hint="default" w:ascii="Times New Roman" w:hAnsi="Times New Roman"/>
          <w:bCs/>
          <w:color w:val="auto"/>
          <w:sz w:val="28"/>
          <w:szCs w:val="28"/>
          <w:u w:val="none"/>
          <w:lang w:val="ru-RU"/>
        </w:rPr>
        <w:t>.</w:t>
      </w:r>
      <w:r>
        <w:rPr>
          <w:rStyle w:val="4"/>
          <w:rFonts w:ascii="Times New Roman" w:hAnsi="Times New Roman"/>
          <w:bCs/>
          <w:color w:val="auto"/>
          <w:sz w:val="28"/>
          <w:szCs w:val="28"/>
          <w:u w:val="none"/>
        </w:rPr>
        <w:t xml:space="preserve"> Также эффективны биологические фунгициды, применяемые в период вегетации.</w:t>
      </w:r>
    </w:p>
    <w:p w14:paraId="0E985B3E">
      <w:pPr>
        <w:pStyle w:val="8"/>
        <w:spacing w:line="276" w:lineRule="auto"/>
        <w:ind w:firstLine="567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ЭПВ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 фазу колошения 10% развития болезни, в фазу молочной спелости - 40% развития болезни.</w:t>
      </w:r>
    </w:p>
    <w:p w14:paraId="6BB43214">
      <w:pPr>
        <w:pStyle w:val="8"/>
        <w:spacing w:line="276" w:lineRule="auto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При превышении ЭПВ необходимо провести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фунгицидные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обработки</w:t>
      </w:r>
      <w:r>
        <w:rPr>
          <w:rFonts w:ascii="Times New Roman" w:hAnsi="Times New Roman"/>
          <w:b w:val="0"/>
          <w:bCs/>
          <w:sz w:val="28"/>
          <w:szCs w:val="28"/>
        </w:rPr>
        <w:t>, согласно «Списка пестицидов и агрохимикатов, разрешенных к применению на территории РФ». При выполнении обработок строго соблюдать регламент применения, правила личной гигиены и технику безопасности.</w:t>
      </w:r>
    </w:p>
    <w:p w14:paraId="11A64184">
      <w:pPr>
        <w:pStyle w:val="8"/>
        <w:spacing w:line="276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Коми. Контакты: тел. 8(8332)33-09-97, 33-05-71.</w:t>
      </w:r>
    </w:p>
    <w:sectPr>
      <w:pgSz w:w="11906" w:h="16838"/>
      <w:pgMar w:top="709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17D55"/>
    <w:rsid w:val="00046D99"/>
    <w:rsid w:val="00086303"/>
    <w:rsid w:val="000A2416"/>
    <w:rsid w:val="001238B1"/>
    <w:rsid w:val="00154628"/>
    <w:rsid w:val="00196531"/>
    <w:rsid w:val="001C421C"/>
    <w:rsid w:val="00250C95"/>
    <w:rsid w:val="002A1F58"/>
    <w:rsid w:val="002C22AF"/>
    <w:rsid w:val="003527B5"/>
    <w:rsid w:val="00357CA3"/>
    <w:rsid w:val="0037736C"/>
    <w:rsid w:val="003C6B63"/>
    <w:rsid w:val="004242C3"/>
    <w:rsid w:val="00437035"/>
    <w:rsid w:val="00460E9C"/>
    <w:rsid w:val="0046179F"/>
    <w:rsid w:val="004B3E18"/>
    <w:rsid w:val="004C75C5"/>
    <w:rsid w:val="00532D86"/>
    <w:rsid w:val="0059304C"/>
    <w:rsid w:val="005E6968"/>
    <w:rsid w:val="005F3FDF"/>
    <w:rsid w:val="00605496"/>
    <w:rsid w:val="00631EF3"/>
    <w:rsid w:val="00632274"/>
    <w:rsid w:val="00807DB0"/>
    <w:rsid w:val="00874DD4"/>
    <w:rsid w:val="008D3B35"/>
    <w:rsid w:val="00961C78"/>
    <w:rsid w:val="009821C2"/>
    <w:rsid w:val="009876E9"/>
    <w:rsid w:val="009B1A1A"/>
    <w:rsid w:val="00A153E0"/>
    <w:rsid w:val="00A57842"/>
    <w:rsid w:val="00A92C83"/>
    <w:rsid w:val="00AC1194"/>
    <w:rsid w:val="00AC64B4"/>
    <w:rsid w:val="00B00BF8"/>
    <w:rsid w:val="00B11EA2"/>
    <w:rsid w:val="00B1668C"/>
    <w:rsid w:val="00B17FF8"/>
    <w:rsid w:val="00B30737"/>
    <w:rsid w:val="00B473DE"/>
    <w:rsid w:val="00B5025A"/>
    <w:rsid w:val="00B62453"/>
    <w:rsid w:val="00B74425"/>
    <w:rsid w:val="00C0076C"/>
    <w:rsid w:val="00C24A74"/>
    <w:rsid w:val="00C4176C"/>
    <w:rsid w:val="00CA5027"/>
    <w:rsid w:val="00D01FCE"/>
    <w:rsid w:val="00D046EB"/>
    <w:rsid w:val="00D115C2"/>
    <w:rsid w:val="00D25B5F"/>
    <w:rsid w:val="00D26702"/>
    <w:rsid w:val="00D65991"/>
    <w:rsid w:val="00D86700"/>
    <w:rsid w:val="00DA291F"/>
    <w:rsid w:val="00DA4B0A"/>
    <w:rsid w:val="00DD2889"/>
    <w:rsid w:val="00E01128"/>
    <w:rsid w:val="00ED1FA5"/>
    <w:rsid w:val="00EF2656"/>
    <w:rsid w:val="00F333FE"/>
    <w:rsid w:val="00F61072"/>
    <w:rsid w:val="00FA02E8"/>
    <w:rsid w:val="20281C7D"/>
    <w:rsid w:val="20D600FB"/>
    <w:rsid w:val="23C87BA9"/>
    <w:rsid w:val="5D486009"/>
    <w:rsid w:val="7DC0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1681</Characters>
  <Lines>14</Lines>
  <Paragraphs>3</Paragraphs>
  <TotalTime>2</TotalTime>
  <ScaleCrop>false</ScaleCrop>
  <LinksUpToDate>false</LinksUpToDate>
  <CharactersWithSpaces>1972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2025-05-29T12:14:00Z</dcterms:created>
  <dc:creator>ОЗР</dc:creator>
  <cp:lastModifiedBy>ТП</cp:lastModifiedBy>
  <cp:lastPrinted>2025-06-06T10:32:00Z</cp:lastPrinted>
  <dcterms:modified xsi:type="dcterms:W3CDTF">2025-06-10T08:27:55Z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8292766ED6C44C35A35DAD012324ECA2_13</vt:lpwstr>
  </property>
</Properties>
</file>