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-357"/>
        <w:tblW w:w="9087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3"/>
        <w:gridCol w:w="475"/>
        <w:gridCol w:w="1399"/>
      </w:tblGrid>
      <w:tr w14:paraId="2D242B29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6CAD6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01F917CB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4C126FCE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7A58205B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Филиал ФГБУ «Россельхозцентр» </w:t>
            </w:r>
          </w:p>
          <w:p w14:paraId="2B945C5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</w:p>
        </w:tc>
      </w:tr>
      <w:tr w14:paraId="4E81E499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7213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</w:tcPr>
          <w:p w14:paraId="435F8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4363A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17 от 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2025 г.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AF25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864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Исх. № </w:t>
      </w:r>
      <w:r>
        <w:rPr>
          <w:rFonts w:hint="default" w:ascii="Times New Roman" w:hAnsi="Times New Roman"/>
          <w:b/>
          <w:lang w:val="ru-RU"/>
        </w:rPr>
        <w:t>725</w:t>
      </w:r>
      <w:r>
        <w:rPr>
          <w:rFonts w:ascii="Times New Roman" w:hAnsi="Times New Roman"/>
          <w:b/>
        </w:rPr>
        <w:t xml:space="preserve"> от</w:t>
      </w:r>
      <w:r>
        <w:rPr>
          <w:rFonts w:ascii="Times New Roman" w:hAnsi="Times New Roman"/>
          <w:b/>
          <w:u w:val="single"/>
        </w:rPr>
        <w:t xml:space="preserve"> 1</w:t>
      </w:r>
      <w:r>
        <w:rPr>
          <w:rFonts w:hint="default" w:ascii="Times New Roman" w:hAnsi="Times New Roman"/>
          <w:b/>
          <w:u w:val="single"/>
          <w:lang w:val="ru-RU"/>
        </w:rPr>
        <w:t>6</w:t>
      </w:r>
      <w:r>
        <w:rPr>
          <w:rFonts w:ascii="Times New Roman" w:hAnsi="Times New Roman"/>
          <w:b/>
          <w:u w:val="single"/>
        </w:rPr>
        <w:t>.06.2025</w:t>
      </w:r>
      <w:r>
        <w:rPr>
          <w:rFonts w:ascii="Times New Roman" w:hAnsi="Times New Roman"/>
          <w:b/>
        </w:rPr>
        <w:t>г.</w:t>
      </w:r>
    </w:p>
    <w:p w14:paraId="732BDFD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7537A22E">
      <w:pPr>
        <w:spacing w:after="0" w:line="480" w:lineRule="auto"/>
        <w:rPr>
          <w:rStyle w:val="5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r>
        <w:fldChar w:fldCharType="begin"/>
      </w:r>
      <w:r>
        <w:instrText xml:space="preserve"> HYPERLINK "mailto:rsc43@mail.ru" </w:instrText>
      </w:r>
      <w:r>
        <w:fldChar w:fldCharType="separate"/>
      </w:r>
      <w:r>
        <w:rPr>
          <w:rStyle w:val="5"/>
          <w:rFonts w:ascii="Times New Roman" w:hAnsi="Times New Roman"/>
          <w:lang w:val="en-US"/>
        </w:rPr>
        <w:t>rsc</w:t>
      </w:r>
      <w:r>
        <w:rPr>
          <w:rStyle w:val="5"/>
          <w:rFonts w:ascii="Times New Roman" w:hAnsi="Times New Roman"/>
        </w:rPr>
        <w:t>43@</w:t>
      </w:r>
      <w:r>
        <w:rPr>
          <w:rStyle w:val="5"/>
          <w:rFonts w:ascii="Times New Roman" w:hAnsi="Times New Roman"/>
          <w:lang w:val="en-US"/>
        </w:rPr>
        <w:t>mail</w:t>
      </w:r>
      <w:r>
        <w:rPr>
          <w:rStyle w:val="5"/>
          <w:rFonts w:ascii="Times New Roman" w:hAnsi="Times New Roman"/>
        </w:rPr>
        <w:t>.</w:t>
      </w:r>
      <w:r>
        <w:rPr>
          <w:rStyle w:val="5"/>
          <w:rFonts w:ascii="Times New Roman" w:hAnsi="Times New Roman"/>
          <w:lang w:val="en-US"/>
        </w:rPr>
        <w:t>ru</w:t>
      </w:r>
      <w:r>
        <w:rPr>
          <w:rStyle w:val="5"/>
          <w:rFonts w:ascii="Times New Roman" w:hAnsi="Times New Roman"/>
          <w:lang w:val="en-US"/>
        </w:rPr>
        <w:fldChar w:fldCharType="end"/>
      </w:r>
      <w:r>
        <w:rPr>
          <w:rStyle w:val="5"/>
          <w:rFonts w:ascii="Times New Roman" w:hAnsi="Times New Roman"/>
        </w:rPr>
        <w:t>, 43@</w:t>
      </w:r>
      <w:r>
        <w:rPr>
          <w:rStyle w:val="5"/>
          <w:rFonts w:ascii="Times New Roman" w:hAnsi="Times New Roman"/>
          <w:lang w:val="en-US"/>
        </w:rPr>
        <w:t>rscagro</w:t>
      </w:r>
      <w:r>
        <w:rPr>
          <w:rStyle w:val="5"/>
          <w:rFonts w:ascii="Times New Roman" w:hAnsi="Times New Roman"/>
        </w:rPr>
        <w:t>.</w:t>
      </w:r>
      <w:r>
        <w:rPr>
          <w:rStyle w:val="5"/>
          <w:rFonts w:ascii="Times New Roman" w:hAnsi="Times New Roman"/>
          <w:lang w:val="en-US"/>
        </w:rPr>
        <w:t>ru</w:t>
      </w:r>
    </w:p>
    <w:p w14:paraId="3255C4BF">
      <w:pPr>
        <w:spacing w:after="0" w:line="240" w:lineRule="auto"/>
        <w:ind w:left="-426" w:firstLine="1135"/>
        <w:jc w:val="center"/>
        <w:rPr>
          <w:rStyle w:val="5"/>
          <w:b/>
          <w:color w:val="auto"/>
          <w:sz w:val="28"/>
          <w:szCs w:val="28"/>
          <w:u w:val="none"/>
        </w:rPr>
      </w:pPr>
      <w:r>
        <w:rPr>
          <w:rStyle w:val="5"/>
          <w:rFonts w:ascii="Times New Roman" w:hAnsi="Times New Roman"/>
          <w:b/>
          <w:color w:val="auto"/>
          <w:sz w:val="28"/>
          <w:szCs w:val="28"/>
          <w:u w:val="none"/>
        </w:rPr>
        <w:t xml:space="preserve">Бурая пятнистость клевера и люцерны (Pseudopeziza </w:t>
      </w:r>
      <w:r>
        <w:rPr>
          <w:rStyle w:val="5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>sp</w:t>
      </w:r>
      <w:r>
        <w:rPr>
          <w:rStyle w:val="5"/>
          <w:rFonts w:ascii="Times New Roman" w:hAnsi="Times New Roman"/>
          <w:b/>
          <w:color w:val="auto"/>
          <w:sz w:val="28"/>
          <w:szCs w:val="28"/>
          <w:u w:val="none"/>
        </w:rPr>
        <w:t>.)</w:t>
      </w:r>
    </w:p>
    <w:p w14:paraId="1F698FB5">
      <w:pPr>
        <w:spacing w:after="0" w:line="240" w:lineRule="auto"/>
        <w:ind w:left="-426" w:firstLine="1135"/>
        <w:jc w:val="both"/>
        <w:rPr>
          <w:rStyle w:val="5"/>
          <w:rFonts w:ascii="Times New Roman" w:hAnsi="Times New Roman"/>
          <w:b/>
          <w:color w:val="auto"/>
          <w:sz w:val="28"/>
          <w:szCs w:val="28"/>
          <w:u w:val="none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159385</wp:posOffset>
            </wp:positionV>
            <wp:extent cx="1309370" cy="1497330"/>
            <wp:effectExtent l="0" t="0" r="43180" b="45720"/>
            <wp:wrapTight wrapText="bothSides">
              <wp:wrapPolygon>
                <wp:start x="0" y="0"/>
                <wp:lineTo x="0" y="21435"/>
                <wp:lineTo x="21370" y="21435"/>
                <wp:lineTo x="213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4BF8B6">
      <w:pPr>
        <w:spacing w:after="0" w:line="240" w:lineRule="auto"/>
        <w:ind w:firstLine="709"/>
        <w:jc w:val="both"/>
        <w:rPr>
          <w:rStyle w:val="5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 xml:space="preserve">Отдел по защите растений филиала ФГБУ «Россельхозцентр» по Кировской области и Республике Коми сообщает о выявлении бурой пятнистости на посевах многолетних трав. Средневзвешенное </w:t>
      </w:r>
      <w:r>
        <w:rPr>
          <w:rStyle w:val="5"/>
          <w:rFonts w:ascii="Times New Roman" w:hAnsi="Times New Roman"/>
          <w:color w:val="auto"/>
          <w:sz w:val="27"/>
          <w:szCs w:val="27"/>
          <w:u w:val="none"/>
          <w:lang w:val="ru-RU"/>
        </w:rPr>
        <w:t>развитие</w:t>
      </w:r>
      <w:r>
        <w:rPr>
          <w:rStyle w:val="5"/>
          <w:rFonts w:hint="default" w:ascii="Times New Roman" w:hAnsi="Times New Roman"/>
          <w:color w:val="auto"/>
          <w:sz w:val="27"/>
          <w:szCs w:val="27"/>
          <w:u w:val="none"/>
          <w:lang w:val="ru-RU"/>
        </w:rPr>
        <w:t xml:space="preserve"> патогена </w:t>
      </w: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>состав</w:t>
      </w:r>
      <w:r>
        <w:rPr>
          <w:rStyle w:val="5"/>
          <w:rFonts w:ascii="Times New Roman" w:hAnsi="Times New Roman"/>
          <w:color w:val="auto"/>
          <w:sz w:val="27"/>
          <w:szCs w:val="27"/>
          <w:u w:val="none"/>
          <w:lang w:val="ru-RU"/>
        </w:rPr>
        <w:t>ило</w:t>
      </w: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 xml:space="preserve"> </w:t>
      </w:r>
      <w:r>
        <w:rPr>
          <w:rStyle w:val="5"/>
          <w:rFonts w:hint="default" w:ascii="Times New Roman" w:hAnsi="Times New Roman"/>
          <w:color w:val="auto"/>
          <w:sz w:val="27"/>
          <w:szCs w:val="27"/>
          <w:u w:val="none"/>
          <w:lang w:val="ru-RU"/>
        </w:rPr>
        <w:t>1,64%, распространение - 15,03</w:t>
      </w: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>%</w:t>
      </w:r>
      <w:r>
        <w:rPr>
          <w:rStyle w:val="5"/>
          <w:rFonts w:hint="default" w:ascii="Times New Roman" w:hAnsi="Times New Roman"/>
          <w:color w:val="auto"/>
          <w:sz w:val="27"/>
          <w:szCs w:val="27"/>
          <w:u w:val="none"/>
          <w:lang w:val="ru-RU"/>
        </w:rPr>
        <w:t>. Максимальное поражение выявлено в Слободском районе на площади  170 га с распространением - 80%, развитием - 12%.</w:t>
      </w: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 xml:space="preserve"> </w:t>
      </w:r>
    </w:p>
    <w:p w14:paraId="1A1FE614">
      <w:pPr>
        <w:spacing w:after="0" w:line="240" w:lineRule="auto"/>
        <w:ind w:firstLine="709"/>
        <w:jc w:val="both"/>
        <w:rPr>
          <w:rStyle w:val="5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>Бурая пятнистость проявляется на листьях в виде желто-бурых или бурых округлых пятен диаметром 1-3 мм с неровными краями и бурыми выпуклыми апотециями в центре. При сильном развитии болезни наблюдается массовое усыхание листьев. Болезнь развивается преимущественно при влажной и тёплой погоде, усиливается с возрастом посевов и сохраняется на растениях и остатках.</w:t>
      </w:r>
    </w:p>
    <w:p w14:paraId="715E6572">
      <w:pPr>
        <w:spacing w:after="0" w:line="240" w:lineRule="auto"/>
        <w:ind w:firstLine="709"/>
        <w:jc w:val="both"/>
        <w:rPr>
          <w:rStyle w:val="5"/>
          <w:rFonts w:ascii="Times New Roman" w:hAnsi="Times New Roman"/>
          <w:b/>
          <w:bCs/>
          <w:color w:val="auto"/>
          <w:sz w:val="27"/>
          <w:szCs w:val="27"/>
          <w:u w:val="none"/>
        </w:rPr>
      </w:pPr>
      <w:r>
        <w:rPr>
          <w:rStyle w:val="5"/>
          <w:rFonts w:ascii="Times New Roman" w:hAnsi="Times New Roman"/>
          <w:b/>
          <w:bCs/>
          <w:color w:val="auto"/>
          <w:sz w:val="27"/>
          <w:szCs w:val="27"/>
          <w:u w:val="none"/>
        </w:rPr>
        <w:t>Меры борьбы:</w:t>
      </w:r>
    </w:p>
    <w:p w14:paraId="7B2929C8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>соблюдение севооборота и внедрение устойчивых сортов;</w:t>
      </w:r>
    </w:p>
    <w:p w14:paraId="049B1BDA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>весенние подкормки фосфорно-калийными удобрениями;</w:t>
      </w:r>
      <w:bookmarkStart w:id="0" w:name="_GoBack"/>
      <w:bookmarkEnd w:id="0"/>
    </w:p>
    <w:p w14:paraId="7DC86015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 xml:space="preserve">скашивание дикорастущих </w:t>
      </w:r>
      <w:r>
        <w:rPr>
          <w:rStyle w:val="5"/>
          <w:rFonts w:ascii="Times New Roman" w:hAnsi="Times New Roman"/>
          <w:color w:val="auto"/>
          <w:sz w:val="27"/>
          <w:szCs w:val="27"/>
          <w:u w:val="none"/>
          <w:lang w:val="ru-RU"/>
        </w:rPr>
        <w:t>бобовых</w:t>
      </w:r>
      <w:r>
        <w:rPr>
          <w:rStyle w:val="5"/>
          <w:rFonts w:hint="default" w:ascii="Times New Roman" w:hAnsi="Times New Roman"/>
          <w:color w:val="auto"/>
          <w:sz w:val="27"/>
          <w:szCs w:val="27"/>
          <w:u w:val="none"/>
          <w:lang w:val="ru-RU"/>
        </w:rPr>
        <w:t xml:space="preserve"> по обочине поля</w:t>
      </w: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>;</w:t>
      </w:r>
    </w:p>
    <w:p w14:paraId="25A1DACD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>раннее скашивание сильно поражённых травостоев;</w:t>
      </w:r>
    </w:p>
    <w:p w14:paraId="39D98EA6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>качественный обмолот, очистка и обеззараживание семян;</w:t>
      </w:r>
    </w:p>
    <w:p w14:paraId="770BAC3F">
      <w:pPr>
        <w:pStyle w:val="1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 xml:space="preserve">опрыскивание семенных посевов фунгицидами на основе пропиконазола </w:t>
      </w:r>
      <w:r>
        <w:rPr>
          <w:rStyle w:val="5"/>
          <w:rFonts w:ascii="Times New Roman" w:hAnsi="Times New Roman"/>
          <w:color w:val="auto"/>
          <w:sz w:val="27"/>
          <w:szCs w:val="27"/>
          <w:u w:val="none"/>
          <w:lang w:val="ru-RU"/>
        </w:rPr>
        <w:t>в</w:t>
      </w:r>
      <w:r>
        <w:rPr>
          <w:rStyle w:val="5"/>
          <w:rFonts w:ascii="Times New Roman" w:hAnsi="Times New Roman"/>
          <w:color w:val="auto"/>
          <w:sz w:val="27"/>
          <w:szCs w:val="27"/>
          <w:u w:val="none"/>
        </w:rPr>
        <w:t xml:space="preserve"> фазе стеблевание-бутонизация при первых признаках болезни.</w:t>
      </w:r>
    </w:p>
    <w:p w14:paraId="081EEB37">
      <w:pPr>
        <w:pStyle w:val="10"/>
        <w:numPr>
          <w:numId w:val="0"/>
        </w:numPr>
        <w:spacing w:after="0" w:line="240" w:lineRule="auto"/>
        <w:ind w:left="709" w:leftChars="0"/>
        <w:jc w:val="both"/>
        <w:rPr>
          <w:rStyle w:val="5"/>
          <w:rFonts w:hint="default" w:ascii="Times New Roman" w:hAnsi="Times New Roman"/>
          <w:color w:val="auto"/>
          <w:sz w:val="27"/>
          <w:szCs w:val="27"/>
          <w:u w:val="none"/>
          <w:lang w:val="ru-RU"/>
        </w:rPr>
      </w:pPr>
      <w:r>
        <w:rPr>
          <w:rStyle w:val="5"/>
          <w:rFonts w:ascii="Times New Roman" w:hAnsi="Times New Roman"/>
          <w:color w:val="auto"/>
          <w:sz w:val="27"/>
          <w:szCs w:val="27"/>
          <w:u w:val="none"/>
          <w:lang w:val="ru-RU"/>
        </w:rPr>
        <w:t>Совместно</w:t>
      </w:r>
      <w:r>
        <w:rPr>
          <w:rStyle w:val="5"/>
          <w:rFonts w:hint="default" w:ascii="Times New Roman" w:hAnsi="Times New Roman"/>
          <w:color w:val="auto"/>
          <w:sz w:val="27"/>
          <w:szCs w:val="27"/>
          <w:u w:val="none"/>
          <w:lang w:val="ru-RU"/>
        </w:rPr>
        <w:t xml:space="preserve"> с применением химических пестицидов эффективно применять агрохимикаты (Азолен,Ж, Гумат +7 «Здоровый урожай) для устойчивости растений к стрессовым факторам.</w:t>
      </w:r>
    </w:p>
    <w:p w14:paraId="7B3AD21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Коми. Контакты: тел. 8(8332)33-09-97, 33-05-71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58F50B49"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 и согласно «Списка пестицидов и агрохимикатов, разрешенных к применению на территории РФ». Необходимо с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трого соблюдать регламент применения, правила личной гигиены и техники безопасности. </w:t>
      </w:r>
    </w:p>
    <w:sectPr>
      <w:pgSz w:w="11906" w:h="16838"/>
      <w:pgMar w:top="851" w:right="850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E5AF5"/>
    <w:multiLevelType w:val="multilevel"/>
    <w:tmpl w:val="6A1E5AF5"/>
    <w:lvl w:ilvl="0" w:tentative="0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11C02"/>
    <w:rsid w:val="00080E9B"/>
    <w:rsid w:val="000B0C34"/>
    <w:rsid w:val="001238B1"/>
    <w:rsid w:val="00171E75"/>
    <w:rsid w:val="001A68B8"/>
    <w:rsid w:val="001C0412"/>
    <w:rsid w:val="001C151A"/>
    <w:rsid w:val="001C421C"/>
    <w:rsid w:val="002138C8"/>
    <w:rsid w:val="00257958"/>
    <w:rsid w:val="002877E7"/>
    <w:rsid w:val="00293970"/>
    <w:rsid w:val="00293E7F"/>
    <w:rsid w:val="002A1F58"/>
    <w:rsid w:val="0035644B"/>
    <w:rsid w:val="003924E1"/>
    <w:rsid w:val="00400587"/>
    <w:rsid w:val="00436266"/>
    <w:rsid w:val="00437035"/>
    <w:rsid w:val="00460E9C"/>
    <w:rsid w:val="00491FC5"/>
    <w:rsid w:val="004B2885"/>
    <w:rsid w:val="00527FBE"/>
    <w:rsid w:val="00532D86"/>
    <w:rsid w:val="005A4226"/>
    <w:rsid w:val="005B4C17"/>
    <w:rsid w:val="005F6E54"/>
    <w:rsid w:val="006350AC"/>
    <w:rsid w:val="006E7864"/>
    <w:rsid w:val="006F4F00"/>
    <w:rsid w:val="007328EF"/>
    <w:rsid w:val="007A0944"/>
    <w:rsid w:val="007C3EE0"/>
    <w:rsid w:val="00807DB0"/>
    <w:rsid w:val="008164B0"/>
    <w:rsid w:val="00817E50"/>
    <w:rsid w:val="00893551"/>
    <w:rsid w:val="008B3ED4"/>
    <w:rsid w:val="008D4149"/>
    <w:rsid w:val="008E0AC2"/>
    <w:rsid w:val="009005A6"/>
    <w:rsid w:val="00916AF2"/>
    <w:rsid w:val="0092247E"/>
    <w:rsid w:val="009356DF"/>
    <w:rsid w:val="00966E3A"/>
    <w:rsid w:val="009876E9"/>
    <w:rsid w:val="009C11C2"/>
    <w:rsid w:val="00A162CC"/>
    <w:rsid w:val="00A30718"/>
    <w:rsid w:val="00A57842"/>
    <w:rsid w:val="00A86E8A"/>
    <w:rsid w:val="00AA1ECA"/>
    <w:rsid w:val="00B1668C"/>
    <w:rsid w:val="00B17FF8"/>
    <w:rsid w:val="00B21739"/>
    <w:rsid w:val="00B30737"/>
    <w:rsid w:val="00BA17AB"/>
    <w:rsid w:val="00BB579A"/>
    <w:rsid w:val="00BC2F47"/>
    <w:rsid w:val="00BF0A6E"/>
    <w:rsid w:val="00C0146B"/>
    <w:rsid w:val="00CF0641"/>
    <w:rsid w:val="00CF54F4"/>
    <w:rsid w:val="00D046EB"/>
    <w:rsid w:val="00D056A6"/>
    <w:rsid w:val="00D27583"/>
    <w:rsid w:val="00D956EF"/>
    <w:rsid w:val="00DD2889"/>
    <w:rsid w:val="00E57FC0"/>
    <w:rsid w:val="00EA40B3"/>
    <w:rsid w:val="00EF2656"/>
    <w:rsid w:val="00F10A1E"/>
    <w:rsid w:val="00F125DB"/>
    <w:rsid w:val="00F533B1"/>
    <w:rsid w:val="00F767CB"/>
    <w:rsid w:val="3ABC549B"/>
    <w:rsid w:val="454B2226"/>
    <w:rsid w:val="498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7"/>
    <w:semiHidden/>
    <w:qFormat/>
    <w:uiPriority w:val="99"/>
    <w:rPr>
      <w:rFonts w:ascii="Segoe UI" w:hAnsi="Segoe UI" w:eastAsia="Calibr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1858</Characters>
  <Lines>15</Lines>
  <Paragraphs>4</Paragraphs>
  <TotalTime>93</TotalTime>
  <ScaleCrop>false</ScaleCrop>
  <LinksUpToDate>false</LinksUpToDate>
  <CharactersWithSpaces>2179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2025-06-11T11:31:00Z</dcterms:created>
  <dc:creator>ОЗР</dc:creator>
  <cp:lastModifiedBy>ТП</cp:lastModifiedBy>
  <cp:lastPrinted>2025-06-16T11:59:44Z</cp:lastPrinted>
  <dcterms:modified xsi:type="dcterms:W3CDTF">2025-06-16T13:19:34Z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597080C183E445648FB11F47D1265017_13</vt:lpwstr>
  </property>
</Properties>
</file>