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4C" w:rsidRDefault="008A01B3">
      <w:pPr>
        <w:pStyle w:val="20"/>
        <w:shd w:val="clear" w:color="auto" w:fill="auto"/>
        <w:spacing w:before="0" w:after="0" w:line="360" w:lineRule="exact"/>
        <w:ind w:firstLine="720"/>
        <w:jc w:val="both"/>
      </w:pPr>
      <w:r>
        <w:t>Министерство сельского хозяйства и продовольствия Кировской области информирует о проведении в 2023 году конкурсного отбора для предоставления грантов из областного бюджета на развитие семейных ферм.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20"/>
        <w:jc w:val="both"/>
      </w:pPr>
      <w:r>
        <w:t>Порядок предоставления грантов из</w:t>
      </w:r>
      <w:r>
        <w:t xml:space="preserve"> областного бюджета на развитие семейных ферм (далее - Порядок) утвержден постановлением Правительства Кировской области от 11.06.2021 № 277-П «О предоставлении грантов из областного бюджета на развитие семейных ферм».</w:t>
      </w:r>
    </w:p>
    <w:p w:rsidR="00AD3B4C" w:rsidRDefault="008A01B3">
      <w:pPr>
        <w:pStyle w:val="20"/>
        <w:shd w:val="clear" w:color="auto" w:fill="auto"/>
        <w:spacing w:before="0" w:after="304" w:line="360" w:lineRule="exact"/>
        <w:ind w:firstLine="720"/>
        <w:jc w:val="both"/>
      </w:pPr>
      <w:r>
        <w:t>Регламент подачи и рассмотрения заяво</w:t>
      </w:r>
      <w:r>
        <w:t>к на участие в конкурсе по отбору семейных ферм для предоставления грантов из областного бюджета на развитие семейных ферм установлен распоряжением министерства сельского хозяйства и продовольствия Кировской области от 21.06.2021 № 62 «О представлении и ра</w:t>
      </w:r>
      <w:r>
        <w:t>ссмотрении документов для предоставления грантов из областного бюджета на развитие семейных ферм».</w:t>
      </w:r>
    </w:p>
    <w:p w:rsidR="00AD3B4C" w:rsidRDefault="008A01B3">
      <w:pPr>
        <w:pStyle w:val="10"/>
        <w:keepNext/>
        <w:keepLines/>
        <w:shd w:val="clear" w:color="auto" w:fill="auto"/>
        <w:spacing w:before="0" w:after="268" w:line="280" w:lineRule="exact"/>
        <w:ind w:left="3320" w:firstLine="0"/>
      </w:pPr>
      <w:bookmarkStart w:id="0" w:name="bookmark0"/>
      <w:r>
        <w:t>Сроки проведения конкурса</w:t>
      </w:r>
      <w:bookmarkEnd w:id="0"/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20"/>
        <w:jc w:val="both"/>
      </w:pPr>
      <w:r>
        <w:t xml:space="preserve">Заявки на участие в конкурсе принимаются </w:t>
      </w:r>
      <w:r>
        <w:rPr>
          <w:rStyle w:val="21"/>
        </w:rPr>
        <w:t xml:space="preserve">с 10.04.2023 по 04.05.2023 </w:t>
      </w:r>
      <w:r>
        <w:t>в министерстве сельского хозяйства и продовольствия Кировской о</w:t>
      </w:r>
      <w:r>
        <w:t>бласти (далее - министерство) по рабочим дням с 9.00 до 12.30 и с 13.20 до 18.00 часов, в пятницу с 9.00 до 12.30 часов и с 13.20 до 17.00 часов.</w:t>
      </w:r>
      <w:r>
        <w:br w:type="page"/>
      </w:r>
    </w:p>
    <w:p w:rsidR="00AD3B4C" w:rsidRDefault="008A01B3">
      <w:pPr>
        <w:pStyle w:val="10"/>
        <w:keepNext/>
        <w:keepLines/>
        <w:shd w:val="clear" w:color="auto" w:fill="auto"/>
        <w:spacing w:before="0" w:after="0" w:line="280" w:lineRule="exact"/>
        <w:ind w:firstLine="760"/>
        <w:jc w:val="both"/>
      </w:pPr>
      <w:bookmarkStart w:id="1" w:name="bookmark1"/>
      <w:r>
        <w:lastRenderedPageBreak/>
        <w:t>Место нахождения, почтовый адрес, адрес электронной почты</w:t>
      </w:r>
      <w:bookmarkEnd w:id="1"/>
    </w:p>
    <w:p w:rsidR="00AD3B4C" w:rsidRDefault="008A01B3">
      <w:pPr>
        <w:pStyle w:val="10"/>
        <w:keepNext/>
        <w:keepLines/>
        <w:shd w:val="clear" w:color="auto" w:fill="auto"/>
        <w:spacing w:before="0" w:after="328" w:line="280" w:lineRule="exact"/>
        <w:ind w:left="20" w:firstLine="0"/>
        <w:jc w:val="center"/>
      </w:pPr>
      <w:bookmarkStart w:id="2" w:name="bookmark2"/>
      <w:r>
        <w:t>министерства</w:t>
      </w:r>
      <w:bookmarkEnd w:id="2"/>
    </w:p>
    <w:p w:rsidR="00AD3B4C" w:rsidRDefault="008A01B3">
      <w:pPr>
        <w:pStyle w:val="20"/>
        <w:shd w:val="clear" w:color="auto" w:fill="auto"/>
        <w:spacing w:before="0" w:after="335" w:line="360" w:lineRule="exact"/>
        <w:ind w:firstLine="760"/>
        <w:jc w:val="both"/>
      </w:pPr>
      <w:r>
        <w:t xml:space="preserve">Заявки на участие в конкурсе </w:t>
      </w:r>
      <w:r>
        <w:t>принимаются по адресу: г. Киров, ул. Дерендяева, 23, каб. 334, почтовый адрес: 610000, г. Киров, ул. Дерендяева, 23, адрес электронной почты:</w:t>
      </w:r>
      <w:hyperlink r:id="rId8" w:history="1">
        <w:r>
          <w:rPr>
            <w:rStyle w:val="a3"/>
          </w:rPr>
          <w:t xml:space="preserve"> </w:t>
        </w:r>
        <w:r>
          <w:rPr>
            <w:rStyle w:val="a3"/>
            <w:lang w:val="en-US" w:eastAsia="en-US" w:bidi="en-US"/>
          </w:rPr>
          <w:t>dsx</w:t>
        </w:r>
        <w:r w:rsidRPr="00A27809">
          <w:rPr>
            <w:rStyle w:val="a3"/>
            <w:lang w:eastAsia="en-US" w:bidi="en-US"/>
          </w:rPr>
          <w:t>@</w:t>
        </w:r>
        <w:r>
          <w:rPr>
            <w:rStyle w:val="a3"/>
            <w:lang w:val="en-US" w:eastAsia="en-US" w:bidi="en-US"/>
          </w:rPr>
          <w:t>dsx</w:t>
        </w:r>
        <w:r w:rsidRPr="00A27809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kirov</w:t>
        </w:r>
        <w:r w:rsidRPr="00A27809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A27809">
        <w:rPr>
          <w:lang w:eastAsia="en-US" w:bidi="en-US"/>
        </w:rPr>
        <w:t>.</w:t>
      </w:r>
    </w:p>
    <w:p w:rsidR="00AD3B4C" w:rsidRDefault="008A01B3">
      <w:pPr>
        <w:pStyle w:val="10"/>
        <w:keepNext/>
        <w:keepLines/>
        <w:shd w:val="clear" w:color="auto" w:fill="auto"/>
        <w:spacing w:before="0" w:after="266" w:line="317" w:lineRule="exact"/>
        <w:ind w:left="3120"/>
      </w:pPr>
      <w:bookmarkStart w:id="3" w:name="bookmark3"/>
      <w:r>
        <w:t>Результаты предоставления грантов из областного бюджета на</w:t>
      </w:r>
      <w:r>
        <w:t xml:space="preserve"> развитие семейной фермы</w:t>
      </w:r>
      <w:bookmarkEnd w:id="3"/>
    </w:p>
    <w:p w:rsidR="00AD3B4C" w:rsidRDefault="008A01B3">
      <w:pPr>
        <w:pStyle w:val="20"/>
        <w:shd w:val="clear" w:color="auto" w:fill="auto"/>
        <w:spacing w:before="0" w:after="331" w:line="360" w:lineRule="exact"/>
        <w:ind w:firstLine="760"/>
        <w:jc w:val="both"/>
      </w:pPr>
      <w:r>
        <w:t>Результатом предоставления грантов из областного бюджета на развитие семейных ферм является прирост объема производства сельскохозяйственной продукции в отчетном году по отношению к предыдущему году не менее чем на 8%.</w:t>
      </w:r>
    </w:p>
    <w:p w:rsidR="00AD3B4C" w:rsidRDefault="008A01B3">
      <w:pPr>
        <w:pStyle w:val="30"/>
        <w:shd w:val="clear" w:color="auto" w:fill="auto"/>
        <w:spacing w:after="266" w:line="322" w:lineRule="exact"/>
        <w:ind w:left="20"/>
      </w:pPr>
      <w:r>
        <w:t>Доменное имя</w:t>
      </w:r>
      <w:r>
        <w:t>, и (или) сетевой адрес, и (или) указатели страниц сайта в</w:t>
      </w:r>
      <w:r>
        <w:br/>
        <w:t>информационно-телекоммуникационной сети «Интернет», на которых</w:t>
      </w:r>
      <w:r>
        <w:br/>
        <w:t>будет обеспечиваться проведение конкурса с заявителями по</w:t>
      </w:r>
      <w:r>
        <w:br/>
        <w:t>представленным ими на конкурс бизнес-планами</w:t>
      </w:r>
    </w:p>
    <w:p w:rsidR="00AD3B4C" w:rsidRDefault="008A01B3">
      <w:pPr>
        <w:pStyle w:val="20"/>
        <w:shd w:val="clear" w:color="auto" w:fill="auto"/>
        <w:spacing w:before="0" w:after="368" w:line="365" w:lineRule="exact"/>
        <w:ind w:firstLine="760"/>
        <w:jc w:val="both"/>
      </w:pPr>
      <w:r>
        <w:t>Проведение конкурса с заявителя</w:t>
      </w:r>
      <w:r>
        <w:t>ми по представленным ими на конкурс бизнес-планам будет обеспечено в очном режиме.</w:t>
      </w:r>
    </w:p>
    <w:p w:rsidR="00AD3B4C" w:rsidRDefault="008A01B3">
      <w:pPr>
        <w:pStyle w:val="10"/>
        <w:keepNext/>
        <w:keepLines/>
        <w:shd w:val="clear" w:color="auto" w:fill="auto"/>
        <w:spacing w:before="0" w:after="0" w:line="280" w:lineRule="exact"/>
        <w:ind w:left="20" w:firstLine="0"/>
        <w:jc w:val="center"/>
      </w:pPr>
      <w:bookmarkStart w:id="4" w:name="bookmark4"/>
      <w:r>
        <w:t>Требования к участникам конкурса и перечень документов</w:t>
      </w:r>
      <w:bookmarkEnd w:id="4"/>
    </w:p>
    <w:p w:rsidR="00AD3B4C" w:rsidRDefault="008A01B3">
      <w:pPr>
        <w:pStyle w:val="10"/>
        <w:keepNext/>
        <w:keepLines/>
        <w:shd w:val="clear" w:color="auto" w:fill="auto"/>
        <w:spacing w:before="0" w:after="338" w:line="280" w:lineRule="exact"/>
        <w:ind w:left="3620" w:firstLine="0"/>
      </w:pPr>
      <w:bookmarkStart w:id="5" w:name="bookmark5"/>
      <w:r>
        <w:t>для участия в конкурсе</w:t>
      </w:r>
      <w:bookmarkEnd w:id="5"/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80"/>
        <w:jc w:val="both"/>
      </w:pPr>
      <w:r>
        <w:t xml:space="preserve">В конкурсе могут принимать участие крестьянские (фермерские) хозяйства или индивидуальные </w:t>
      </w:r>
      <w:r>
        <w:t xml:space="preserve">предприниматели, соответствующие положениям </w:t>
      </w:r>
      <w:r>
        <w:rPr>
          <w:rStyle w:val="22"/>
        </w:rPr>
        <w:t>абзаца второго пункта 1.3 раздела 1</w:t>
      </w:r>
      <w:r>
        <w:rPr>
          <w:rStyle w:val="23"/>
        </w:rPr>
        <w:t xml:space="preserve"> </w:t>
      </w:r>
      <w:r>
        <w:t>Порядка и отвечающие одновременно следующим требованиям: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889"/>
        </w:tabs>
        <w:spacing w:before="0" w:after="0" w:line="360" w:lineRule="exact"/>
        <w:ind w:firstLine="580"/>
        <w:jc w:val="both"/>
      </w:pPr>
      <w:r>
        <w:t>Зарегистрированные в установленном порядке на сельской территории или на территории сельской агломерации Кировской обла</w:t>
      </w:r>
      <w:r>
        <w:t>сти более 12 месяцев с даты регистрации.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889"/>
        </w:tabs>
        <w:spacing w:before="0" w:after="0" w:line="360" w:lineRule="exact"/>
        <w:ind w:firstLine="580"/>
        <w:jc w:val="both"/>
      </w:pPr>
      <w:r>
        <w:t xml:space="preserve">Созданные в соответствии с Федеральным </w:t>
      </w:r>
      <w:r>
        <w:rPr>
          <w:rStyle w:val="22"/>
        </w:rPr>
        <w:t>законом</w:t>
      </w:r>
      <w:r>
        <w:rPr>
          <w:rStyle w:val="23"/>
        </w:rPr>
        <w:t xml:space="preserve"> </w:t>
      </w:r>
      <w:r>
        <w:t>от 11.06.2003 № 74-ФЗ «О крестьянском (фермерском) хозяйстве» (для индивидуальных предпринимателей - глав крестьянских (фермерских) хозяйств).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889"/>
        </w:tabs>
        <w:spacing w:before="0" w:after="0" w:line="360" w:lineRule="exact"/>
        <w:ind w:firstLine="580"/>
        <w:jc w:val="both"/>
      </w:pPr>
      <w:r>
        <w:t>Соответствующие требовани</w:t>
      </w:r>
      <w:r>
        <w:t xml:space="preserve">ям </w:t>
      </w:r>
      <w:r>
        <w:rPr>
          <w:rStyle w:val="22"/>
        </w:rPr>
        <w:t>части 1 статьи 3</w:t>
      </w:r>
      <w:r>
        <w:rPr>
          <w:rStyle w:val="23"/>
        </w:rPr>
        <w:t xml:space="preserve"> </w:t>
      </w:r>
      <w:r>
        <w:t>Федерального закона от 29.12.2006 № 264-ФЗ «О развитии сельского хозяйства» (для крестьянских (фермерских) хозяйств - юридических лиц).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889"/>
        </w:tabs>
        <w:spacing w:before="0" w:after="0" w:line="360" w:lineRule="exact"/>
        <w:ind w:firstLine="580"/>
        <w:jc w:val="both"/>
      </w:pPr>
      <w:r>
        <w:t>Имеющие бизнес-план по одному из направлений деятельности, составленный по форме, утвержденной право</w:t>
      </w:r>
      <w:r>
        <w:t>вым актом министерства.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872"/>
        </w:tabs>
        <w:spacing w:before="0" w:after="0" w:line="360" w:lineRule="exact"/>
        <w:ind w:firstLine="580"/>
        <w:jc w:val="both"/>
      </w:pPr>
      <w:r>
        <w:t xml:space="preserve">Не получавшие в текущем финансовом году по состоянию на 1-е число месяца подачи заявки на участие в конкурсе средства из областного бюджета, в </w:t>
      </w:r>
      <w:r>
        <w:lastRenderedPageBreak/>
        <w:t xml:space="preserve">том числе на основании иных нормативных правовых актов Кировской области, на направления </w:t>
      </w:r>
      <w:r>
        <w:t>расходования средств гранта, указанные в пункте 3.2 раздела 3 настоящего Порядка и предусмотренные бизнес-планом.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872"/>
        </w:tabs>
        <w:spacing w:before="0" w:after="0" w:line="360" w:lineRule="exact"/>
        <w:ind w:firstLine="580"/>
        <w:jc w:val="both"/>
      </w:pPr>
      <w:r>
        <w:t>Не имеющие неисполненных обязанностей по уплате налогов, сборов, страховых взносов, пеней, штрафов, процентов, подлежащих уплате в соответстви</w:t>
      </w:r>
      <w:r>
        <w:t>и с законодательством Российской Федерации о налогах и сборах, в сумме, превышающей 10 тыс. рублей, по состоянию на даты формирования справки об исполнении обязанности по уплате налогов, сборов, пеней, штрафов, процентов (далее - справка об уплате налогов)</w:t>
      </w:r>
      <w:r>
        <w:t>, выданной налоговым органом, на учете в котором состоит заявитель, и справки о состоянии расчетов по страховым взносам, пеням и штрафам (далее - справка об уплате страховых взносов), выданной региональным отделением Фонда пенсионного и социального страхов</w:t>
      </w:r>
      <w:r>
        <w:t>ания Российской Федерации, на учете в котором состоит заявитель, но не ранее 1-го числа месяца подачи заявки на участие в конкурсе.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872"/>
        </w:tabs>
        <w:spacing w:before="0" w:after="0" w:line="355" w:lineRule="exact"/>
        <w:ind w:firstLine="580"/>
        <w:jc w:val="both"/>
      </w:pPr>
      <w:r>
        <w:t>Не находящиеся на дату подачи заявки в процессе реорганизации (за исключением реорганизации в форме присоединения к заявител</w:t>
      </w:r>
      <w:r>
        <w:t>ю - юридическому лицу другого юридического лица), ликвидации, в отношении крестьянских (фермерских) хозяйств - юридических лиц не введена процедура банкротства, деятельность их не приостановлена в порядке, предусмотренном законодательством Российской Федер</w:t>
      </w:r>
      <w:r>
        <w:t>ации (для крестьянских (фермерских) хозяйств - юридических лиц), либо не прекращена (для индивидуальных предпринимателей - глав крестьянских (фермерских) хозяйств).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872"/>
        </w:tabs>
        <w:spacing w:before="0" w:after="0" w:line="360" w:lineRule="exact"/>
        <w:ind w:firstLine="580"/>
        <w:jc w:val="both"/>
      </w:pPr>
      <w:r>
        <w:t>Не имеющие просроченной задолженности по возврату в областной бюджет субсидий, бюджетных ин</w:t>
      </w:r>
      <w:r>
        <w:t>вестиций, предоставленных в том числе в соответствии с иными правовыми актами, и иной просроченной (неурегулированной) задолженности по денежным обязательствам перед областным бюджетом по состоянию на 1-е число месяца подачи заявки на участие в конкурсе.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872"/>
        </w:tabs>
        <w:spacing w:before="0" w:after="0" w:line="360" w:lineRule="exact"/>
        <w:ind w:firstLine="580"/>
        <w:jc w:val="both"/>
      </w:pPr>
      <w:r>
        <w:t>Н</w:t>
      </w:r>
      <w:r>
        <w:t>е являющиеся на дату подачи заявки на участие в конкурсе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</w:t>
      </w:r>
      <w:r>
        <w:t xml:space="preserve">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</w:t>
      </w:r>
      <w:r>
        <w:t>ц) участия офшорных компаний в совокупности превышает 25 процентов (если иное не предусмотрено законодательством Российской Федерации) (для крестьянских (фермерских) хозяйств - юридических лиц).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1103"/>
        </w:tabs>
        <w:spacing w:before="0" w:after="0" w:line="360" w:lineRule="exact"/>
        <w:ind w:firstLine="600"/>
        <w:jc w:val="both"/>
      </w:pPr>
      <w:r>
        <w:t xml:space="preserve">Не находящиеся в перечне организаций и физических лиц, в </w:t>
      </w:r>
      <w:r>
        <w:t xml:space="preserve">отношении которых имеются сведения об их причастности к экстремистской </w:t>
      </w:r>
      <w:r>
        <w:lastRenderedPageBreak/>
        <w:t>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1103"/>
        </w:tabs>
        <w:spacing w:before="0" w:after="0" w:line="360" w:lineRule="exact"/>
        <w:ind w:firstLine="600"/>
        <w:jc w:val="both"/>
      </w:pPr>
      <w:r>
        <w:t>Не имею</w:t>
      </w:r>
      <w:r>
        <w:t>щие сведений в отношении главы, членов коллегиального</w:t>
      </w:r>
    </w:p>
    <w:p w:rsidR="00AD3B4C" w:rsidRDefault="008A01B3">
      <w:pPr>
        <w:pStyle w:val="20"/>
        <w:shd w:val="clear" w:color="auto" w:fill="auto"/>
        <w:tabs>
          <w:tab w:val="left" w:pos="3631"/>
        </w:tabs>
        <w:spacing w:before="0" w:after="0" w:line="360" w:lineRule="exact"/>
        <w:ind w:firstLine="0"/>
        <w:jc w:val="both"/>
      </w:pPr>
      <w:r>
        <w:t>исполнительного органа, лица, исполняющего функции единоличного исполнительного органа,</w:t>
      </w:r>
      <w:r>
        <w:tab/>
        <w:t>или главного бухгалтера крестьянского</w:t>
      </w:r>
    </w:p>
    <w:p w:rsidR="00AD3B4C" w:rsidRDefault="008A01B3">
      <w:pPr>
        <w:pStyle w:val="20"/>
        <w:shd w:val="clear" w:color="auto" w:fill="auto"/>
        <w:tabs>
          <w:tab w:val="left" w:pos="3631"/>
        </w:tabs>
        <w:spacing w:before="0" w:after="0" w:line="360" w:lineRule="exact"/>
        <w:ind w:firstLine="0"/>
        <w:jc w:val="both"/>
      </w:pPr>
      <w:r>
        <w:t>(фермерского) хозяйства</w:t>
      </w:r>
      <w:r>
        <w:tab/>
        <w:t>- юридического лица, индивидуального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0"/>
        <w:jc w:val="both"/>
      </w:pPr>
      <w:r>
        <w:t>предпринимателя</w:t>
      </w:r>
      <w:r>
        <w:t xml:space="preserve"> - главы крестьянского (фермерского) хозяйства в реестре дисквалифицированных лиц.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1103"/>
        </w:tabs>
        <w:spacing w:before="0" w:after="0" w:line="355" w:lineRule="exact"/>
        <w:ind w:firstLine="600"/>
        <w:jc w:val="both"/>
      </w:pPr>
      <w:r>
        <w:t>Давшие согласие на передачу и обработку своих персональных данных в соответствии с законодательством Российской Федерации.</w:t>
      </w:r>
    </w:p>
    <w:p w:rsidR="00AD3B4C" w:rsidRDefault="008A01B3">
      <w:pPr>
        <w:pStyle w:val="20"/>
        <w:numPr>
          <w:ilvl w:val="0"/>
          <w:numId w:val="1"/>
        </w:numPr>
        <w:shd w:val="clear" w:color="auto" w:fill="auto"/>
        <w:tabs>
          <w:tab w:val="left" w:pos="1103"/>
        </w:tabs>
        <w:spacing w:before="0" w:after="28" w:line="280" w:lineRule="exact"/>
        <w:ind w:firstLine="600"/>
        <w:jc w:val="both"/>
      </w:pPr>
      <w:r>
        <w:t>Обязующиеся:</w:t>
      </w:r>
    </w:p>
    <w:p w:rsidR="00AD3B4C" w:rsidRDefault="008A01B3">
      <w:pPr>
        <w:pStyle w:val="20"/>
        <w:numPr>
          <w:ilvl w:val="1"/>
          <w:numId w:val="1"/>
        </w:numPr>
        <w:shd w:val="clear" w:color="auto" w:fill="auto"/>
        <w:tabs>
          <w:tab w:val="left" w:pos="1220"/>
        </w:tabs>
        <w:spacing w:before="0" w:after="0" w:line="360" w:lineRule="exact"/>
        <w:ind w:firstLine="600"/>
        <w:jc w:val="both"/>
      </w:pPr>
      <w:r>
        <w:t>Использовать грант в течение 24 месяц</w:t>
      </w:r>
      <w:r>
        <w:t>ев со дня его перечисления на лицевой счет, открытый в министерстве финансов Кировской области для учета операций со средствами субсидий в установленном им порядке, если иное не установлено законодательством Российской Федерации (далее - лицевой счет).</w:t>
      </w:r>
    </w:p>
    <w:p w:rsidR="00AD3B4C" w:rsidRDefault="008A01B3">
      <w:pPr>
        <w:pStyle w:val="20"/>
        <w:numPr>
          <w:ilvl w:val="1"/>
          <w:numId w:val="1"/>
        </w:numPr>
        <w:shd w:val="clear" w:color="auto" w:fill="auto"/>
        <w:tabs>
          <w:tab w:val="left" w:pos="1269"/>
        </w:tabs>
        <w:spacing w:before="0" w:after="0" w:line="360" w:lineRule="exact"/>
        <w:ind w:firstLine="600"/>
        <w:jc w:val="both"/>
      </w:pPr>
      <w:r>
        <w:t xml:space="preserve">Оплачивать за счет собственных средств не менее 40% стоимости планируемых затрат, указанных в бизнес-плане, на направления расходования средств гранта, указанные в </w:t>
      </w:r>
      <w:r>
        <w:rPr>
          <w:rStyle w:val="22"/>
        </w:rPr>
        <w:t>подпунктах 3.2.1</w:t>
      </w:r>
      <w:r>
        <w:rPr>
          <w:rStyle w:val="23"/>
        </w:rPr>
        <w:t xml:space="preserve"> </w:t>
      </w:r>
      <w:r>
        <w:t xml:space="preserve">- </w:t>
      </w:r>
      <w:r>
        <w:rPr>
          <w:rStyle w:val="22"/>
        </w:rPr>
        <w:t>3.2.4</w:t>
      </w:r>
      <w:r>
        <w:t xml:space="preserve">, </w:t>
      </w:r>
      <w:r>
        <w:rPr>
          <w:rStyle w:val="22"/>
        </w:rPr>
        <w:t>3.2.7</w:t>
      </w:r>
      <w:r>
        <w:rPr>
          <w:rStyle w:val="23"/>
        </w:rPr>
        <w:t xml:space="preserve"> </w:t>
      </w:r>
      <w:r>
        <w:t xml:space="preserve">и </w:t>
      </w:r>
      <w:r>
        <w:rPr>
          <w:rStyle w:val="22"/>
        </w:rPr>
        <w:t>3.2.8 пункта 3.2 раздела 3</w:t>
      </w:r>
      <w:r>
        <w:rPr>
          <w:rStyle w:val="23"/>
        </w:rPr>
        <w:t xml:space="preserve"> </w:t>
      </w:r>
      <w:r>
        <w:t xml:space="preserve">Порядка, и не менее 20% стоимости планируемых затрат, указанных в бизнес-плане, на направления расходования средств гранта, указанные в </w:t>
      </w:r>
      <w:r>
        <w:rPr>
          <w:rStyle w:val="22"/>
        </w:rPr>
        <w:t>подпункте 3.2.6 пункта 3.2 раздела 3</w:t>
      </w:r>
      <w:r>
        <w:rPr>
          <w:rStyle w:val="23"/>
        </w:rPr>
        <w:t xml:space="preserve"> </w:t>
      </w:r>
      <w:r>
        <w:t>Порядка.</w:t>
      </w:r>
    </w:p>
    <w:p w:rsidR="00AD3B4C" w:rsidRDefault="008A01B3">
      <w:pPr>
        <w:pStyle w:val="20"/>
        <w:numPr>
          <w:ilvl w:val="1"/>
          <w:numId w:val="1"/>
        </w:numPr>
        <w:shd w:val="clear" w:color="auto" w:fill="auto"/>
        <w:tabs>
          <w:tab w:val="left" w:pos="1269"/>
        </w:tabs>
        <w:spacing w:before="0" w:after="0" w:line="360" w:lineRule="exact"/>
        <w:ind w:firstLine="600"/>
        <w:jc w:val="both"/>
      </w:pPr>
      <w:r>
        <w:t>Представлять в министерство отчетность о сохранении рабочих мест, созданны</w:t>
      </w:r>
      <w:r>
        <w:t>х в рамках реализации проекта грантополучателя для трудоустройства на постоянную работу новых работников, в течение не менее чем 5 лет со дня получения гранта.</w:t>
      </w:r>
    </w:p>
    <w:p w:rsidR="00AD3B4C" w:rsidRDefault="008A01B3">
      <w:pPr>
        <w:pStyle w:val="20"/>
        <w:numPr>
          <w:ilvl w:val="1"/>
          <w:numId w:val="1"/>
        </w:numPr>
        <w:shd w:val="clear" w:color="auto" w:fill="auto"/>
        <w:tabs>
          <w:tab w:val="left" w:pos="1269"/>
        </w:tabs>
        <w:spacing w:before="0" w:after="0" w:line="360" w:lineRule="exact"/>
        <w:ind w:firstLine="600"/>
        <w:jc w:val="both"/>
      </w:pPr>
      <w:r>
        <w:t>Осуществлять свою деятельность и представлять отчетность о реализации проекта грантополучателя в</w:t>
      </w:r>
      <w:r>
        <w:t xml:space="preserve"> министерство в течение не менее чем 5 лет со дня получения гранта.</w:t>
      </w:r>
    </w:p>
    <w:p w:rsidR="00AD3B4C" w:rsidRDefault="008A01B3">
      <w:pPr>
        <w:pStyle w:val="20"/>
        <w:numPr>
          <w:ilvl w:val="1"/>
          <w:numId w:val="1"/>
        </w:numPr>
        <w:shd w:val="clear" w:color="auto" w:fill="auto"/>
        <w:tabs>
          <w:tab w:val="left" w:pos="1269"/>
        </w:tabs>
        <w:spacing w:before="0" w:after="0" w:line="360" w:lineRule="exact"/>
        <w:ind w:firstLine="600"/>
        <w:jc w:val="both"/>
      </w:pPr>
      <w:r>
        <w:t xml:space="preserve">Расходовать средства гранта в соответствии с перечнем затрат, установленных </w:t>
      </w:r>
      <w:r>
        <w:rPr>
          <w:rStyle w:val="22"/>
        </w:rPr>
        <w:t>пунктом 3.2 раздела 3</w:t>
      </w:r>
      <w:r>
        <w:rPr>
          <w:rStyle w:val="23"/>
        </w:rPr>
        <w:t xml:space="preserve"> </w:t>
      </w:r>
      <w:r>
        <w:t>Порядка.</w:t>
      </w:r>
    </w:p>
    <w:p w:rsidR="00AD3B4C" w:rsidRDefault="008A01B3">
      <w:pPr>
        <w:pStyle w:val="20"/>
        <w:numPr>
          <w:ilvl w:val="1"/>
          <w:numId w:val="1"/>
        </w:numPr>
        <w:shd w:val="clear" w:color="auto" w:fill="auto"/>
        <w:tabs>
          <w:tab w:val="left" w:pos="1493"/>
        </w:tabs>
        <w:spacing w:before="0" w:after="0" w:line="360" w:lineRule="exact"/>
        <w:ind w:firstLine="600"/>
        <w:jc w:val="both"/>
      </w:pPr>
      <w:r>
        <w:t>Обеспечивать ежегодный прирост объема производства сельскохозяйственной продукции</w:t>
      </w:r>
      <w:r>
        <w:t xml:space="preserve"> в течение не менее чем 5 лет с даты получения гранта.</w:t>
      </w:r>
    </w:p>
    <w:p w:rsidR="00AD3B4C" w:rsidRDefault="008A01B3">
      <w:pPr>
        <w:pStyle w:val="30"/>
        <w:shd w:val="clear" w:color="auto" w:fill="auto"/>
        <w:spacing w:line="280" w:lineRule="exact"/>
        <w:ind w:left="160"/>
        <w:jc w:val="left"/>
      </w:pPr>
      <w:r>
        <w:t>Порядок подачи заявок на участие в конкурсе, требования к их форме и</w:t>
      </w:r>
    </w:p>
    <w:p w:rsidR="00AD3B4C" w:rsidRDefault="008A01B3">
      <w:pPr>
        <w:pStyle w:val="30"/>
        <w:shd w:val="clear" w:color="auto" w:fill="auto"/>
        <w:spacing w:after="338" w:line="280" w:lineRule="exact"/>
      </w:pPr>
      <w:r>
        <w:t>содержанию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40"/>
        <w:jc w:val="both"/>
      </w:pPr>
      <w:bookmarkStart w:id="6" w:name="bookmark6"/>
      <w:r>
        <w:t xml:space="preserve">Крестьянские (фермерские) хозяйства или индивидуальные предприниматели - главы крестьянских (фермерских) хозяйств лично, </w:t>
      </w:r>
      <w:r>
        <w:t xml:space="preserve">через представителя, посредством почтовой связи не позднее 30 календарных дней, следующих за днем размещения объявления о проведении конкурса, </w:t>
      </w:r>
      <w:r>
        <w:lastRenderedPageBreak/>
        <w:t>представляют в министерство заявку на участие в конкурсе, в состав которой входят:</w:t>
      </w:r>
      <w:bookmarkEnd w:id="6"/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104"/>
        </w:tabs>
        <w:spacing w:before="0" w:after="0" w:line="360" w:lineRule="exact"/>
        <w:ind w:firstLine="740"/>
        <w:jc w:val="both"/>
      </w:pPr>
      <w:r>
        <w:t>Заявление по форме, согласно п</w:t>
      </w:r>
      <w:r>
        <w:t>риложению № 1 к настоящему</w:t>
      </w:r>
    </w:p>
    <w:p w:rsidR="00AD3B4C" w:rsidRDefault="008A01B3">
      <w:pPr>
        <w:pStyle w:val="20"/>
        <w:shd w:val="clear" w:color="auto" w:fill="auto"/>
        <w:tabs>
          <w:tab w:val="left" w:pos="1430"/>
        </w:tabs>
        <w:spacing w:before="0" w:after="0" w:line="360" w:lineRule="exact"/>
        <w:ind w:firstLine="0"/>
        <w:jc w:val="both"/>
      </w:pPr>
      <w:r>
        <w:t>письму,</w:t>
      </w:r>
      <w:r>
        <w:tab/>
        <w:t>содержащее согласие на публикацию (размещение) в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0"/>
        <w:jc w:val="both"/>
      </w:pPr>
      <w:r>
        <w:t xml:space="preserve">информационно-телекоммуникационной сети "Интернет" информации об участнике конкурса, о подаваемом участником конкурса заявлении, иной информации об участнике конкурса, </w:t>
      </w:r>
      <w:r>
        <w:t>связанной с соответствующим отбором, а также согласие на обработку персональных данных.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104"/>
        </w:tabs>
        <w:spacing w:before="0" w:after="0" w:line="360" w:lineRule="exact"/>
        <w:ind w:firstLine="740"/>
        <w:jc w:val="both"/>
      </w:pPr>
      <w:r>
        <w:t>Копии 2-й, 3-й страниц и страниц с указанием последнего места регистрации паспорта индивидуального предпринимателя - главы крестьянского (фермерского) хозяйства.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104"/>
        </w:tabs>
        <w:spacing w:before="0" w:after="0" w:line="360" w:lineRule="exact"/>
        <w:ind w:firstLine="740"/>
        <w:jc w:val="both"/>
      </w:pPr>
      <w:r>
        <w:t xml:space="preserve">Копия </w:t>
      </w:r>
      <w:r>
        <w:t>соглашения о создании крестьянского (фермерского) хозяйства, заверенная главой крестьянского (фермерского) хозяйства (при создании крестьянского (фермерского) хозяйства более чем одним гражданином), - в случае, если заявителем является крестьянское (фермер</w:t>
      </w:r>
      <w:r>
        <w:t>ское) хозяйство;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40"/>
        <w:jc w:val="both"/>
      </w:pPr>
      <w:r>
        <w:t>копии документов, подтверждающих родство членов крестьянского (фермерского) хозяйства, заверенные главой крестьянского (фермерского) хозяйства.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104"/>
        </w:tabs>
        <w:spacing w:before="0" w:after="0" w:line="360" w:lineRule="exact"/>
        <w:ind w:firstLine="740"/>
        <w:jc w:val="both"/>
      </w:pPr>
      <w:r>
        <w:t>Справка о деятельности сельскохозяйственного товаропроизводителя, составленная по форме, устано</w:t>
      </w:r>
      <w:r>
        <w:t>вленной правовым актом министерства, - для крестьянских (фермерских) хозяйств - юридических лиц, в доходе которых от реализации товаров (работ, услуг) доля дохода от реализации произведенной ими сельскохозяйственной продукции и продуктов ее переработки сос</w:t>
      </w:r>
      <w:r>
        <w:t>тавляет не менее чем 70% за календарный год.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104"/>
        </w:tabs>
        <w:spacing w:before="0" w:after="0" w:line="360" w:lineRule="exact"/>
        <w:ind w:firstLine="740"/>
        <w:jc w:val="both"/>
      </w:pPr>
      <w:r>
        <w:t>Бизнес-план, утвержденный заявителем, по форме согласно приложению № 2 к настоящему письму (представляется на бумажном и электронном носителях).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104"/>
        </w:tabs>
        <w:spacing w:before="0" w:after="0" w:line="355" w:lineRule="exact"/>
        <w:ind w:firstLine="740"/>
        <w:jc w:val="both"/>
      </w:pPr>
      <w:r>
        <w:t>Справка об уплате налогов и справка об уплате страховых взносов, с</w:t>
      </w:r>
      <w:r>
        <w:t>формированные не ранее 1-го числа месяца подачи заявки на участие в конкурсе (могут быть представлены по инициативе заявителя).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40"/>
        <w:jc w:val="both"/>
      </w:pPr>
      <w:r>
        <w:t>В случае наличия у заявителя задолженности по налогам, сборам, страховым взносам, пеням, штрафам, процентам представляется справ</w:t>
      </w:r>
      <w:r>
        <w:t xml:space="preserve">ка о состоянии расчетов по налогам, сборам, страховым взносам, пеням, штрафам, процентам, составленная в соответствии с требованиями приказа Министерства финансов Российской Федерации и Федеральной налоговой службы от 06.08.2021 </w:t>
      </w:r>
      <w:r>
        <w:rPr>
          <w:lang w:val="en-US" w:eastAsia="en-US" w:bidi="en-US"/>
        </w:rPr>
        <w:t>N</w:t>
      </w:r>
      <w:r w:rsidRPr="00A27809">
        <w:rPr>
          <w:lang w:eastAsia="en-US" w:bidi="en-US"/>
        </w:rPr>
        <w:t xml:space="preserve"> </w:t>
      </w:r>
      <w:r>
        <w:t>ЕД-7-19/728@ «Об утвержде</w:t>
      </w:r>
      <w:r>
        <w:t>нии формы справки о состоянии расчетов по налогам, сборам, страховым взносам, пеням, штрафам, процентам, порядка ее заполнения и формата представления в электронной форме».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40"/>
        <w:jc w:val="both"/>
      </w:pPr>
      <w:r>
        <w:t>Указанные справки, полученные заявителем в электронной форме по телекоммуникационны</w:t>
      </w:r>
      <w:r>
        <w:t>м каналам связи, должны быть заверены заявителем.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043"/>
        </w:tabs>
        <w:spacing w:before="0" w:after="0" w:line="360" w:lineRule="exact"/>
        <w:ind w:firstLine="740"/>
        <w:jc w:val="both"/>
      </w:pPr>
      <w:r>
        <w:t xml:space="preserve">Перечень членов коллегиального исполнительного органа, лица, </w:t>
      </w:r>
      <w:r>
        <w:lastRenderedPageBreak/>
        <w:t xml:space="preserve">исполняющего функции единоличного исполнительного органа, или главного бухгалтера, по форме, утвержденной правовым актом министерства, - в </w:t>
      </w:r>
      <w:r>
        <w:t>случае, если заявителем является крестьянское фермерское хозяйство - юридическое лицо.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043"/>
        </w:tabs>
        <w:spacing w:before="0" w:after="0" w:line="360" w:lineRule="exact"/>
        <w:ind w:firstLine="740"/>
        <w:jc w:val="both"/>
      </w:pPr>
      <w:r>
        <w:t>В случае строительства, реконструкции или модернизации объектов для производства, хранения и переработки сельскохозяйственной продукции, являющихся объектами капитальног</w:t>
      </w:r>
      <w:r>
        <w:t>о строительства: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40"/>
        <w:jc w:val="both"/>
      </w:pPr>
      <w:r>
        <w:t>копии предпроектных материалов на строительство, реконструкцию или модернизацию объектов для производства, хранения и переработки сельскохозяйственной продукции и проекта сводного сметного расчета или локального сметного расчета - если раз</w:t>
      </w:r>
      <w:r>
        <w:t>работка проектной документации включена в бизнес-план;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40"/>
        <w:jc w:val="both"/>
      </w:pPr>
      <w:r>
        <w:t>копии проектной документации на строительство, реконструкцию или модернизацию объектов для производства, хранения и переработки сельскохозяйственной продукции, имеющей положительное заключение государс</w:t>
      </w:r>
      <w:r>
        <w:t>твенной экспертизы (в случае, если разработка проектной документации и проведение государственной экспертизы в соответствии с законодательством Российской Федерации является обязательным), - если разработка проектной документации не включена в бизнес-план.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043"/>
        </w:tabs>
        <w:spacing w:before="0" w:after="0" w:line="360" w:lineRule="exact"/>
        <w:ind w:firstLine="740"/>
        <w:jc w:val="both"/>
      </w:pPr>
      <w:r>
        <w:t>Копии сметного расчета и (или) сводного сметного расчета стоимости работ с положительным результатом проверки достоверности определения сметной стоимости отдельных видов работ и объектов, проведенной Кировским областным государственным автономным учрежден</w:t>
      </w:r>
      <w:r>
        <w:t>ием «Управление государственной экспертизы и ценообразования в строительстве» либо федеральным государственным учреждением, подведомственным Министерству строительства и жилищно-коммунального хозяйства Российской Федерации, уполномоченными на проведение да</w:t>
      </w:r>
      <w:r>
        <w:t>нной проверки, в случаях, установленных Правительством Российской Федерации или Правительством Кировской области, - в случае капитального ремонта объектов для производства, хранения и переработки сельскохозяйственной продукции, в случае строительства (реко</w:t>
      </w:r>
      <w:r>
        <w:t>нструкции) объектов для производства, хранения и переработки сельскохозяйственной продукции, не являющихся объектами капитального строительства.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219"/>
        </w:tabs>
        <w:spacing w:before="0" w:after="0" w:line="360" w:lineRule="exact"/>
        <w:ind w:firstLine="760"/>
        <w:jc w:val="both"/>
      </w:pPr>
      <w:r>
        <w:t>Копии документов, удостоверяющих государственную регистрацию права на объект недвижимости для производства, хра</w:t>
      </w:r>
      <w:r>
        <w:t>нения и переработки сельскохозяйственной продукции, - в случае реконструкции объектов для производства, хранения и переработки сельскохозяйственной продукции и (или) модернизации таких объектов, предусматривающей замену оборудования, за счет гранта.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219"/>
        </w:tabs>
        <w:spacing w:before="0" w:after="0" w:line="360" w:lineRule="exact"/>
        <w:ind w:firstLine="760"/>
        <w:jc w:val="both"/>
      </w:pPr>
      <w:r>
        <w:t xml:space="preserve">Копии </w:t>
      </w:r>
      <w:r>
        <w:t xml:space="preserve">сертификатов соответствия или документов, выданных лицом, </w:t>
      </w:r>
      <w:r>
        <w:lastRenderedPageBreak/>
        <w:t>зарегистрировавшим систему добровольной сертификации в Управлении развития, информационного обеспечения и аккредитации Федерального агентства по техническому регулированию и метрологии, либо докумен</w:t>
      </w:r>
      <w:r>
        <w:t>та, выданного производителем сельскохозяйственной техники, оборудования и специализированного транспорта или официальным представителем производителя сельскохозяйственной техники, оборудования и специализированного транспорта, содержащего сведения об отнес</w:t>
      </w:r>
      <w:r>
        <w:t>ении каждой из единиц планируемой к приобретению техники и (или) оборудования к коду Общероссийского классификатора продукции по видам экономической деятельности (ОКПД2) ОК 034-2014 (КПЕС 2008), принятого приказом Федерального агентства по техническому рег</w:t>
      </w:r>
      <w:r>
        <w:t xml:space="preserve">улированию и метрологии от 31.01.2014 </w:t>
      </w:r>
      <w:r>
        <w:rPr>
          <w:lang w:val="en-US" w:eastAsia="en-US" w:bidi="en-US"/>
        </w:rPr>
        <w:t>N</w:t>
      </w:r>
      <w:r w:rsidRPr="00A27809">
        <w:rPr>
          <w:lang w:eastAsia="en-US" w:bidi="en-US"/>
        </w:rPr>
        <w:t xml:space="preserve"> </w:t>
      </w:r>
      <w:r>
        <w:t>14-ст "О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</w:t>
      </w:r>
      <w:r>
        <w:t xml:space="preserve">и (ОКПД2) ОК 034-2014 (КПЕС 2008)" (далее - приказ Федерального агентства по техническому регулированию и метрологии от 31.01.2014 </w:t>
      </w:r>
      <w:r>
        <w:rPr>
          <w:lang w:val="en-US" w:eastAsia="en-US" w:bidi="en-US"/>
        </w:rPr>
        <w:t>N</w:t>
      </w:r>
      <w:r w:rsidRPr="00A27809">
        <w:rPr>
          <w:lang w:eastAsia="en-US" w:bidi="en-US"/>
        </w:rPr>
        <w:t xml:space="preserve"> </w:t>
      </w:r>
      <w:r>
        <w:t>14-ст), - в случае приобретения сельскохозяйственной техники, оборудования и специализированного транспорта с целью комплек</w:t>
      </w:r>
      <w:r>
        <w:t>тации объектов для производства, хранения и переработки сельскохозяйственной продукции.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219"/>
        </w:tabs>
        <w:spacing w:before="0" w:after="0" w:line="360" w:lineRule="exact"/>
        <w:ind w:firstLine="760"/>
        <w:jc w:val="both"/>
      </w:pPr>
      <w:r>
        <w:t xml:space="preserve">Документы, подтверждающие соответствие заявителя </w:t>
      </w:r>
      <w:r>
        <w:rPr>
          <w:rStyle w:val="22"/>
        </w:rPr>
        <w:t xml:space="preserve">критериям </w:t>
      </w:r>
      <w:r>
        <w:t>оценки заявителей, определенным приложением № 1 к Порядку (могут быть представлены по инициативе заявителя):</w:t>
      </w:r>
    </w:p>
    <w:p w:rsidR="00AD3B4C" w:rsidRDefault="008A01B3">
      <w:pPr>
        <w:pStyle w:val="20"/>
        <w:numPr>
          <w:ilvl w:val="1"/>
          <w:numId w:val="2"/>
        </w:numPr>
        <w:shd w:val="clear" w:color="auto" w:fill="auto"/>
        <w:tabs>
          <w:tab w:val="left" w:pos="1383"/>
        </w:tabs>
        <w:spacing w:before="0" w:after="0" w:line="360" w:lineRule="exact"/>
        <w:ind w:firstLine="760"/>
        <w:jc w:val="both"/>
      </w:pPr>
      <w:r>
        <w:t>Копии технических паспортов на сельскохозяйственную технику (тракторы, комбайны), самоходные сельскохозяйственные машины и (или) грузовые автомобили (при наличии их в собственности заявителя).</w:t>
      </w:r>
    </w:p>
    <w:p w:rsidR="00AD3B4C" w:rsidRDefault="008A01B3">
      <w:pPr>
        <w:pStyle w:val="20"/>
        <w:numPr>
          <w:ilvl w:val="1"/>
          <w:numId w:val="2"/>
        </w:numPr>
        <w:shd w:val="clear" w:color="auto" w:fill="auto"/>
        <w:tabs>
          <w:tab w:val="left" w:pos="1723"/>
        </w:tabs>
        <w:spacing w:before="0" w:after="0" w:line="365" w:lineRule="exact"/>
        <w:ind w:firstLine="760"/>
        <w:jc w:val="both"/>
      </w:pPr>
      <w:r>
        <w:t>Копии документов, удостоверяющих государственную регистрацию пр</w:t>
      </w:r>
      <w:r>
        <w:t>ава собственности заявителя или права аренды земельного участка на срок не менее 3 лет, предназначенного для развития семейной фермы, на территории муниципального района или муниципального округа по месту регистрации заявителя.</w:t>
      </w:r>
    </w:p>
    <w:p w:rsidR="00AD3B4C" w:rsidRDefault="008A01B3">
      <w:pPr>
        <w:pStyle w:val="20"/>
        <w:numPr>
          <w:ilvl w:val="1"/>
          <w:numId w:val="2"/>
        </w:numPr>
        <w:shd w:val="clear" w:color="auto" w:fill="auto"/>
        <w:tabs>
          <w:tab w:val="left" w:pos="1506"/>
        </w:tabs>
        <w:spacing w:before="0" w:after="0" w:line="360" w:lineRule="exact"/>
        <w:ind w:firstLine="760"/>
        <w:jc w:val="both"/>
      </w:pPr>
      <w:r>
        <w:t xml:space="preserve">Копии документов, </w:t>
      </w:r>
      <w:r>
        <w:t>удостоверяющих регистрацию права собственности заявителя на объект недвижимого имущества для производства, хранения и переработки сельскохозяйственной продукции, подлежащий реконструкции, модернизации или капитальному ремонту за счет средств гранта либо ис</w:t>
      </w:r>
      <w:r>
        <w:t>пользуемый для осуществления производственной деятельности заявителем на территории муниципального района или муниципального округа по месту регистрации заявителя.</w:t>
      </w:r>
    </w:p>
    <w:p w:rsidR="00AD3B4C" w:rsidRDefault="008A01B3">
      <w:pPr>
        <w:pStyle w:val="20"/>
        <w:numPr>
          <w:ilvl w:val="1"/>
          <w:numId w:val="2"/>
        </w:numPr>
        <w:shd w:val="clear" w:color="auto" w:fill="auto"/>
        <w:tabs>
          <w:tab w:val="left" w:pos="1388"/>
        </w:tabs>
        <w:spacing w:before="0" w:after="0" w:line="360" w:lineRule="exact"/>
        <w:ind w:firstLine="760"/>
        <w:jc w:val="both"/>
      </w:pPr>
      <w:r>
        <w:t>Копии бухгалтерской отчетности заявителя, содержащей сведения о доходах от реализации сельск</w:t>
      </w:r>
      <w:r>
        <w:t xml:space="preserve">охозяйственной продукции, товаров, оказания </w:t>
      </w:r>
      <w:r>
        <w:lastRenderedPageBreak/>
        <w:t>услуг, выполнения работ за предшествующие два календарных года, с отметкой о достоверности содержащихся в них сведений органа местного самоуправления муниципального образования Кировской области, наделенного отде</w:t>
      </w:r>
      <w:r>
        <w:t>льными государственными полномочиями Кировской области по поддержке сельскохозяйственного производства, на территории которого осуществляет деятельность заявитель (далее - орган местного самоуправления), - в случае, если орган местного самоуправления надел</w:t>
      </w:r>
      <w:r>
        <w:t>ен отдельными государственными полномочиями Кировской области по поддержке сельскохозяйственного производства (форма № 1-КФХ «Информация о производственной деятельности глав крестьянских (фермерских) хозяйств - индивидуальных предпринимателей»), заверенные</w:t>
      </w:r>
      <w:r>
        <w:t xml:space="preserve"> заявителем.</w:t>
      </w:r>
    </w:p>
    <w:p w:rsidR="00AD3B4C" w:rsidRDefault="008A01B3">
      <w:pPr>
        <w:pStyle w:val="20"/>
        <w:numPr>
          <w:ilvl w:val="1"/>
          <w:numId w:val="2"/>
        </w:numPr>
        <w:shd w:val="clear" w:color="auto" w:fill="auto"/>
        <w:tabs>
          <w:tab w:val="left" w:pos="1506"/>
        </w:tabs>
        <w:spacing w:before="0" w:after="0" w:line="360" w:lineRule="exact"/>
        <w:ind w:firstLine="760"/>
        <w:jc w:val="both"/>
      </w:pPr>
      <w:r>
        <w:t xml:space="preserve">Копии документов, подтверждающих, что заявитель является членом сельскохозяйственного потребительского кооператива, - в случае, если заявитель является членом сельскохозяйственного потребительского кооператива на дату подачи заявки на участие </w:t>
      </w:r>
      <w:r>
        <w:t>в конкурсе.</w:t>
      </w:r>
    </w:p>
    <w:p w:rsidR="00AD3B4C" w:rsidRDefault="008A01B3">
      <w:pPr>
        <w:pStyle w:val="20"/>
        <w:numPr>
          <w:ilvl w:val="1"/>
          <w:numId w:val="2"/>
        </w:numPr>
        <w:shd w:val="clear" w:color="auto" w:fill="auto"/>
        <w:tabs>
          <w:tab w:val="left" w:pos="1886"/>
        </w:tabs>
        <w:spacing w:before="0" w:after="0" w:line="360" w:lineRule="exact"/>
        <w:ind w:firstLine="760"/>
        <w:jc w:val="both"/>
      </w:pPr>
      <w:r>
        <w:t>Копии заключенных договоров о реализации сельскохозяйственной продукции - в случае, если заявитель осуществляет поставку производимой семейной фермой сельскохозяйственной продукции хозяйствующим субъектам.</w:t>
      </w:r>
    </w:p>
    <w:p w:rsidR="00AD3B4C" w:rsidRDefault="008A01B3">
      <w:pPr>
        <w:pStyle w:val="20"/>
        <w:numPr>
          <w:ilvl w:val="1"/>
          <w:numId w:val="2"/>
        </w:numPr>
        <w:shd w:val="clear" w:color="auto" w:fill="auto"/>
        <w:tabs>
          <w:tab w:val="left" w:pos="1506"/>
        </w:tabs>
        <w:spacing w:before="0" w:after="0" w:line="360" w:lineRule="exact"/>
        <w:ind w:firstLine="760"/>
        <w:jc w:val="both"/>
      </w:pPr>
      <w:r>
        <w:t>Документы, подтверждающие ведение бухг</w:t>
      </w:r>
      <w:r>
        <w:t>алтерского учета в хозяйстве заявителя: копии приказа о приеме на работу бухгалтера, трудовой книжки бухгалтера (копии титульного листа трудовой книжки и страницы с записью о приеме на работу трудовой книжки заявителя) или основная информация о трудовой де</w:t>
      </w:r>
      <w:r>
        <w:t>ятельности и трудовом стаже бухгалтера в форме электронного документа, подписанного усиленной квалифицированной электронной подписью (при ее наличии у заявителя), и копии трудового договора с бухгалтером или договора на оказание услуг по ведению бухгалтерс</w:t>
      </w:r>
      <w:r>
        <w:t>кого учета.</w:t>
      </w:r>
    </w:p>
    <w:p w:rsidR="00AD3B4C" w:rsidRDefault="008A01B3">
      <w:pPr>
        <w:pStyle w:val="20"/>
        <w:numPr>
          <w:ilvl w:val="1"/>
          <w:numId w:val="2"/>
        </w:numPr>
        <w:shd w:val="clear" w:color="auto" w:fill="auto"/>
        <w:tabs>
          <w:tab w:val="left" w:pos="1582"/>
        </w:tabs>
        <w:spacing w:before="0" w:after="0" w:line="355" w:lineRule="exact"/>
        <w:ind w:firstLine="760"/>
        <w:jc w:val="both"/>
      </w:pPr>
      <w:r>
        <w:t>В случае, если направление деятельности заявителя - животноводство: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60"/>
        <w:jc w:val="both"/>
      </w:pPr>
      <w:r>
        <w:t>документы, подтверждающие ведение зоотехнического (ветеринарного) обслуживания в хозяйстве заявителя (при наличии): копии приказа о приеме на работу зоотехника (ветеринарного в</w:t>
      </w:r>
      <w:r>
        <w:t>рача), трудового договора и титульного листа его трудовой книжки и страницы с записью о приеме на работу или основная информация о трудовой деятельности и трудовом стаже зоотехника (ветеринарного врача) в форме электронного документа, подписанного усиленно</w:t>
      </w:r>
      <w:r>
        <w:t>й квалифицированной электронной подписью (при ее наличии у заявителя), либо копия договора на оказание услуг по зоотехническому (ветеринарному) обслуживанию, либо копии документов, подтверждающих наличие оконченного среднего специального или высшего зоотех</w:t>
      </w:r>
      <w:r>
        <w:t xml:space="preserve">нического или </w:t>
      </w:r>
      <w:r>
        <w:lastRenderedPageBreak/>
        <w:t>ветеринарного образования главы крестьянского (фермерского) хозяйства либо одного из его членов;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60"/>
        <w:jc w:val="both"/>
      </w:pPr>
      <w:r>
        <w:t>копии документов, подтверждающих создание условий для уничтожения (обеззараживания) биологических отходов в хозяйстве заявителя: договора на прио</w:t>
      </w:r>
      <w:r>
        <w:t>бретение и установку трупосжигательной печи, заключения экспертизы промышленной безопасности, внесенного в Единый Реестр Федеральной службы по экологическому, технологическому и атомному надзору, и сертификата (или декларации) соответствия требованиям Техн</w:t>
      </w:r>
      <w:r>
        <w:t>ических регламентов Таможенного союза, либо ветеринарно-санитарной карточки на биотермическую яму на территории хозяйства заявителя, либо договора об утилизации или уничтожении (обеззараживании) биологических отходов с организацией, имеющей соответствующие</w:t>
      </w:r>
      <w:r>
        <w:t xml:space="preserve"> условия для утилизации или уничтожения (обеззараживания) биологических отходов.</w:t>
      </w:r>
    </w:p>
    <w:p w:rsidR="00AD3B4C" w:rsidRDefault="008A01B3">
      <w:pPr>
        <w:pStyle w:val="20"/>
        <w:numPr>
          <w:ilvl w:val="1"/>
          <w:numId w:val="2"/>
        </w:numPr>
        <w:shd w:val="clear" w:color="auto" w:fill="auto"/>
        <w:tabs>
          <w:tab w:val="left" w:pos="1582"/>
        </w:tabs>
        <w:spacing w:before="0" w:after="0" w:line="360" w:lineRule="exact"/>
        <w:ind w:firstLine="760"/>
        <w:jc w:val="both"/>
      </w:pPr>
      <w:r>
        <w:t>В случае, если направление деятельности заявителя - растениеводство: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60"/>
        <w:jc w:val="both"/>
      </w:pPr>
      <w:r>
        <w:t xml:space="preserve">справка о наличии высокорепродукционных семян, составленная заявителем и заверенная районным или </w:t>
      </w:r>
      <w:r>
        <w:t>межрайонным отделом филиала Федерального государственного бюджетного учреждения «Российский сельскохозяйственный центр» по Кировской области (далее - филиал ФГБУ «Россельхозцентр» по Кировской области), где осуществляет деятельность заявитель, содержащая р</w:t>
      </w:r>
      <w:r>
        <w:t xml:space="preserve">асчет количества высокорепродукционных семян (оригинальных, элитных, с 1-й по 4-ю репродукцию) (в процентах) по отношению к общему количеству семян, имеющихся в хозяйстве заявителя для посева и (или) высеянных в году предоставления гранта, по состоянию на </w:t>
      </w:r>
      <w:r>
        <w:t>дату подачи заявки на участие в конкурсе;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40"/>
        <w:jc w:val="both"/>
      </w:pPr>
      <w:r>
        <w:t>документы, подтверждающие ведение агрономического сопровождения в хозяйстве заявителя (при наличии): копии приказа о приеме на работу агронома, трудового договора с агрономом, титульного листа трудовой книжки и стр</w:t>
      </w:r>
      <w:r>
        <w:t xml:space="preserve">аницы с записью о приеме на работу или основная информация о трудовой деятельности и трудовом стаже агронома в форме электронного документа, подписанного усиленной квалифицированной электронной подписью (при ее наличии у заявителя), либо копия договора на </w:t>
      </w:r>
      <w:r>
        <w:t>оказание услуг по агрономическому сопровождению, либо копии документов, подтверждающих наличие оконченного среднего специального или высшего агрономического образования главы крестьянского (фермерского) хозяйства либо одного из его членов;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40"/>
        <w:jc w:val="both"/>
      </w:pPr>
      <w:r>
        <w:t>справка о наличи</w:t>
      </w:r>
      <w:r>
        <w:t xml:space="preserve">и кондиционных семян, составленная заявителем и заверенная районным или межрайонным отделом филиала ФГБУ «Россельхозцентр» по Кировской области, где осуществляет деятельность заявитель, содержащая расчет количества кондиционных семян (в процентах) </w:t>
      </w:r>
      <w:r>
        <w:lastRenderedPageBreak/>
        <w:t>по отнош</w:t>
      </w:r>
      <w:r>
        <w:t>ению к общему количеству семян, имеющихся в хозяйстве заявителя для посева и (или) высеянных в году предоставления гранта, по состоянию на дату подачи заявки на участие в конкурсе.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 w:line="360" w:lineRule="exact"/>
        <w:ind w:firstLine="740"/>
        <w:jc w:val="both"/>
      </w:pPr>
      <w:r>
        <w:t xml:space="preserve">Фотографии производственных помещений (в том числе объектов незавершенного </w:t>
      </w:r>
      <w:r>
        <w:t>строительства), сельскохозяйственных животных и техники, принадлежащих заявителю.</w:t>
      </w:r>
    </w:p>
    <w:p w:rsidR="00AD3B4C" w:rsidRDefault="008A01B3">
      <w:pPr>
        <w:pStyle w:val="20"/>
        <w:numPr>
          <w:ilvl w:val="0"/>
          <w:numId w:val="2"/>
        </w:numPr>
        <w:shd w:val="clear" w:color="auto" w:fill="auto"/>
        <w:tabs>
          <w:tab w:val="left" w:pos="1248"/>
        </w:tabs>
        <w:spacing w:before="0" w:after="0" w:line="360" w:lineRule="exact"/>
        <w:ind w:firstLine="740"/>
        <w:jc w:val="both"/>
      </w:pPr>
      <w:r>
        <w:t>Опись представленных документов по форме, утвержденной правовым актом министерства, в 2 экземплярах.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40"/>
        <w:jc w:val="both"/>
      </w:pPr>
      <w:r>
        <w:t>Документы, указанные в</w:t>
      </w:r>
      <w:hyperlink w:anchor="bookmark6" w:tooltip="Current Document">
        <w:r>
          <w:t xml:space="preserve"> </w:t>
        </w:r>
        <w:r>
          <w:rPr>
            <w:rStyle w:val="22"/>
          </w:rPr>
          <w:t>пункте 2.4 раздела 2</w:t>
        </w:r>
        <w:r>
          <w:rPr>
            <w:rStyle w:val="23"/>
          </w:rPr>
          <w:t xml:space="preserve"> </w:t>
        </w:r>
      </w:hyperlink>
      <w:r>
        <w:t>Порядка, должны быть прошиты, пронумерованы и заверены подписью заявителя.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740"/>
        <w:jc w:val="both"/>
      </w:pPr>
      <w:r>
        <w:t>Подчистки и исправления в документах не допускаются, за исключением исправлений, заверенных подписью заявителя.</w:t>
      </w:r>
    </w:p>
    <w:p w:rsidR="00AD3B4C" w:rsidRDefault="008A01B3">
      <w:pPr>
        <w:pStyle w:val="20"/>
        <w:shd w:val="clear" w:color="auto" w:fill="auto"/>
        <w:spacing w:before="0" w:after="88" w:line="280" w:lineRule="exact"/>
        <w:ind w:firstLine="740"/>
        <w:jc w:val="both"/>
      </w:pPr>
      <w:r>
        <w:t>У заявителя остается 2-й экземпляр описи док</w:t>
      </w:r>
      <w:r>
        <w:t>ументов.</w:t>
      </w:r>
    </w:p>
    <w:p w:rsidR="00AD3B4C" w:rsidRDefault="008A01B3">
      <w:pPr>
        <w:pStyle w:val="20"/>
        <w:shd w:val="clear" w:color="auto" w:fill="auto"/>
        <w:spacing w:before="0" w:after="271" w:line="360" w:lineRule="exact"/>
        <w:ind w:firstLine="740"/>
        <w:jc w:val="both"/>
      </w:pPr>
      <w:r>
        <w:t>При представлении документов, требующих заверения и состоящих из нескольких листов, заверяется каждый лист.</w:t>
      </w:r>
    </w:p>
    <w:p w:rsidR="00AD3B4C" w:rsidRDefault="008A01B3">
      <w:pPr>
        <w:pStyle w:val="30"/>
        <w:shd w:val="clear" w:color="auto" w:fill="auto"/>
        <w:spacing w:after="389" w:line="322" w:lineRule="exact"/>
        <w:ind w:left="300" w:firstLine="1120"/>
        <w:jc w:val="left"/>
      </w:pPr>
      <w:r>
        <w:t xml:space="preserve">Порядок отзыва и возврата заявок на участие в конкурсе, определяющий в том числе основания для возврата заявок на участие в конкурсе, а </w:t>
      </w:r>
      <w:r>
        <w:t>также порядок внесения в них изменений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80"/>
        <w:jc w:val="both"/>
      </w:pPr>
      <w:r>
        <w:t>Заявитель вправе до окончания срока приема заявок на участие в конкурсе отозвать заявку на участие в конкурсе путем направления соответствующего письма в министерство.</w:t>
      </w:r>
    </w:p>
    <w:p w:rsidR="00AD3B4C" w:rsidRDefault="008A01B3">
      <w:pPr>
        <w:pStyle w:val="20"/>
        <w:shd w:val="clear" w:color="auto" w:fill="auto"/>
        <w:spacing w:before="0" w:after="60" w:line="360" w:lineRule="exact"/>
        <w:ind w:firstLine="580"/>
        <w:jc w:val="both"/>
      </w:pPr>
      <w:r>
        <w:t>Министерство обеспечивает возврат заявки на участ</w:t>
      </w:r>
      <w:r>
        <w:t>ие в конкурсе в срок не позднее 5 рабочих дней со дня поступления обращения от заявителя нарочным (под подпись) или заказным письмом с уведомлением о вручении. Информация о дате возврата указывается в журнале регистрации документов, представленных для учас</w:t>
      </w:r>
      <w:r>
        <w:t>тия в конкурсе по отбору семейных ферм для предоставления грантов из областного бюджета на развитие семейных ферм.</w:t>
      </w:r>
    </w:p>
    <w:p w:rsidR="00AD3B4C" w:rsidRDefault="008A01B3">
      <w:pPr>
        <w:pStyle w:val="20"/>
        <w:shd w:val="clear" w:color="auto" w:fill="auto"/>
        <w:spacing w:before="0" w:after="304" w:line="360" w:lineRule="exact"/>
        <w:ind w:firstLine="580"/>
        <w:jc w:val="both"/>
      </w:pPr>
      <w:r>
        <w:t>Заявитель вправе внести изменения в отозванную заявку на участие в конкурсе и вновь до окончания срока приема заявок на участие в конкурсе по</w:t>
      </w:r>
      <w:r>
        <w:t>дать заявку в министерство.</w:t>
      </w:r>
    </w:p>
    <w:p w:rsidR="00AD3B4C" w:rsidRDefault="008A01B3">
      <w:pPr>
        <w:pStyle w:val="10"/>
        <w:keepNext/>
        <w:keepLines/>
        <w:shd w:val="clear" w:color="auto" w:fill="auto"/>
        <w:spacing w:before="0" w:after="328" w:line="280" w:lineRule="exact"/>
        <w:ind w:left="1200" w:firstLine="0"/>
      </w:pPr>
      <w:bookmarkStart w:id="7" w:name="bookmark7"/>
      <w:r>
        <w:t>Правила рассмотрения и оценки заявок участников конкурса</w:t>
      </w:r>
      <w:bookmarkEnd w:id="7"/>
    </w:p>
    <w:p w:rsidR="00AD3B4C" w:rsidRDefault="008A01B3">
      <w:pPr>
        <w:pStyle w:val="20"/>
        <w:shd w:val="clear" w:color="auto" w:fill="auto"/>
        <w:spacing w:before="0" w:after="56" w:line="360" w:lineRule="exact"/>
        <w:ind w:firstLine="580"/>
        <w:jc w:val="both"/>
      </w:pPr>
      <w:r>
        <w:t>Конкурсная комиссия не позднее 5 рабочих дней после получения от министерства заявок на участие в конкурсе:</w:t>
      </w:r>
    </w:p>
    <w:p w:rsidR="00AD3B4C" w:rsidRDefault="008A01B3">
      <w:pPr>
        <w:pStyle w:val="20"/>
        <w:numPr>
          <w:ilvl w:val="0"/>
          <w:numId w:val="3"/>
        </w:numPr>
        <w:shd w:val="clear" w:color="auto" w:fill="auto"/>
        <w:tabs>
          <w:tab w:val="left" w:pos="875"/>
        </w:tabs>
        <w:spacing w:before="0" w:after="128" w:line="365" w:lineRule="exact"/>
        <w:ind w:firstLine="580"/>
        <w:jc w:val="both"/>
      </w:pPr>
      <w:r>
        <w:rPr>
          <w:rStyle w:val="24"/>
        </w:rPr>
        <w:t>Рассматривает</w:t>
      </w:r>
      <w:r>
        <w:t xml:space="preserve"> заявителей на предмет соответствия их требованиям</w:t>
      </w:r>
      <w:r>
        <w:t xml:space="preserve">, установленным </w:t>
      </w:r>
      <w:r>
        <w:rPr>
          <w:rStyle w:val="22"/>
        </w:rPr>
        <w:t>пунктом 2.3 раздела 2</w:t>
      </w:r>
      <w:r>
        <w:rPr>
          <w:rStyle w:val="23"/>
        </w:rPr>
        <w:t xml:space="preserve"> </w:t>
      </w:r>
      <w:r>
        <w:t>Порядка.</w:t>
      </w:r>
    </w:p>
    <w:p w:rsidR="00AD3B4C" w:rsidRDefault="008A01B3">
      <w:pPr>
        <w:pStyle w:val="20"/>
        <w:numPr>
          <w:ilvl w:val="0"/>
          <w:numId w:val="3"/>
        </w:numPr>
        <w:shd w:val="clear" w:color="auto" w:fill="auto"/>
        <w:tabs>
          <w:tab w:val="left" w:pos="912"/>
        </w:tabs>
        <w:spacing w:before="0" w:after="97" w:line="280" w:lineRule="exact"/>
        <w:ind w:firstLine="580"/>
        <w:jc w:val="both"/>
      </w:pPr>
      <w:r>
        <w:t>Принимает по итогам рассмотрения одно из следующих решений:</w:t>
      </w:r>
    </w:p>
    <w:p w:rsidR="00AD3B4C" w:rsidRDefault="008A01B3">
      <w:pPr>
        <w:pStyle w:val="20"/>
        <w:numPr>
          <w:ilvl w:val="1"/>
          <w:numId w:val="3"/>
        </w:numPr>
        <w:shd w:val="clear" w:color="auto" w:fill="auto"/>
        <w:tabs>
          <w:tab w:val="left" w:pos="1138"/>
        </w:tabs>
        <w:spacing w:before="0" w:after="52" w:line="355" w:lineRule="exact"/>
        <w:ind w:firstLine="580"/>
        <w:jc w:val="both"/>
      </w:pPr>
      <w:r>
        <w:t xml:space="preserve">Об отказе заявителю в допуске к участию в конкурсе в случае </w:t>
      </w:r>
      <w:r>
        <w:lastRenderedPageBreak/>
        <w:t xml:space="preserve">несоответствия заявителя требованиям </w:t>
      </w:r>
      <w:r>
        <w:rPr>
          <w:rStyle w:val="22"/>
        </w:rPr>
        <w:t>пункта 2.3 раздела 2</w:t>
      </w:r>
      <w:r>
        <w:rPr>
          <w:rStyle w:val="23"/>
        </w:rPr>
        <w:t xml:space="preserve"> </w:t>
      </w:r>
      <w:r>
        <w:t>Порядка.</w:t>
      </w:r>
    </w:p>
    <w:p w:rsidR="00AD3B4C" w:rsidRDefault="008A01B3">
      <w:pPr>
        <w:pStyle w:val="20"/>
        <w:numPr>
          <w:ilvl w:val="1"/>
          <w:numId w:val="3"/>
        </w:numPr>
        <w:shd w:val="clear" w:color="auto" w:fill="auto"/>
        <w:tabs>
          <w:tab w:val="left" w:pos="1138"/>
        </w:tabs>
        <w:spacing w:before="0" w:after="128" w:line="365" w:lineRule="exact"/>
        <w:ind w:firstLine="580"/>
        <w:jc w:val="both"/>
      </w:pPr>
      <w:r>
        <w:t xml:space="preserve">О допуске к участию в конкурсе заявителей, соответствующих требованиям </w:t>
      </w:r>
      <w:r>
        <w:rPr>
          <w:rStyle w:val="22"/>
        </w:rPr>
        <w:t>пункта 2.3 раздела 2</w:t>
      </w:r>
      <w:r>
        <w:rPr>
          <w:rStyle w:val="23"/>
        </w:rPr>
        <w:t xml:space="preserve"> </w:t>
      </w:r>
      <w:r>
        <w:t>Порядка.</w:t>
      </w:r>
    </w:p>
    <w:p w:rsidR="00AD3B4C" w:rsidRDefault="008A01B3">
      <w:pPr>
        <w:pStyle w:val="20"/>
        <w:numPr>
          <w:ilvl w:val="0"/>
          <w:numId w:val="3"/>
        </w:numPr>
        <w:shd w:val="clear" w:color="auto" w:fill="auto"/>
        <w:tabs>
          <w:tab w:val="left" w:pos="912"/>
        </w:tabs>
        <w:spacing w:before="0" w:after="152" w:line="280" w:lineRule="exact"/>
        <w:ind w:firstLine="580"/>
        <w:jc w:val="both"/>
      </w:pPr>
      <w:r>
        <w:t>Готовит проект протокола заседания конкурсной комиссии.</w:t>
      </w:r>
    </w:p>
    <w:p w:rsidR="00AD3B4C" w:rsidRDefault="008A01B3">
      <w:pPr>
        <w:pStyle w:val="60"/>
        <w:shd w:val="clear" w:color="auto" w:fill="auto"/>
        <w:spacing w:before="0" w:after="88" w:line="280" w:lineRule="exact"/>
        <w:ind w:left="720"/>
      </w:pPr>
      <w:r>
        <w:t>Конкурс проводится в 2 этапа.</w:t>
      </w:r>
    </w:p>
    <w:p w:rsidR="00AD3B4C" w:rsidRDefault="008A01B3">
      <w:pPr>
        <w:pStyle w:val="20"/>
        <w:shd w:val="clear" w:color="auto" w:fill="auto"/>
        <w:spacing w:before="0" w:after="56" w:line="360" w:lineRule="exact"/>
        <w:ind w:firstLine="580"/>
        <w:jc w:val="both"/>
      </w:pPr>
      <w:r>
        <w:t>На 1-м этапе конкурсная комиссия рассматривает поступившие заявки в т</w:t>
      </w:r>
      <w:r>
        <w:t xml:space="preserve">ечение 5 рабочих дней после принятия решения о допуске заявителей к участию в конкурсе, оценивает заявителей по </w:t>
      </w:r>
      <w:r>
        <w:rPr>
          <w:rStyle w:val="22"/>
        </w:rPr>
        <w:t>критериям</w:t>
      </w:r>
      <w:r>
        <w:rPr>
          <w:rStyle w:val="23"/>
        </w:rPr>
        <w:t xml:space="preserve"> </w:t>
      </w:r>
      <w:r>
        <w:t>оценки заявителей согласно приложению № 1 к Порядку, принимает решение о допуске заявителей ко 2-му этапу конкурса.</w:t>
      </w:r>
    </w:p>
    <w:p w:rsidR="00AD3B4C" w:rsidRDefault="008A01B3">
      <w:pPr>
        <w:pStyle w:val="20"/>
        <w:shd w:val="clear" w:color="auto" w:fill="auto"/>
        <w:spacing w:before="0" w:after="64" w:line="365" w:lineRule="exact"/>
        <w:ind w:firstLine="580"/>
        <w:jc w:val="both"/>
      </w:pPr>
      <w:r>
        <w:t xml:space="preserve">Ко 2-му этапу </w:t>
      </w:r>
      <w:r>
        <w:t>конкурса допускаются заявители, набравшие по итогам 1го этапа конкурса не менее 30 баллов.</w:t>
      </w:r>
    </w:p>
    <w:p w:rsidR="00AD3B4C" w:rsidRDefault="008A01B3">
      <w:pPr>
        <w:pStyle w:val="20"/>
        <w:shd w:val="clear" w:color="auto" w:fill="auto"/>
        <w:spacing w:before="0" w:after="60" w:line="360" w:lineRule="exact"/>
        <w:ind w:firstLine="580"/>
        <w:jc w:val="both"/>
      </w:pPr>
      <w:r>
        <w:t>В течение 3 рабочих дней после завершения 1-го этапа конкурса проводится 2-й этап конкурса.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80"/>
        <w:jc w:val="both"/>
      </w:pPr>
      <w:r>
        <w:t>На 2-м этапе конкурса конкурсная комиссия проводит устное собеседование в</w:t>
      </w:r>
      <w:r>
        <w:t xml:space="preserve"> очной форме или посредством видео-конференц-связи с заявителями по представленным ими на конкурс бизнес-планам, по результатам которого каждым членом конкурсной комиссии, присутствующим на заседании, каждому бизнес-плану присваивается количество баллов, о</w:t>
      </w:r>
      <w:r>
        <w:t xml:space="preserve">пределяемое в соответствии с </w:t>
      </w:r>
      <w:r>
        <w:rPr>
          <w:rStyle w:val="22"/>
        </w:rPr>
        <w:t>критериями</w:t>
      </w:r>
      <w:r>
        <w:rPr>
          <w:rStyle w:val="23"/>
        </w:rPr>
        <w:t xml:space="preserve"> </w:t>
      </w:r>
      <w:r>
        <w:t>оценки бизнеспланов заявителей согласно приложению № 2 к Порядку.</w:t>
      </w:r>
    </w:p>
    <w:p w:rsidR="00AD3B4C" w:rsidRDefault="008A01B3">
      <w:pPr>
        <w:pStyle w:val="20"/>
        <w:shd w:val="clear" w:color="auto" w:fill="auto"/>
        <w:spacing w:before="0" w:after="0" w:line="355" w:lineRule="exact"/>
        <w:ind w:firstLine="580"/>
        <w:jc w:val="both"/>
      </w:pPr>
      <w:r>
        <w:t xml:space="preserve">Далее производится оценка бизнес-плана по результатам устного собеседования на основании мест заявителя в рейтингах, присвоенных каждым членом </w:t>
      </w:r>
      <w:r>
        <w:t>конкурсной комиссии, присутствующим на заседании.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80"/>
        <w:jc w:val="both"/>
      </w:pPr>
      <w:r>
        <w:t>При этом каждым членом конкурсной комиссии заявителю, показавшему наилучший результат по итогам собеседования, присваивается наибольший балл, равный количеству заявителей, допущенных ко 2-му этапу конкурса,</w:t>
      </w:r>
      <w:r>
        <w:t xml:space="preserve"> за 2-е и последующие места на 1 балл меньше предыдущего места.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80"/>
        <w:jc w:val="both"/>
      </w:pPr>
      <w:r>
        <w:t>В соответствии с результатами собеседования каждым членом конкурсной комиссии определяется место каждого заявителя в рейтинге. При этом 1-е место присваивается участнику конкурса, достигшему н</w:t>
      </w:r>
      <w:r>
        <w:t>аилучших результатов собеседования.</w:t>
      </w:r>
    </w:p>
    <w:p w:rsidR="00AD3B4C" w:rsidRDefault="008A01B3">
      <w:pPr>
        <w:pStyle w:val="20"/>
        <w:shd w:val="clear" w:color="auto" w:fill="auto"/>
        <w:spacing w:before="0" w:after="656" w:line="365" w:lineRule="exact"/>
        <w:ind w:firstLine="580"/>
        <w:jc w:val="both"/>
      </w:pPr>
      <w:r>
        <w:t>Сумма рейтинговых мест заявителя, присвоенных по итогам устного собеседования, определяется по следующей формуле:</w:t>
      </w:r>
    </w:p>
    <w:p w:rsidR="00AD3B4C" w:rsidRDefault="008A01B3">
      <w:pPr>
        <w:pStyle w:val="70"/>
        <w:shd w:val="clear" w:color="auto" w:fill="auto"/>
        <w:spacing w:before="0" w:after="396" w:line="220" w:lineRule="exact"/>
        <w:ind w:left="20"/>
      </w:pPr>
      <w:r>
        <w:t>Оз =£</w:t>
      </w:r>
      <w:r>
        <w:rPr>
          <w:vertAlign w:val="subscript"/>
        </w:rPr>
        <w:t>з</w:t>
      </w:r>
      <w:r>
        <w:t>/К), где:</w:t>
      </w:r>
    </w:p>
    <w:p w:rsidR="00AD3B4C" w:rsidRDefault="008A01B3">
      <w:pPr>
        <w:pStyle w:val="20"/>
        <w:shd w:val="clear" w:color="auto" w:fill="auto"/>
        <w:spacing w:before="0" w:after="0" w:line="365" w:lineRule="exact"/>
        <w:ind w:firstLine="580"/>
        <w:jc w:val="both"/>
      </w:pPr>
      <w:r>
        <w:t>Оз - сумма рейтинговых мест заявителя, присвоенных по итогам устного собеседования;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80"/>
        <w:jc w:val="both"/>
      </w:pPr>
      <w:r>
        <w:rPr>
          <w:rStyle w:val="24"/>
        </w:rPr>
        <w:lastRenderedPageBreak/>
        <w:t>£</w:t>
      </w:r>
      <w:r>
        <w:rPr>
          <w:rStyle w:val="24"/>
          <w:vertAlign w:val="subscript"/>
        </w:rPr>
        <w:t>з</w:t>
      </w:r>
      <w:r>
        <w:t xml:space="preserve"> - с</w:t>
      </w:r>
      <w:r>
        <w:t>умма рейтинговых мест, присвоенных заявителю всеми членами конкурсной комиссии, присутствующими на заседании;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80"/>
        <w:jc w:val="both"/>
      </w:pPr>
      <w:r>
        <w:t>К - количество членов конкурсной комиссии, присутствующих на заседании.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80"/>
        <w:jc w:val="both"/>
      </w:pPr>
      <w:r>
        <w:t xml:space="preserve">Общее количество баллов, полученных заявителем по итогам 2-го этапа конкурса, определяется как сумма баллов, полученных в соответствии с </w:t>
      </w:r>
      <w:r>
        <w:rPr>
          <w:rStyle w:val="22"/>
        </w:rPr>
        <w:t>критериями</w:t>
      </w:r>
      <w:r>
        <w:rPr>
          <w:rStyle w:val="23"/>
        </w:rPr>
        <w:t xml:space="preserve"> </w:t>
      </w:r>
      <w:r>
        <w:t>оценки бизнес-планов заявителей согласно приложению № 2 к Порядку, и суммы рейтинговых мест заявителя, присв</w:t>
      </w:r>
      <w:r>
        <w:t>оенных по итогам устного собеседования.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80"/>
        <w:jc w:val="both"/>
      </w:pPr>
      <w:r>
        <w:t xml:space="preserve">В случае выявления в процессе собеседования недостоверных, противоречивых сведений, установленных путем сопоставления бизнес-плана и представленных на конкурс документов, конкурсная комиссия не оценивает бизнес-план </w:t>
      </w:r>
      <w:r>
        <w:t>заявителя. Такое решение должно быть принято большинством голосов членов конкурсной комиссии, присутствующих на заседании.</w:t>
      </w:r>
    </w:p>
    <w:p w:rsidR="00AD3B4C" w:rsidRDefault="008A01B3">
      <w:pPr>
        <w:pStyle w:val="20"/>
        <w:shd w:val="clear" w:color="auto" w:fill="auto"/>
        <w:spacing w:before="0" w:after="124" w:line="360" w:lineRule="exact"/>
        <w:ind w:firstLine="740"/>
      </w:pPr>
      <w:r>
        <w:t xml:space="preserve">Конкурсная комиссия в течение 3 рабочих дней </w:t>
      </w:r>
      <w:r>
        <w:rPr>
          <w:rStyle w:val="24"/>
        </w:rPr>
        <w:t>после проведения 2-го этапа конкурса:</w:t>
      </w:r>
    </w:p>
    <w:p w:rsidR="00AD3B4C" w:rsidRDefault="008A01B3">
      <w:pPr>
        <w:pStyle w:val="20"/>
        <w:numPr>
          <w:ilvl w:val="0"/>
          <w:numId w:val="4"/>
        </w:numPr>
        <w:shd w:val="clear" w:color="auto" w:fill="auto"/>
        <w:tabs>
          <w:tab w:val="left" w:pos="865"/>
        </w:tabs>
        <w:spacing w:before="0" w:after="0" w:line="355" w:lineRule="exact"/>
        <w:ind w:firstLine="580"/>
        <w:jc w:val="both"/>
      </w:pPr>
      <w:r>
        <w:t>Определяет в соответствии с общим количеством балл</w:t>
      </w:r>
      <w:r>
        <w:t>ов, полученных заявителем по итогам 1-го и 2-го этапов конкурса, место каждого заявителя в итоговом рейтинге. При этом более высокое место в рейтинге присваивается заявителю, набравшему в сумме наибольшее количество баллов.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60"/>
        <w:jc w:val="both"/>
      </w:pPr>
      <w:r>
        <w:t>Если 2 или более заявителя набра</w:t>
      </w:r>
      <w:r>
        <w:t xml:space="preserve">ли одинаковое количество баллов, то место в рейтинге определяется по значению </w:t>
      </w:r>
      <w:r>
        <w:rPr>
          <w:rStyle w:val="22"/>
        </w:rPr>
        <w:t>критериев</w:t>
      </w:r>
      <w:r>
        <w:rPr>
          <w:rStyle w:val="23"/>
        </w:rPr>
        <w:t xml:space="preserve"> </w:t>
      </w:r>
      <w:r>
        <w:t>оценки заявителей согласно очередности, установленной приложением № 1 к Порядку.</w:t>
      </w:r>
    </w:p>
    <w:p w:rsidR="00AD3B4C" w:rsidRDefault="008A01B3">
      <w:pPr>
        <w:pStyle w:val="20"/>
        <w:shd w:val="clear" w:color="auto" w:fill="auto"/>
        <w:spacing w:before="0" w:after="0" w:line="355" w:lineRule="exact"/>
        <w:ind w:firstLine="560"/>
        <w:jc w:val="both"/>
      </w:pPr>
      <w:r>
        <w:t xml:space="preserve">В случае если 2 или более заявителя набрали одинаковое количество баллов по значению </w:t>
      </w:r>
      <w:r>
        <w:rPr>
          <w:rStyle w:val="22"/>
        </w:rPr>
        <w:t>кр</w:t>
      </w:r>
      <w:r>
        <w:rPr>
          <w:rStyle w:val="22"/>
        </w:rPr>
        <w:t>итериев</w:t>
      </w:r>
      <w:r>
        <w:rPr>
          <w:rStyle w:val="23"/>
        </w:rPr>
        <w:t xml:space="preserve"> </w:t>
      </w:r>
      <w:r>
        <w:t>оценки заявителей согласно очередности, установленной приложением № 1 к Порядку, то более высокое место в рейтинге отдается тому заявителю, чья заявка на участие в конкурсе зарегистрирована в журнале регистрации документов первой.</w:t>
      </w:r>
    </w:p>
    <w:p w:rsidR="00AD3B4C" w:rsidRDefault="008A01B3">
      <w:pPr>
        <w:pStyle w:val="20"/>
        <w:numPr>
          <w:ilvl w:val="0"/>
          <w:numId w:val="4"/>
        </w:numPr>
        <w:shd w:val="clear" w:color="auto" w:fill="auto"/>
        <w:tabs>
          <w:tab w:val="left" w:pos="882"/>
        </w:tabs>
        <w:spacing w:before="0" w:after="33" w:line="280" w:lineRule="exact"/>
        <w:ind w:firstLine="560"/>
        <w:jc w:val="both"/>
      </w:pPr>
      <w:r>
        <w:t>По результатам оц</w:t>
      </w:r>
      <w:r>
        <w:t>енки заявителей определяет победителей конкурса.</w:t>
      </w:r>
    </w:p>
    <w:p w:rsidR="00AD3B4C" w:rsidRDefault="008A01B3">
      <w:pPr>
        <w:pStyle w:val="20"/>
        <w:numPr>
          <w:ilvl w:val="0"/>
          <w:numId w:val="4"/>
        </w:numPr>
        <w:shd w:val="clear" w:color="auto" w:fill="auto"/>
        <w:tabs>
          <w:tab w:val="left" w:pos="1070"/>
        </w:tabs>
        <w:spacing w:before="0" w:after="0" w:line="360" w:lineRule="exact"/>
        <w:ind w:firstLine="560"/>
        <w:jc w:val="both"/>
      </w:pPr>
      <w:r>
        <w:t xml:space="preserve">Определяет рекомендуемый размер гранта, предоставляемого министерством, для каждого из победителей конкурса с учетом его собственных средств и с учетом запрашиваемого объема средств гранта в соответствии с </w:t>
      </w:r>
      <w:r>
        <w:t>бизнес-планом.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60"/>
        <w:jc w:val="both"/>
      </w:pPr>
      <w:r>
        <w:t xml:space="preserve">Максимальный размер гранта в расчете на одного победителя конкурса составляет не более 30 млн. рублей, но не более 60% затрат на реализацию бизнес-плана, а в случае использования гранта на цели, указанные в </w:t>
      </w:r>
      <w:r>
        <w:rPr>
          <w:rStyle w:val="22"/>
        </w:rPr>
        <w:t>подпункте 3.2.6 пункта 3.2 раздела</w:t>
      </w:r>
      <w:r>
        <w:rPr>
          <w:rStyle w:val="22"/>
        </w:rPr>
        <w:t xml:space="preserve"> 3</w:t>
      </w:r>
      <w:r>
        <w:rPr>
          <w:rStyle w:val="23"/>
        </w:rPr>
        <w:t xml:space="preserve"> </w:t>
      </w:r>
      <w:r>
        <w:t>Порядка, - не более 80% планируемых затрат.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60"/>
        <w:jc w:val="both"/>
      </w:pPr>
      <w:r>
        <w:t xml:space="preserve">В отношении победителя конкурса, использующего право на освобождение от исполнения обязанностей налогоплательщика, связанных с исчислением и уплатой налога на добавленную стоимость, финансовое </w:t>
      </w:r>
      <w:r>
        <w:lastRenderedPageBreak/>
        <w:t>обеспечение част</w:t>
      </w:r>
      <w:r>
        <w:t>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:rsidR="00AD3B4C" w:rsidRDefault="008A01B3">
      <w:pPr>
        <w:pStyle w:val="30"/>
        <w:shd w:val="clear" w:color="auto" w:fill="auto"/>
        <w:spacing w:line="360" w:lineRule="exact"/>
        <w:ind w:left="160" w:right="160"/>
        <w:jc w:val="both"/>
      </w:pPr>
      <w:r>
        <w:t>Порядок предоставления участникам конкурса разъяснений положений объявления о проведении конкурса с указанием дат начала</w:t>
      </w:r>
      <w:r>
        <w:t xml:space="preserve"> и окончания</w:t>
      </w:r>
    </w:p>
    <w:p w:rsidR="00AD3B4C" w:rsidRDefault="008A01B3">
      <w:pPr>
        <w:pStyle w:val="10"/>
        <w:keepNext/>
        <w:keepLines/>
        <w:shd w:val="clear" w:color="auto" w:fill="auto"/>
        <w:spacing w:before="0" w:after="180" w:line="360" w:lineRule="exact"/>
        <w:ind w:firstLine="0"/>
        <w:jc w:val="center"/>
      </w:pPr>
      <w:bookmarkStart w:id="8" w:name="bookmark8"/>
      <w:r>
        <w:t>такого предоставления</w:t>
      </w:r>
      <w:bookmarkEnd w:id="8"/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60"/>
        <w:jc w:val="both"/>
      </w:pPr>
      <w:r>
        <w:t xml:space="preserve">Заявитель вправе </w:t>
      </w:r>
      <w:r>
        <w:rPr>
          <w:rStyle w:val="21"/>
        </w:rPr>
        <w:t xml:space="preserve">с 10.04.2023 по 04.05.2023 </w:t>
      </w:r>
      <w:r>
        <w:t>получить разъяснения положений объявления о проведении конкурса путем личного обращения к министру (заместителю министра) или направления письменного обращения в министерство по</w:t>
      </w:r>
      <w:r>
        <w:t xml:space="preserve"> месту его нахождения либо обращения в форме электронного документа на адрес электронной почты министерства.</w:t>
      </w:r>
    </w:p>
    <w:p w:rsidR="00AD3B4C" w:rsidRDefault="008A01B3">
      <w:pPr>
        <w:pStyle w:val="20"/>
        <w:shd w:val="clear" w:color="auto" w:fill="auto"/>
        <w:spacing w:before="0" w:after="335" w:line="360" w:lineRule="exact"/>
        <w:ind w:firstLine="560"/>
        <w:jc w:val="both"/>
      </w:pPr>
      <w:r>
        <w:t>Министерство в течение 5 рабочих дней со дня регистрации обращения рассматривает и направляет ответ в форме электронного документа по адресу электр</w:t>
      </w:r>
      <w:r>
        <w:t>онной почты, указанному в обращении, поступившем в министерство в форме электронного документа, или в письменной форме по почтовому адресу, указанному в обращении, поступившем в министерство в письменной форме.</w:t>
      </w:r>
    </w:p>
    <w:p w:rsidR="00AD3B4C" w:rsidRDefault="008A01B3">
      <w:pPr>
        <w:pStyle w:val="10"/>
        <w:keepNext/>
        <w:keepLines/>
        <w:shd w:val="clear" w:color="auto" w:fill="auto"/>
        <w:spacing w:before="0" w:after="266" w:line="317" w:lineRule="exact"/>
        <w:ind w:firstLine="0"/>
        <w:jc w:val="center"/>
      </w:pPr>
      <w:bookmarkStart w:id="9" w:name="bookmark9"/>
      <w:r>
        <w:t xml:space="preserve">Срок, в течение которого победитель конкурса </w:t>
      </w:r>
      <w:r>
        <w:t>должен подписать</w:t>
      </w:r>
      <w:r>
        <w:br/>
        <w:t>соглашение о предоставлении гранта с министерством</w:t>
      </w:r>
      <w:bookmarkEnd w:id="9"/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80"/>
        <w:jc w:val="both"/>
      </w:pPr>
      <w:r>
        <w:t xml:space="preserve">Для получения гранта победитель конкурса заключает с министерством соглашение с использованием государственной интегрированной информационной системы управления общественными финансами </w:t>
      </w:r>
      <w:r>
        <w:t>«Электронный бюджет» согласно типовой форме, установленной Министерством финансов Российской Федерации, в течение 10 рабочих дней со дня признания его победителем конкурса.</w:t>
      </w:r>
    </w:p>
    <w:p w:rsidR="00AD3B4C" w:rsidRDefault="008A01B3">
      <w:pPr>
        <w:pStyle w:val="20"/>
        <w:shd w:val="clear" w:color="auto" w:fill="auto"/>
        <w:spacing w:before="0" w:after="0" w:line="360" w:lineRule="exact"/>
        <w:ind w:firstLine="580"/>
        <w:jc w:val="both"/>
      </w:pPr>
      <w:r>
        <w:t>Соглашение должно предусматривать значения показателей результатов предоставления г</w:t>
      </w:r>
      <w:r>
        <w:t xml:space="preserve">ранта, а также обязательство по осуществлению деятельности в течение не менее 5 лет на сельских территориях или на территориях сельских агломераций Кировской области и достижению плановых показателей деятельности, предусмотренных бизнес-планом, требования </w:t>
      </w:r>
      <w:r>
        <w:t>к отчетности, формы дополнительной отчетности и сроки ее представления.</w:t>
      </w:r>
    </w:p>
    <w:p w:rsidR="00AD3B4C" w:rsidRDefault="008A01B3">
      <w:pPr>
        <w:pStyle w:val="20"/>
        <w:shd w:val="clear" w:color="auto" w:fill="auto"/>
        <w:spacing w:before="0" w:after="327" w:line="360" w:lineRule="exact"/>
        <w:ind w:firstLine="580"/>
        <w:jc w:val="both"/>
      </w:pPr>
      <w:r>
        <w:t>В соглашение должны быть включены положения о казначейском сопровождении средств, установленные правилами казначейского сопровождения в соответствии с бюджетным законодательством Росси</w:t>
      </w:r>
      <w:r>
        <w:t xml:space="preserve">йской Федерации, о согласии на осуществление в отношении победителя конкурса министерством проверки соблюдения порядка и условий предоставления гранта, в том числе в части достижения результатов предоставления гранта, органами государственного финансового </w:t>
      </w:r>
      <w:r>
        <w:t xml:space="preserve">контроля Кировской области проверки в соответствии со </w:t>
      </w:r>
      <w:r>
        <w:rPr>
          <w:rStyle w:val="22"/>
        </w:rPr>
        <w:t>статьями 268.1</w:t>
      </w:r>
      <w:r>
        <w:rPr>
          <w:rStyle w:val="23"/>
        </w:rPr>
        <w:t xml:space="preserve"> </w:t>
      </w:r>
      <w:r>
        <w:t xml:space="preserve">и </w:t>
      </w:r>
      <w:r>
        <w:rPr>
          <w:rStyle w:val="22"/>
        </w:rPr>
        <w:t>269.2</w:t>
      </w:r>
      <w:r>
        <w:rPr>
          <w:rStyle w:val="23"/>
        </w:rPr>
        <w:t xml:space="preserve"> </w:t>
      </w:r>
      <w:r>
        <w:t xml:space="preserve">Бюджетного кодекса Российской Федерации, условие о согласовании новых условий соглашения или </w:t>
      </w:r>
      <w:r>
        <w:lastRenderedPageBreak/>
        <w:t>о расторжении соглашения при недостижении согласия по новым условиям соглашения в случ</w:t>
      </w:r>
      <w:r>
        <w:t>ае уменьшения министерству как получателю бюджетных средств ранее доведенных лимитов бюджетных обязательств, приводящего к невозможности предоставления гранта в размере, определенном соглашением.</w:t>
      </w:r>
    </w:p>
    <w:p w:rsidR="00AD3B4C" w:rsidRDefault="008A01B3">
      <w:pPr>
        <w:pStyle w:val="10"/>
        <w:keepNext/>
        <w:keepLines/>
        <w:shd w:val="clear" w:color="auto" w:fill="auto"/>
        <w:spacing w:before="0" w:after="277" w:line="326" w:lineRule="exact"/>
        <w:ind w:firstLine="0"/>
        <w:jc w:val="center"/>
      </w:pPr>
      <w:bookmarkStart w:id="10" w:name="bookmark10"/>
      <w:r>
        <w:t>Условия признания победителя конкурса уклонившимся</w:t>
      </w:r>
      <w:r>
        <w:br/>
        <w:t xml:space="preserve">от </w:t>
      </w:r>
      <w:r>
        <w:t>заключения соглашения</w:t>
      </w:r>
      <w:bookmarkEnd w:id="10"/>
    </w:p>
    <w:p w:rsidR="00AD3B4C" w:rsidRDefault="008A01B3">
      <w:pPr>
        <w:pStyle w:val="20"/>
        <w:shd w:val="clear" w:color="auto" w:fill="auto"/>
        <w:spacing w:before="0" w:after="0" w:line="355" w:lineRule="exact"/>
        <w:ind w:firstLine="580"/>
        <w:jc w:val="both"/>
      </w:pPr>
      <w:r>
        <w:t>Если какой-либо из победителей конкурса не заключит соглашение в установленный срок, министерство в течение 5 рабочих дней со дня истечения установленного срока для заключения соглашения отменяет распоряжение о признании такого заявит</w:t>
      </w:r>
      <w:r>
        <w:t>еля победителем конкурса.</w:t>
      </w:r>
      <w:r>
        <w:br w:type="page"/>
      </w:r>
    </w:p>
    <w:p w:rsidR="00AD3B4C" w:rsidRDefault="008A01B3">
      <w:pPr>
        <w:pStyle w:val="10"/>
        <w:keepNext/>
        <w:keepLines/>
        <w:shd w:val="clear" w:color="auto" w:fill="auto"/>
        <w:spacing w:before="0" w:after="0" w:line="322" w:lineRule="exact"/>
        <w:ind w:right="40" w:firstLine="0"/>
        <w:jc w:val="center"/>
      </w:pPr>
      <w:bookmarkStart w:id="11" w:name="bookmark11"/>
      <w:r>
        <w:lastRenderedPageBreak/>
        <w:t>Дата размещения результатов конкурса на сайте министерства и на</w:t>
      </w:r>
      <w:r>
        <w:br/>
        <w:t>едином портале в информационно-телекоммуникационной сети</w:t>
      </w:r>
      <w:bookmarkEnd w:id="11"/>
    </w:p>
    <w:p w:rsidR="00AD3B4C" w:rsidRDefault="008A01B3">
      <w:pPr>
        <w:pStyle w:val="30"/>
        <w:shd w:val="clear" w:color="auto" w:fill="auto"/>
        <w:spacing w:after="300" w:line="322" w:lineRule="exact"/>
        <w:ind w:right="40"/>
      </w:pPr>
      <w:r>
        <w:t>«Интернет»</w:t>
      </w:r>
    </w:p>
    <w:p w:rsidR="00AD3B4C" w:rsidRDefault="008A01B3">
      <w:pPr>
        <w:pStyle w:val="20"/>
        <w:shd w:val="clear" w:color="auto" w:fill="auto"/>
        <w:spacing w:before="0" w:after="333" w:line="322" w:lineRule="exact"/>
        <w:ind w:firstLine="720"/>
      </w:pPr>
      <w:r>
        <w:t xml:space="preserve">Результаты конкурса будут размещены на сайте министерства не позднее </w:t>
      </w:r>
      <w:r>
        <w:rPr>
          <w:rStyle w:val="21"/>
        </w:rPr>
        <w:t>15.06.2023.</w:t>
      </w:r>
    </w:p>
    <w:p w:rsidR="00AD3B4C" w:rsidRDefault="008A01B3">
      <w:pPr>
        <w:pStyle w:val="20"/>
        <w:shd w:val="clear" w:color="auto" w:fill="auto"/>
        <w:spacing w:before="0" w:after="0" w:line="322" w:lineRule="exact"/>
        <w:ind w:left="1840"/>
        <w:jc w:val="both"/>
      </w:pPr>
      <w:r>
        <w:t>Приложение: 1. Приложение 1 «Форма заявления на участие в конкурсе по отбору семейных ферм для предоставления грантов из областного бюджета на развитие семейных ферм»</w:t>
      </w:r>
    </w:p>
    <w:p w:rsidR="00AD3B4C" w:rsidRDefault="00A27809">
      <w:pPr>
        <w:pStyle w:val="20"/>
        <w:shd w:val="clear" w:color="auto" w:fill="auto"/>
        <w:spacing w:before="0" w:after="0" w:line="322" w:lineRule="exact"/>
        <w:ind w:left="1840"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63500" distL="63500" distR="728345" simplePos="0" relativeHeight="377487105" behindDoc="1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1903095</wp:posOffset>
                </wp:positionV>
                <wp:extent cx="1444625" cy="204470"/>
                <wp:effectExtent l="0" t="0" r="3810" b="0"/>
                <wp:wrapTopAndBottom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3B4C" w:rsidRDefault="00AD3B4C">
                            <w:pPr>
                              <w:pStyle w:val="20"/>
                              <w:shd w:val="clear" w:color="auto" w:fill="auto"/>
                              <w:spacing w:before="0" w:after="0" w:line="322" w:lineRule="exact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.7pt;margin-top:149.85pt;width:113.75pt;height:16.1pt;z-index:-125829375;visibility:visible;mso-wrap-style:square;mso-width-percent:0;mso-height-percent:0;mso-wrap-distance-left:5pt;mso-wrap-distance-top:0;mso-wrap-distance-right:57.35pt;mso-wrap-distance-bottom: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" filled="f" stroked="f">
                <v:textbox style="mso-fit-shape-to-text:t" inset="0,0,0,0">
                  <w:txbxContent>
                    <w:p w:rsidR="00AD3B4C" w:rsidRDefault="00AD3B4C">
                      <w:pPr>
                        <w:pStyle w:val="20"/>
                        <w:shd w:val="clear" w:color="auto" w:fill="auto"/>
                        <w:spacing w:before="0" w:after="0" w:line="322" w:lineRule="exact"/>
                        <w:ind w:firstLine="0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42545" distL="63500" distR="1203960" simplePos="0" relativeHeight="377487106" behindDoc="1" locked="0" layoutInCell="1" allowOverlap="1">
                <wp:simplePos x="0" y="0"/>
                <wp:positionH relativeFrom="margin">
                  <wp:posOffset>2804160</wp:posOffset>
                </wp:positionH>
                <wp:positionV relativeFrom="paragraph">
                  <wp:posOffset>1779905</wp:posOffset>
                </wp:positionV>
                <wp:extent cx="2042160" cy="216535"/>
                <wp:effectExtent l="3810" t="0" r="1905" b="1270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2160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3B4C" w:rsidRDefault="00AD3B4C">
                            <w:pPr>
                              <w:pStyle w:val="a4"/>
                              <w:shd w:val="clear" w:color="auto" w:fill="auto"/>
                              <w:ind w:left="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20.8pt;margin-top:140.15pt;width:160.8pt;height:17.05pt;z-index:-125829374;visibility:visible;mso-wrap-style:square;mso-width-percent:0;mso-height-percent:0;mso-wrap-distance-left:5pt;mso-wrap-distance-top:0;mso-wrap-distance-right:94.8pt;mso-wrap-distance-bottom:3.3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SuKrQIAALA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" filled="f" stroked="f">
                <v:textbox style="mso-fit-shape-to-text:t" inset="0,0,0,0">
                  <w:txbxContent>
                    <w:p w:rsidR="00AD3B4C" w:rsidRDefault="00AD3B4C">
                      <w:pPr>
                        <w:pStyle w:val="a4"/>
                        <w:shd w:val="clear" w:color="auto" w:fill="auto"/>
                        <w:ind w:left="20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59055" distL="63500" distR="1591310" simplePos="0" relativeHeight="377487108" behindDoc="1" locked="0" layoutInCell="1" allowOverlap="1">
                <wp:simplePos x="0" y="0"/>
                <wp:positionH relativeFrom="margin">
                  <wp:posOffset>2740025</wp:posOffset>
                </wp:positionH>
                <wp:positionV relativeFrom="paragraph">
                  <wp:posOffset>2262505</wp:posOffset>
                </wp:positionV>
                <wp:extent cx="1718945" cy="101600"/>
                <wp:effectExtent l="0" t="0" r="0" b="0"/>
                <wp:wrapTopAndBottom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10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3B4C" w:rsidRDefault="00AD3B4C">
                            <w:pPr>
                              <w:pStyle w:val="8"/>
                              <w:shd w:val="clear" w:color="auto" w:fill="000000"/>
                              <w:spacing w:line="16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15.75pt;margin-top:178.15pt;width:135.35pt;height:8pt;z-index:-125829372;visibility:visible;mso-wrap-style:square;mso-width-percent:0;mso-height-percent:0;mso-wrap-distance-left:5pt;mso-wrap-distance-top:0;mso-wrap-distance-right:125.3pt;mso-wrap-distance-bottom:4.6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" stroked="f">
                <v:textbox style="mso-fit-shape-to-text:t" inset="0,0,0,0">
                  <w:txbxContent>
                    <w:p w:rsidR="00AD3B4C" w:rsidRDefault="00AD3B4C">
                      <w:pPr>
                        <w:pStyle w:val="8"/>
                        <w:shd w:val="clear" w:color="auto" w:fill="000000"/>
                        <w:spacing w:line="16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40335" simplePos="0" relativeHeight="377487109" behindDoc="1" locked="0" layoutInCell="1" allowOverlap="1">
                <wp:simplePos x="0" y="0"/>
                <wp:positionH relativeFrom="margin">
                  <wp:posOffset>2182495</wp:posOffset>
                </wp:positionH>
                <wp:positionV relativeFrom="paragraph">
                  <wp:posOffset>2457450</wp:posOffset>
                </wp:positionV>
                <wp:extent cx="2834640" cy="109855"/>
                <wp:effectExtent l="1270" t="0" r="2540" b="0"/>
                <wp:wrapTopAndBottom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10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3B4C" w:rsidRDefault="00AD3B4C">
                            <w:pPr>
                              <w:pStyle w:val="9"/>
                              <w:shd w:val="clear" w:color="auto" w:fill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171.85pt;margin-top:193.5pt;width:223.2pt;height:8.65pt;z-index:-125829371;visibility:visible;mso-wrap-style:square;mso-width-percent:0;mso-height-percent:0;mso-wrap-distance-left:5pt;mso-wrap-distance-top:0;mso-wrap-distance-right:11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" stroked="f">
                <v:textbox style="mso-fit-shape-to-text:t" inset="0,0,0,0">
                  <w:txbxContent>
                    <w:p w:rsidR="00AD3B4C" w:rsidRDefault="00AD3B4C">
                      <w:pPr>
                        <w:pStyle w:val="9"/>
                        <w:shd w:val="clear" w:color="auto" w:fill="auto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67310" distL="63500" distR="63500" simplePos="0" relativeHeight="377487110" behindDoc="1" locked="0" layoutInCell="1" allowOverlap="1">
                <wp:simplePos x="0" y="0"/>
                <wp:positionH relativeFrom="margin">
                  <wp:posOffset>5157470</wp:posOffset>
                </wp:positionH>
                <wp:positionV relativeFrom="paragraph">
                  <wp:posOffset>2536825</wp:posOffset>
                </wp:positionV>
                <wp:extent cx="999490" cy="177800"/>
                <wp:effectExtent l="4445" t="3175" r="0" b="635"/>
                <wp:wrapTopAndBottom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9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3B4C" w:rsidRDefault="00AD3B4C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ind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406.1pt;margin-top:199.75pt;width:78.7pt;height:14pt;z-index:-125829370;visibility:visible;mso-wrap-style:square;mso-width-percent:0;mso-height-percent:0;mso-wrap-distance-left:5pt;mso-wrap-distance-top:0;mso-wrap-distance-right:5pt;mso-wrap-distance-bottom:5.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" filled="f" stroked="f">
                <v:textbox style="mso-fit-shape-to-text:t" inset="0,0,0,0">
                  <w:txbxContent>
                    <w:p w:rsidR="00AD3B4C" w:rsidRDefault="00AD3B4C">
                      <w:pPr>
                        <w:pStyle w:val="20"/>
                        <w:shd w:val="clear" w:color="auto" w:fill="auto"/>
                        <w:spacing w:before="0" w:after="0" w:line="280" w:lineRule="exact"/>
                        <w:ind w:firstLine="0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8A01B3">
        <w:t xml:space="preserve">2. Приложение 2 </w:t>
      </w:r>
      <w:r w:rsidR="008A01B3">
        <w:t>«Форма бизнес-плана проекта по развитию семейной фермы».</w:t>
      </w:r>
    </w:p>
    <w:p w:rsidR="00AD3B4C" w:rsidRDefault="008A01B3">
      <w:pPr>
        <w:pStyle w:val="70"/>
        <w:shd w:val="clear" w:color="auto" w:fill="auto"/>
        <w:spacing w:before="0" w:after="0" w:line="278" w:lineRule="exact"/>
        <w:ind w:right="5940"/>
        <w:jc w:val="left"/>
      </w:pPr>
      <w:r>
        <w:t>Ситчихина Марина Владимировна (8332) 27-27-38 доб 3843</w:t>
      </w:r>
    </w:p>
    <w:sectPr w:rsidR="00AD3B4C">
      <w:headerReference w:type="default" r:id="rId9"/>
      <w:type w:val="continuous"/>
      <w:pgSz w:w="11900" w:h="16840"/>
      <w:pgMar w:top="1172" w:right="696" w:bottom="922" w:left="16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1B3" w:rsidRDefault="008A01B3">
      <w:r>
        <w:separator/>
      </w:r>
    </w:p>
  </w:endnote>
  <w:endnote w:type="continuationSeparator" w:id="0">
    <w:p w:rsidR="008A01B3" w:rsidRDefault="008A0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1B3" w:rsidRDefault="008A01B3"/>
  </w:footnote>
  <w:footnote w:type="continuationSeparator" w:id="0">
    <w:p w:rsidR="008A01B3" w:rsidRDefault="008A01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B4C" w:rsidRDefault="00A27809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4016375</wp:posOffset>
              </wp:positionH>
              <wp:positionV relativeFrom="page">
                <wp:posOffset>405765</wp:posOffset>
              </wp:positionV>
              <wp:extent cx="165735" cy="1898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3B4C" w:rsidRDefault="008A01B3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27809" w:rsidRPr="00A27809">
                            <w:rPr>
                              <w:rStyle w:val="a7"/>
                              <w:noProof/>
                            </w:rPr>
                            <w:t>15</w:t>
                          </w:r>
                          <w:r>
                            <w:rPr>
                              <w:rStyle w:val="a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316.25pt;margin-top:31.95pt;width:13.0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" filled="f" stroked="f">
              <v:textbox style="mso-fit-shape-to-text:t" inset="0,0,0,0">
                <w:txbxContent>
                  <w:p w:rsidR="00AD3B4C" w:rsidRDefault="008A01B3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27809" w:rsidRPr="00A27809">
                      <w:rPr>
                        <w:rStyle w:val="a7"/>
                        <w:noProof/>
                      </w:rPr>
                      <w:t>15</w:t>
                    </w:r>
                    <w:r>
                      <w:rPr>
                        <w:rStyle w:val="a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47D9D"/>
    <w:multiLevelType w:val="multilevel"/>
    <w:tmpl w:val="923213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F974EE"/>
    <w:multiLevelType w:val="multilevel"/>
    <w:tmpl w:val="1B888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19020E"/>
    <w:multiLevelType w:val="multilevel"/>
    <w:tmpl w:val="DE5CF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DA643F"/>
    <w:multiLevelType w:val="multilevel"/>
    <w:tmpl w:val="124076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4C"/>
    <w:rsid w:val="008A01B3"/>
    <w:rsid w:val="00A27809"/>
    <w:rsid w:val="00AD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Exact0">
    <w:name w:val="Основной текст (8) Exact"/>
    <w:basedOn w:val="8Exact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">
    <w:name w:val="Основной текст (4) + 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65pt">
    <w:name w:val="Основной текст (5) + 6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420" w:line="317" w:lineRule="exact"/>
      <w:ind w:hanging="18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41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sz w:val="16"/>
      <w:szCs w:val="16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173" w:lineRule="exac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230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480" w:line="0" w:lineRule="atLeast"/>
      <w:ind w:firstLine="72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ind w:hanging="20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Exact0">
    <w:name w:val="Основной текст (8) Exact"/>
    <w:basedOn w:val="8Exact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1">
    <w:name w:val="Основной текст (4) + Не 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65pt">
    <w:name w:val="Основной текст (5) + 6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420" w:line="317" w:lineRule="exact"/>
      <w:ind w:hanging="18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41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sz w:val="16"/>
      <w:szCs w:val="16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173" w:lineRule="exac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230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480" w:line="0" w:lineRule="atLeast"/>
      <w:ind w:firstLine="72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ind w:hanging="20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x@dsx-kir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4670</Words>
  <Characters>26622</Characters>
  <Application>Microsoft Office Word</Application>
  <DocSecurity>0</DocSecurity>
  <Lines>221</Lines>
  <Paragraphs>62</Paragraphs>
  <ScaleCrop>false</ScaleCrop>
  <Company/>
  <LinksUpToDate>false</LinksUpToDate>
  <CharactersWithSpaces>31230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КОМИТЕТСЕЛЬСКОГО ХОЗЯЙСТВАИ ПРОДОВОЛЬСТВИЯ КИРОВСКОЙ ОБЛАСТИ</dc:title>
  <dc:creator>Гулюса</dc:creator>
  <cp:lastModifiedBy>Гулюса</cp:lastModifiedBy>
  <cp:revision>1</cp:revision>
  <dcterms:created xsi:type="dcterms:W3CDTF">2023-04-07T11:19:00Z</dcterms:created>
  <dcterms:modified xsi:type="dcterms:W3CDTF">2023-04-07T11:21:00Z</dcterms:modified>
</cp:coreProperties>
</file>