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B4" w:rsidRDefault="00C712B4" w:rsidP="00C712B4">
      <w:pPr>
        <w:ind w:left="4536"/>
        <w:rPr>
          <w:szCs w:val="28"/>
        </w:rPr>
      </w:pPr>
      <w:bookmarkStart w:id="0" w:name="_GoBack"/>
      <w:bookmarkEnd w:id="0"/>
    </w:p>
    <w:p w:rsidR="00C712B4" w:rsidRDefault="00C712B4" w:rsidP="00C712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bCs/>
          <w:sz w:val="28"/>
          <w:szCs w:val="28"/>
        </w:rPr>
        <w:br/>
        <w:t xml:space="preserve">территориальной избирательной комиссии </w:t>
      </w:r>
    </w:p>
    <w:p w:rsidR="00C712B4" w:rsidRDefault="00C712B4" w:rsidP="00C712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  <w:r>
        <w:rPr>
          <w:b/>
          <w:bCs/>
          <w:sz w:val="28"/>
          <w:szCs w:val="28"/>
        </w:rPr>
        <w:br/>
        <w:t>о сборе предложений по кандидатурам для дополнительного</w:t>
      </w:r>
      <w:r>
        <w:rPr>
          <w:b/>
          <w:bCs/>
          <w:sz w:val="28"/>
          <w:szCs w:val="28"/>
        </w:rPr>
        <w:br/>
        <w:t xml:space="preserve">зачисления в резерв составов участковых избирательных комиссий  </w:t>
      </w:r>
      <w:r>
        <w:rPr>
          <w:b/>
          <w:bCs/>
          <w:sz w:val="28"/>
          <w:szCs w:val="28"/>
        </w:rPr>
        <w:br/>
        <w:t>№ 645-679</w:t>
      </w:r>
    </w:p>
    <w:p w:rsidR="00C712B4" w:rsidRDefault="00C712B4" w:rsidP="00C71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rFonts w:ascii="Courier New" w:hAnsi="Courier New" w:cs="Courier New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27 Федерального закона от 12.06.2002 </w:t>
      </w:r>
      <w:r>
        <w:rPr>
          <w:sz w:val="28"/>
          <w:szCs w:val="28"/>
        </w:rPr>
        <w:br/>
        <w:t xml:space="preserve">№ 67-ФЗ «Об основных гарантиях избирательных прав и права на участие </w:t>
      </w:r>
      <w:r>
        <w:rPr>
          <w:sz w:val="28"/>
          <w:szCs w:val="28"/>
        </w:rPr>
        <w:br/>
        <w:t>в референдуме граждан Российской Федерации», 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постановления Центральной избирательной комиссии Российской Федерации от 05.12.2012 № 152/1137-6, территориальная избирательная комиссия Малмыжского района Кировской области объявляет сбор</w:t>
      </w:r>
      <w:proofErr w:type="gramEnd"/>
      <w:r>
        <w:rPr>
          <w:sz w:val="28"/>
          <w:szCs w:val="28"/>
        </w:rPr>
        <w:t xml:space="preserve"> предложений </w:t>
      </w:r>
      <w:r>
        <w:rPr>
          <w:sz w:val="28"/>
          <w:szCs w:val="28"/>
        </w:rPr>
        <w:br/>
        <w:t>по кандидатурам для дополнительного зачисления в резерв составов участковых избирательных комиссий № 645-679.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для дополнительного зачисления в резерв составов участковых избирательных комиссий имеют право: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политические партии, а также региональные отделения и иные структурные подразделения политической партии в случае, если уставом политической партии им делегировано право самостоятельно </w:t>
      </w: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</w:t>
      </w:r>
      <w:r>
        <w:rPr>
          <w:sz w:val="28"/>
          <w:szCs w:val="28"/>
        </w:rPr>
        <w:br/>
        <w:t xml:space="preserve">им делегировано полномочным (руководящим) органом политической партии; 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иные общественные объединения, </w:t>
      </w:r>
      <w:r>
        <w:rPr>
          <w:rFonts w:eastAsia="Times New Roman"/>
          <w:sz w:val="28"/>
          <w:szCs w:val="28"/>
        </w:rPr>
        <w:t xml:space="preserve">а также региональные отделения </w:t>
      </w:r>
      <w:r>
        <w:rPr>
          <w:rFonts w:eastAsia="Times New Roman"/>
          <w:sz w:val="28"/>
          <w:szCs w:val="28"/>
        </w:rPr>
        <w:br/>
        <w:t xml:space="preserve">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</w:t>
      </w:r>
      <w:r>
        <w:rPr>
          <w:rFonts w:eastAsia="Times New Roman"/>
          <w:sz w:val="28"/>
          <w:szCs w:val="28"/>
        </w:rPr>
        <w:br/>
        <w:t>в соответствии с федеральным законодательством, регулирующим деятельность общественных объединений</w:t>
      </w:r>
      <w:r>
        <w:rPr>
          <w:sz w:val="28"/>
          <w:szCs w:val="28"/>
        </w:rPr>
        <w:t>;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собрания избирателей по месту жительства, работы, службы, учебы;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 представительные органы муниципальных образований. </w:t>
      </w:r>
    </w:p>
    <w:p w:rsidR="00C712B4" w:rsidRDefault="00C712B4" w:rsidP="00C712B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политических партий, их региональных отделений,</w:t>
      </w: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иных структурных подразделений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 кандидатурах в резерв составов участковых комиссий, оформленное </w:t>
      </w:r>
      <w:r>
        <w:rPr>
          <w:sz w:val="28"/>
          <w:szCs w:val="28"/>
        </w:rPr>
        <w:br/>
        <w:t>в соответствии с требованиями устава политической партии.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уполномоченного органа политической партии о делегировании региональному отделению, иному структурному подразделению политической партии полномочий по внесению предложений о кандидатурах в резерв составов участковых комиссий, оформленное в соответствии </w:t>
      </w:r>
      <w:r>
        <w:rPr>
          <w:sz w:val="28"/>
          <w:szCs w:val="28"/>
        </w:rPr>
        <w:br/>
        <w:t>с требованиями устава.</w:t>
      </w:r>
      <w:proofErr w:type="gramEnd"/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иных общественных объединений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C712B4" w:rsidRDefault="00C712B4" w:rsidP="00C712B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3. </w:t>
      </w:r>
      <w:proofErr w:type="gramStart"/>
      <w:r>
        <w:rPr>
          <w:spacing w:val="-2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history="1">
        <w:r>
          <w:rPr>
            <w:rStyle w:val="a4"/>
            <w:color w:val="auto"/>
            <w:spacing w:val="-2"/>
            <w:sz w:val="28"/>
            <w:szCs w:val="28"/>
            <w:u w:val="none"/>
          </w:rPr>
          <w:t>пункте 2</w:t>
        </w:r>
      </w:hyperlink>
      <w:r>
        <w:rPr>
          <w:spacing w:val="-2"/>
          <w:sz w:val="28"/>
          <w:szCs w:val="28"/>
        </w:rPr>
        <w:t xml:space="preserve"> вопрос не урегулирован, – решение уполномоченного органа общественного объединения о делегировании полномочий по внесению предложений о кандидатурах в резерв составов участковых комиссий и решение органа, которому делегированы эти полномочия, о внесении предложений в резерв составов участковых комиссий.</w:t>
      </w:r>
      <w:proofErr w:type="gramEnd"/>
    </w:p>
    <w:p w:rsidR="00C712B4" w:rsidRDefault="00C712B4" w:rsidP="00C712B4">
      <w:pPr>
        <w:ind w:firstLine="709"/>
        <w:jc w:val="both"/>
        <w:rPr>
          <w:spacing w:val="-2"/>
          <w:sz w:val="28"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иных субъектов права внесения кандидатур</w:t>
      </w: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резерв составов участковых комиссий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 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Копия паспорта или документа, заменяющего паспорт гражданина Российской Федерации, содержащего сведения о гражданстве и месте </w:t>
      </w:r>
      <w:r>
        <w:rPr>
          <w:sz w:val="28"/>
          <w:szCs w:val="28"/>
        </w:rPr>
        <w:lastRenderedPageBreak/>
        <w:t>жительства лица, кандидатура которого предложена для зачисления в резерв составов участковых комиссий.</w:t>
      </w:r>
    </w:p>
    <w:p w:rsidR="00C712B4" w:rsidRDefault="00C712B4" w:rsidP="00C712B4">
      <w:pPr>
        <w:pStyle w:val="3"/>
        <w:ind w:firstLine="709"/>
        <w:rPr>
          <w:rFonts w:eastAsia="Calibri"/>
          <w:bCs/>
          <w:spacing w:val="2"/>
          <w:lang w:eastAsia="en-US"/>
        </w:rPr>
      </w:pPr>
      <w:proofErr w:type="gramStart"/>
      <w:r>
        <w:t>В резерв составов участковых комиссий не зачисляются кандидатуры,</w:t>
      </w:r>
      <w:r>
        <w:rPr>
          <w:rFonts w:eastAsia="Calibri"/>
          <w:bCs/>
          <w:lang w:eastAsia="en-US"/>
        </w:rPr>
        <w:t xml:space="preserve"> не соответствующие требованиям, установленным п. 1 ст. 29 </w:t>
      </w:r>
      <w:r>
        <w:rPr>
          <w:rFonts w:eastAsia="Calibri"/>
          <w:lang w:eastAsia="en-US"/>
        </w:rPr>
        <w:t xml:space="preserve">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>
        <w:rPr>
          <w:rFonts w:eastAsia="Calibri"/>
          <w:spacing w:val="2"/>
          <w:lang w:eastAsia="en-US"/>
        </w:rPr>
        <w:t>отсутствуют документы, необходимые для зачисления в резерв составов участковых комиссий</w:t>
      </w:r>
      <w:r>
        <w:rPr>
          <w:rFonts w:eastAsia="Calibri"/>
          <w:bCs/>
          <w:spacing w:val="2"/>
          <w:lang w:eastAsia="en-US"/>
        </w:rPr>
        <w:t>.</w:t>
      </w:r>
      <w:proofErr w:type="gramEnd"/>
    </w:p>
    <w:p w:rsidR="00C712B4" w:rsidRDefault="00C712B4" w:rsidP="00C712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Прием документов в резерв составов участковых избирательных комиссии № 645-679 осуществляется территориальной избирательной комиссией Малмыжского района Кировской области в период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06.01.2024 года по 26.01.2024 года</w:t>
      </w:r>
      <w:r>
        <w:rPr>
          <w:color w:val="000000"/>
          <w:sz w:val="28"/>
          <w:szCs w:val="28"/>
        </w:rPr>
        <w:t xml:space="preserve"> по следующему адресу: г. Малмыж, ул. Чернышевского, 2а,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13 (1 этаж) понедельник-пятница с 14.00 до 17.00.</w:t>
      </w:r>
    </w:p>
    <w:p w:rsidR="00C712B4" w:rsidRDefault="00C712B4" w:rsidP="00C712B4">
      <w:pPr>
        <w:pStyle w:val="21"/>
        <w:ind w:firstLine="709"/>
        <w:rPr>
          <w:szCs w:val="28"/>
        </w:rPr>
      </w:pPr>
    </w:p>
    <w:p w:rsidR="00C712B4" w:rsidRDefault="00C712B4" w:rsidP="00C712B4">
      <w:pPr>
        <w:pStyle w:val="Default"/>
        <w:ind w:firstLine="708"/>
        <w:jc w:val="both"/>
        <w:rPr>
          <w:sz w:val="28"/>
          <w:szCs w:val="28"/>
        </w:rPr>
      </w:pPr>
    </w:p>
    <w:p w:rsidR="00C712B4" w:rsidRDefault="00C712B4" w:rsidP="00C712B4">
      <w:pPr>
        <w:ind w:left="360"/>
        <w:jc w:val="right"/>
        <w:rPr>
          <w:sz w:val="28"/>
          <w:szCs w:val="28"/>
        </w:rPr>
      </w:pPr>
    </w:p>
    <w:p w:rsidR="00C712B4" w:rsidRDefault="00C712B4" w:rsidP="00C712B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C712B4" w:rsidRPr="00C712B4" w:rsidRDefault="00C712B4" w:rsidP="00C712B4">
      <w:pPr>
        <w:ind w:left="360"/>
        <w:jc w:val="right"/>
        <w:sectPr w:rsidR="00C712B4" w:rsidRPr="00C712B4">
          <w:pgSz w:w="11906" w:h="16838"/>
          <w:pgMar w:top="1134" w:right="601" w:bottom="1134" w:left="1701" w:header="709" w:footer="709" w:gutter="0"/>
          <w:cols w:space="720"/>
        </w:sectPr>
      </w:pPr>
      <w:r>
        <w:rPr>
          <w:sz w:val="28"/>
          <w:szCs w:val="28"/>
        </w:rPr>
        <w:t>Малмыжского района Кировской област</w:t>
      </w:r>
      <w:r w:rsidR="009A5F67">
        <w:rPr>
          <w:sz w:val="28"/>
          <w:szCs w:val="28"/>
        </w:rPr>
        <w:t>и</w:t>
      </w:r>
    </w:p>
    <w:p w:rsidR="005F7D51" w:rsidRDefault="00A34D94" w:rsidP="00C712B4"/>
    <w:sectPr w:rsidR="005F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7E7E"/>
    <w:multiLevelType w:val="hybridMultilevel"/>
    <w:tmpl w:val="4ADC6848"/>
    <w:lvl w:ilvl="0" w:tplc="3C4CBA66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26"/>
    <w:rsid w:val="00162626"/>
    <w:rsid w:val="001F3F2E"/>
    <w:rsid w:val="009A5F67"/>
    <w:rsid w:val="00A34D94"/>
    <w:rsid w:val="00C712B4"/>
    <w:rsid w:val="00C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B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C712B4"/>
    <w:pPr>
      <w:spacing w:before="120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12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semiHidden/>
    <w:rsid w:val="00C71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C712B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C71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B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C712B4"/>
    <w:pPr>
      <w:spacing w:before="120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12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semiHidden/>
    <w:rsid w:val="00C71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C712B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C71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B27BCF48931AE156E24486E6F8F35D6B23B3414D5EB53740A5985125CC50CBBCEA6672284553LAc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2023-12-18T12:58:00Z</cp:lastPrinted>
  <dcterms:created xsi:type="dcterms:W3CDTF">2023-12-18T12:44:00Z</dcterms:created>
  <dcterms:modified xsi:type="dcterms:W3CDTF">2023-12-18T13:26:00Z</dcterms:modified>
</cp:coreProperties>
</file>