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400" w:rsidRDefault="00683400" w:rsidP="00683400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683400" w:rsidRDefault="00683400" w:rsidP="00683400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683400" w:rsidRDefault="00683400" w:rsidP="00683400">
      <w:pPr>
        <w:rPr>
          <w:b/>
          <w:color w:val="000000"/>
          <w:sz w:val="24"/>
        </w:rPr>
      </w:pPr>
    </w:p>
    <w:p w:rsidR="00683400" w:rsidRDefault="00683400" w:rsidP="00683400">
      <w:pPr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683400" w:rsidRDefault="00683400" w:rsidP="00683400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683400" w:rsidTr="00683400">
        <w:tc>
          <w:tcPr>
            <w:tcW w:w="3436" w:type="dxa"/>
            <w:hideMark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26.08.2020</w:t>
            </w:r>
          </w:p>
        </w:tc>
        <w:tc>
          <w:tcPr>
            <w:tcW w:w="3107" w:type="dxa"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№ 62/4</w:t>
            </w:r>
          </w:p>
        </w:tc>
      </w:tr>
    </w:tbl>
    <w:p w:rsidR="00683400" w:rsidRDefault="00683400" w:rsidP="00683400">
      <w:pPr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683400" w:rsidRDefault="00683400" w:rsidP="00683400">
      <w:pPr>
        <w:rPr>
          <w:b/>
          <w:color w:val="000000"/>
        </w:rPr>
      </w:pPr>
    </w:p>
    <w:p w:rsidR="00683400" w:rsidRDefault="00683400" w:rsidP="00683400">
      <w:pPr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О кандидатурах для дополнительного зачисления </w:t>
      </w:r>
    </w:p>
    <w:p w:rsidR="00683400" w:rsidRDefault="00683400" w:rsidP="00683400">
      <w:pPr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в резерв </w:t>
      </w:r>
      <w:r>
        <w:rPr>
          <w:b/>
          <w:bCs/>
          <w:szCs w:val="28"/>
        </w:rPr>
        <w:t xml:space="preserve">составов участковых комиссий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</w:t>
      </w:r>
    </w:p>
    <w:p w:rsidR="00683400" w:rsidRDefault="00683400" w:rsidP="00683400">
      <w:pPr>
        <w:jc w:val="both"/>
        <w:rPr>
          <w:bCs/>
          <w:sz w:val="16"/>
          <w:szCs w:val="16"/>
        </w:rPr>
      </w:pP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4" w:tooltip="Федеральный закон от 12.06.2002 N 67-ФЗ (ред. от 05.02.2018) &quot;Об основных гарантиях избирательных прав и права на участие в референдуме граждан Российской Федерации&quot;{КонсультантПлюс}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9 статьи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tooltip="Федеральный закон от 12.06.2002 N 67-ФЗ (ред. от 05.02.2018) &quot;Об основных гарантиях избирательных прав и права на участие в референдуме граждан Российской Федерации&quot;{КонсультантПлюс}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Федерации», пунктов 7, 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 152/1137-6, постановления Избирательной комиссии Кировской области от 10.01.2013№ 71/428 «О структуре резерва составов участковых избирательных комиссий на территории Кировской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Кировской области от 21.12.2017 № 38/253 «О возложении полномочий по формированию резерва составов участковых избирательных комиссий на территориальные избирательные комиссии», 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ПОСТАНОВИЛА</w:t>
      </w:r>
      <w:r>
        <w:rPr>
          <w:rFonts w:ascii="Times New Roman" w:hAnsi="Times New Roman" w:cs="Times New Roman"/>
          <w:spacing w:val="20"/>
          <w:sz w:val="28"/>
          <w:szCs w:val="28"/>
        </w:rPr>
        <w:t>:</w:t>
      </w: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Зачислить в резерв составов участковых избирательных комиссий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избирательных участков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№№ 645-679 </w:t>
      </w:r>
      <w:r>
        <w:rPr>
          <w:rFonts w:ascii="Times New Roman" w:hAnsi="Times New Roman" w:cs="Times New Roman"/>
          <w:sz w:val="28"/>
          <w:szCs w:val="28"/>
        </w:rPr>
        <w:t>лиц согласно прилагаемому списку.</w:t>
      </w: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и список лиц, зачисленных в резерв составов участковых комиссий, в Избирательную комиссию Кировской области для размещения на официальном сайте комиссии в информационно-телекоммуникационной сети «Интернет».</w:t>
      </w:r>
    </w:p>
    <w:p w:rsidR="00683400" w:rsidRDefault="00683400" w:rsidP="00683400">
      <w:pPr>
        <w:ind w:firstLine="708"/>
        <w:jc w:val="both"/>
      </w:pPr>
    </w:p>
    <w:tbl>
      <w:tblPr>
        <w:tblW w:w="10335" w:type="dxa"/>
        <w:tblLayout w:type="fixed"/>
        <w:tblLook w:val="04A0" w:firstRow="1" w:lastRow="0" w:firstColumn="1" w:lastColumn="0" w:noHBand="0" w:noVBand="1"/>
      </w:tblPr>
      <w:tblGrid>
        <w:gridCol w:w="4083"/>
        <w:gridCol w:w="2698"/>
        <w:gridCol w:w="3554"/>
      </w:tblGrid>
      <w:tr w:rsidR="00683400" w:rsidTr="00683400">
        <w:trPr>
          <w:trHeight w:val="1131"/>
        </w:trPr>
        <w:tc>
          <w:tcPr>
            <w:tcW w:w="4081" w:type="dxa"/>
          </w:tcPr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52" w:type="dxa"/>
          </w:tcPr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683400" w:rsidTr="00683400">
        <w:trPr>
          <w:trHeight w:val="276"/>
        </w:trPr>
        <w:tc>
          <w:tcPr>
            <w:tcW w:w="4081" w:type="dxa"/>
            <w:hideMark/>
          </w:tcPr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7" w:type="dxa"/>
          </w:tcPr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52" w:type="dxa"/>
          </w:tcPr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С.Г. Суслова</w:t>
            </w: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</w:tc>
      </w:tr>
    </w:tbl>
    <w:p w:rsidR="00683400" w:rsidRDefault="00683400" w:rsidP="00683400">
      <w:pPr>
        <w:ind w:left="4536"/>
      </w:pPr>
      <w:r>
        <w:lastRenderedPageBreak/>
        <w:t xml:space="preserve">Приложение </w:t>
      </w:r>
    </w:p>
    <w:p w:rsidR="00683400" w:rsidRDefault="00683400" w:rsidP="00683400">
      <w:pPr>
        <w:ind w:left="4536"/>
      </w:pPr>
      <w:r>
        <w:t xml:space="preserve">к постановлению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</w:p>
    <w:p w:rsidR="00683400" w:rsidRDefault="00683400" w:rsidP="00683400">
      <w:pPr>
        <w:ind w:left="4536"/>
      </w:pPr>
      <w:r>
        <w:t>от 26.08.2020 № 62/4</w:t>
      </w:r>
    </w:p>
    <w:p w:rsidR="00683400" w:rsidRDefault="00683400" w:rsidP="00683400">
      <w:pPr>
        <w:jc w:val="both"/>
      </w:pPr>
    </w:p>
    <w:p w:rsidR="00683400" w:rsidRDefault="00683400" w:rsidP="00683400">
      <w:pPr>
        <w:ind w:firstLine="851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лиц, </w:t>
      </w:r>
    </w:p>
    <w:p w:rsidR="00683400" w:rsidRDefault="00683400" w:rsidP="00683400">
      <w:pPr>
        <w:ind w:firstLine="851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дополнительно зачисленных в </w:t>
      </w:r>
      <w:r>
        <w:rPr>
          <w:b/>
          <w:bCs/>
          <w:szCs w:val="28"/>
        </w:rPr>
        <w:t>резерв составов</w:t>
      </w:r>
    </w:p>
    <w:p w:rsidR="00683400" w:rsidRDefault="00683400" w:rsidP="00683400">
      <w:pPr>
        <w:rPr>
          <w:rFonts w:ascii="Times New Roman CYR" w:hAnsi="Times New Roman CYR"/>
          <w:i/>
          <w:sz w:val="20"/>
        </w:rPr>
      </w:pPr>
      <w:r>
        <w:rPr>
          <w:b/>
          <w:bCs/>
          <w:szCs w:val="28"/>
        </w:rPr>
        <w:t xml:space="preserve"> </w:t>
      </w:r>
      <w:r>
        <w:rPr>
          <w:b/>
          <w:szCs w:val="28"/>
        </w:rPr>
        <w:t xml:space="preserve">участковых избирательных комиссий </w:t>
      </w:r>
      <w:proofErr w:type="spellStart"/>
      <w:r>
        <w:rPr>
          <w:b/>
          <w:szCs w:val="28"/>
        </w:rPr>
        <w:t>Малмыжского</w:t>
      </w:r>
      <w:proofErr w:type="spellEnd"/>
      <w:r>
        <w:rPr>
          <w:b/>
          <w:szCs w:val="28"/>
        </w:rPr>
        <w:t xml:space="preserve"> района </w:t>
      </w:r>
    </w:p>
    <w:p w:rsidR="00683400" w:rsidRDefault="00683400" w:rsidP="00683400">
      <w:pPr>
        <w:rPr>
          <w:b/>
          <w:bCs/>
          <w:szCs w:val="28"/>
        </w:rPr>
      </w:pPr>
    </w:p>
    <w:tbl>
      <w:tblPr>
        <w:tblW w:w="10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2977"/>
        <w:gridCol w:w="3686"/>
        <w:gridCol w:w="1417"/>
        <w:gridCol w:w="1276"/>
      </w:tblGrid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Фамилия, имя, отчество кандидата,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Кем предложен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 избирательного участка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Фазылова </w:t>
            </w:r>
            <w:proofErr w:type="spellStart"/>
            <w:r>
              <w:rPr>
                <w:bCs/>
                <w:sz w:val="24"/>
                <w:lang w:eastAsia="en-US"/>
              </w:rPr>
              <w:t>Альфинур</w:t>
            </w:r>
            <w:proofErr w:type="spellEnd"/>
            <w:r>
              <w:rPr>
                <w:bCs/>
                <w:sz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lang w:eastAsia="en-US"/>
              </w:rPr>
              <w:t>Шакирьяновна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6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646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ind w:right="1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Тимшина Анастасия Олеговна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6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Региональным отделением Политической партии СПРАВЕДЛИВАЯ РОССИЯ в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646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tabs>
                <w:tab w:val="left" w:pos="0"/>
                <w:tab w:val="left" w:pos="30"/>
              </w:tabs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Новиков Юрий Алексеевич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rPr>
                <w:bCs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Попова Ольга Анатольевна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Собранием избирателей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Ахмадуллина </w:t>
            </w:r>
            <w:proofErr w:type="spellStart"/>
            <w:r>
              <w:rPr>
                <w:bCs/>
                <w:sz w:val="24"/>
                <w:lang w:eastAsia="en-US"/>
              </w:rPr>
              <w:t>Галия</w:t>
            </w:r>
            <w:proofErr w:type="spellEnd"/>
            <w:r>
              <w:rPr>
                <w:bCs/>
                <w:sz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lang w:eastAsia="en-US"/>
              </w:rPr>
              <w:t>Заухатовна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Альтапов</w:t>
            </w:r>
            <w:proofErr w:type="spellEnd"/>
            <w:r>
              <w:rPr>
                <w:bCs/>
                <w:sz w:val="24"/>
                <w:lang w:eastAsia="en-US"/>
              </w:rPr>
              <w:t xml:space="preserve"> Руслан </w:t>
            </w:r>
            <w:proofErr w:type="spellStart"/>
            <w:r>
              <w:rPr>
                <w:bCs/>
                <w:sz w:val="24"/>
                <w:lang w:eastAsia="en-US"/>
              </w:rPr>
              <w:t>Файльзехакович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Кировским региональным отделением Политической партии ЛДПР – Либерально-демократический партии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654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tabs>
                <w:tab w:val="left" w:pos="30"/>
              </w:tabs>
              <w:spacing w:line="254" w:lineRule="auto"/>
              <w:ind w:left="156" w:hanging="12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Пискунова Эльвира </w:t>
            </w:r>
            <w:proofErr w:type="spellStart"/>
            <w:r>
              <w:rPr>
                <w:sz w:val="24"/>
                <w:lang w:eastAsia="en-US"/>
              </w:rPr>
              <w:t>Фаясовна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Кировским региональным отделением Политической партии ЛДПР – Либерально-демократический партии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</w:p>
          <w:p w:rsidR="00683400" w:rsidRDefault="0068340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Глухова Лариса Владимировна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Плаксина Екатерина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659</w:t>
            </w:r>
          </w:p>
        </w:tc>
      </w:tr>
      <w:tr w:rsidR="00683400" w:rsidTr="00683400">
        <w:trPr>
          <w:trHeight w:val="7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178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Клюкина</w:t>
            </w:r>
            <w:proofErr w:type="spellEnd"/>
            <w:r>
              <w:rPr>
                <w:bCs/>
                <w:sz w:val="24"/>
                <w:lang w:eastAsia="en-US"/>
              </w:rPr>
              <w:t xml:space="preserve"> Елена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</w:p>
          <w:p w:rsidR="00683400" w:rsidRDefault="00683400">
            <w:pPr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ind w:right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Васькина Анна Евгеньевна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665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400" w:rsidRDefault="00683400">
            <w:pPr>
              <w:spacing w:line="254" w:lineRule="auto"/>
              <w:ind w:left="9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Саляхова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Асия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Салехяновна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tabs>
                <w:tab w:val="left" w:pos="0"/>
                <w:tab w:val="center" w:pos="1380"/>
              </w:tabs>
              <w:spacing w:line="25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Гизатуллина</w:t>
            </w:r>
            <w:proofErr w:type="spellEnd"/>
            <w:r>
              <w:rPr>
                <w:sz w:val="24"/>
                <w:lang w:eastAsia="en-US"/>
              </w:rPr>
              <w:t xml:space="preserve"> Гульнара </w:t>
            </w:r>
            <w:proofErr w:type="spellStart"/>
            <w:r>
              <w:rPr>
                <w:sz w:val="24"/>
                <w:lang w:eastAsia="en-US"/>
              </w:rPr>
              <w:t>Тахировна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Региональным отделением Политической партии СПРАВЕДЛИВАЯ РОССИЯ в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Фукалова</w:t>
            </w:r>
            <w:proofErr w:type="spellEnd"/>
            <w:r>
              <w:rPr>
                <w:bCs/>
                <w:sz w:val="24"/>
                <w:lang w:eastAsia="en-US"/>
              </w:rPr>
              <w:t xml:space="preserve"> Валентина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671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Луппова Зоя Аркадьевна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672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36" w:firstLine="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Соловьева Людмила Аполлоновна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672</w:t>
            </w:r>
          </w:p>
        </w:tc>
      </w:tr>
    </w:tbl>
    <w:p w:rsidR="00683400" w:rsidRDefault="00683400" w:rsidP="00683400"/>
    <w:p w:rsidR="00683400" w:rsidRDefault="00683400" w:rsidP="00683400"/>
    <w:p w:rsidR="00683400" w:rsidRDefault="00683400" w:rsidP="00683400"/>
    <w:p w:rsidR="00683400" w:rsidRDefault="00683400" w:rsidP="00683400"/>
    <w:p w:rsidR="00683400" w:rsidRDefault="00683400" w:rsidP="00683400"/>
    <w:p w:rsidR="00683400" w:rsidRDefault="00683400" w:rsidP="00683400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683400" w:rsidRDefault="00683400" w:rsidP="00683400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683400" w:rsidRDefault="00683400" w:rsidP="00683400">
      <w:pPr>
        <w:rPr>
          <w:b/>
          <w:color w:val="000000"/>
          <w:sz w:val="24"/>
        </w:rPr>
      </w:pPr>
    </w:p>
    <w:p w:rsidR="00683400" w:rsidRDefault="00683400" w:rsidP="00683400">
      <w:pPr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683400" w:rsidRDefault="00683400" w:rsidP="00683400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683400" w:rsidTr="00683400">
        <w:tc>
          <w:tcPr>
            <w:tcW w:w="3436" w:type="dxa"/>
            <w:hideMark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26.08.2020</w:t>
            </w:r>
          </w:p>
        </w:tc>
        <w:tc>
          <w:tcPr>
            <w:tcW w:w="3107" w:type="dxa"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683400" w:rsidRDefault="0068340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№ 62/4</w:t>
            </w:r>
          </w:p>
        </w:tc>
      </w:tr>
    </w:tbl>
    <w:p w:rsidR="00683400" w:rsidRDefault="00683400" w:rsidP="00683400">
      <w:pPr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683400" w:rsidRDefault="00683400" w:rsidP="00683400">
      <w:pPr>
        <w:rPr>
          <w:b/>
          <w:color w:val="000000"/>
        </w:rPr>
      </w:pPr>
    </w:p>
    <w:p w:rsidR="00683400" w:rsidRDefault="00683400" w:rsidP="00683400">
      <w:pPr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О кандидатурах для дополнительного зачисления </w:t>
      </w:r>
    </w:p>
    <w:p w:rsidR="00683400" w:rsidRDefault="00683400" w:rsidP="00683400">
      <w:pPr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в резерв </w:t>
      </w:r>
      <w:r>
        <w:rPr>
          <w:b/>
          <w:bCs/>
          <w:szCs w:val="28"/>
        </w:rPr>
        <w:t xml:space="preserve">составов участковых комиссий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</w:t>
      </w:r>
    </w:p>
    <w:p w:rsidR="00683400" w:rsidRDefault="00683400" w:rsidP="00683400">
      <w:pPr>
        <w:jc w:val="both"/>
        <w:rPr>
          <w:bCs/>
          <w:sz w:val="16"/>
          <w:szCs w:val="16"/>
        </w:rPr>
      </w:pP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tooltip="Федеральный закон от 12.06.2002 N 67-ФЗ (ред. от 05.02.2018) &quot;Об основных гарантиях избирательных прав и права на участие в референдуме граждан Российской Федерации&quot;{КонсультантПлюс}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9 статьи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ooltip="Федеральный закон от 12.06.2002 N 67-ФЗ (ред. от 05.02.2018) &quot;Об основных гарантиях избирательных прав и права на участие в референдуме граждан Российской Федерации&quot;{КонсультантПлюс}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Федерации», пунктов 7, 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 152/1137-6, постановления Избирательной комиссии Кировской области от 10.01.2013№ 71/428 «О структуре резерва составов участковых избирательных комиссий на территории Кировской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Кировской области от 21.12.2017 № 38/253 «О возложении полномочий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резерва составов участковых избирательных комиссий на территориальные избирательные комиссии», 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ПОСТАНОВИЛА</w:t>
      </w:r>
      <w:r>
        <w:rPr>
          <w:rFonts w:ascii="Times New Roman" w:hAnsi="Times New Roman" w:cs="Times New Roman"/>
          <w:spacing w:val="20"/>
          <w:sz w:val="28"/>
          <w:szCs w:val="28"/>
        </w:rPr>
        <w:t>:</w:t>
      </w: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Зачислить в резерв составов участковых избирательных комиссий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избирательных участков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№№ 645-679 </w:t>
      </w:r>
      <w:r>
        <w:rPr>
          <w:rFonts w:ascii="Times New Roman" w:hAnsi="Times New Roman" w:cs="Times New Roman"/>
          <w:sz w:val="28"/>
          <w:szCs w:val="28"/>
        </w:rPr>
        <w:t>лиц согласно прилагаемому списку.</w:t>
      </w:r>
    </w:p>
    <w:p w:rsidR="00683400" w:rsidRDefault="00683400" w:rsidP="006834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и список лиц, зачисленных в резерв составов участковых комиссий, в Избирательную комиссию Кировской области для размещения на официальном сайте комиссии в информационно-телекоммуникационной сети «Интернет».</w:t>
      </w:r>
    </w:p>
    <w:p w:rsidR="00683400" w:rsidRDefault="00683400" w:rsidP="00683400">
      <w:pPr>
        <w:ind w:firstLine="708"/>
        <w:jc w:val="both"/>
      </w:pPr>
    </w:p>
    <w:tbl>
      <w:tblPr>
        <w:tblW w:w="10335" w:type="dxa"/>
        <w:tblLayout w:type="fixed"/>
        <w:tblLook w:val="04A0" w:firstRow="1" w:lastRow="0" w:firstColumn="1" w:lastColumn="0" w:noHBand="0" w:noVBand="1"/>
      </w:tblPr>
      <w:tblGrid>
        <w:gridCol w:w="4083"/>
        <w:gridCol w:w="2698"/>
        <w:gridCol w:w="3554"/>
      </w:tblGrid>
      <w:tr w:rsidR="00683400" w:rsidTr="00683400">
        <w:trPr>
          <w:trHeight w:val="1131"/>
        </w:trPr>
        <w:tc>
          <w:tcPr>
            <w:tcW w:w="4081" w:type="dxa"/>
          </w:tcPr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52" w:type="dxa"/>
          </w:tcPr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683400" w:rsidTr="00683400">
        <w:trPr>
          <w:trHeight w:val="276"/>
        </w:trPr>
        <w:tc>
          <w:tcPr>
            <w:tcW w:w="4081" w:type="dxa"/>
            <w:hideMark/>
          </w:tcPr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83400" w:rsidRDefault="00683400">
            <w:pPr>
              <w:pStyle w:val="a6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7" w:type="dxa"/>
          </w:tcPr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  <w:p w:rsidR="00683400" w:rsidRDefault="00683400">
            <w:pPr>
              <w:spacing w:line="254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52" w:type="dxa"/>
          </w:tcPr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С.Г. Суслова</w:t>
            </w:r>
          </w:p>
          <w:p w:rsidR="00683400" w:rsidRDefault="00683400">
            <w:pPr>
              <w:keepNext/>
              <w:spacing w:line="254" w:lineRule="auto"/>
              <w:outlineLvl w:val="3"/>
              <w:rPr>
                <w:szCs w:val="28"/>
                <w:lang w:eastAsia="en-US"/>
              </w:rPr>
            </w:pPr>
          </w:p>
        </w:tc>
      </w:tr>
    </w:tbl>
    <w:p w:rsidR="00683400" w:rsidRDefault="00683400" w:rsidP="00683400">
      <w:pPr>
        <w:ind w:left="4536"/>
      </w:pPr>
      <w:r>
        <w:t xml:space="preserve">Приложение </w:t>
      </w:r>
    </w:p>
    <w:p w:rsidR="00683400" w:rsidRDefault="00683400" w:rsidP="00683400">
      <w:pPr>
        <w:ind w:left="4536"/>
      </w:pPr>
      <w:r>
        <w:t xml:space="preserve">к постановлению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</w:p>
    <w:p w:rsidR="00683400" w:rsidRDefault="00683400" w:rsidP="00683400">
      <w:pPr>
        <w:ind w:left="4536"/>
      </w:pPr>
      <w:r>
        <w:t>от 26.08.2020 № 62/4</w:t>
      </w:r>
    </w:p>
    <w:p w:rsidR="00683400" w:rsidRDefault="00683400" w:rsidP="00683400">
      <w:pPr>
        <w:jc w:val="both"/>
      </w:pPr>
    </w:p>
    <w:p w:rsidR="00683400" w:rsidRDefault="00683400" w:rsidP="00683400">
      <w:pPr>
        <w:ind w:firstLine="851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лиц, </w:t>
      </w:r>
    </w:p>
    <w:p w:rsidR="00683400" w:rsidRDefault="00683400" w:rsidP="00683400">
      <w:pPr>
        <w:ind w:firstLine="851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дополнительно зачисленных в </w:t>
      </w:r>
      <w:r>
        <w:rPr>
          <w:b/>
          <w:bCs/>
          <w:szCs w:val="28"/>
        </w:rPr>
        <w:t>резерв составов</w:t>
      </w:r>
    </w:p>
    <w:p w:rsidR="00683400" w:rsidRDefault="00683400" w:rsidP="00683400">
      <w:pPr>
        <w:rPr>
          <w:rFonts w:ascii="Times New Roman CYR" w:hAnsi="Times New Roman CYR"/>
          <w:i/>
          <w:sz w:val="20"/>
        </w:rPr>
      </w:pPr>
      <w:r>
        <w:rPr>
          <w:b/>
          <w:bCs/>
          <w:szCs w:val="28"/>
        </w:rPr>
        <w:t xml:space="preserve"> </w:t>
      </w:r>
      <w:r>
        <w:rPr>
          <w:b/>
          <w:szCs w:val="28"/>
        </w:rPr>
        <w:t xml:space="preserve">участковых избирательных комиссий </w:t>
      </w:r>
      <w:proofErr w:type="spellStart"/>
      <w:r>
        <w:rPr>
          <w:b/>
          <w:szCs w:val="28"/>
        </w:rPr>
        <w:t>Малмыжского</w:t>
      </w:r>
      <w:proofErr w:type="spellEnd"/>
      <w:r>
        <w:rPr>
          <w:b/>
          <w:szCs w:val="28"/>
        </w:rPr>
        <w:t xml:space="preserve"> района </w:t>
      </w:r>
    </w:p>
    <w:p w:rsidR="00683400" w:rsidRDefault="00683400" w:rsidP="00683400">
      <w:pPr>
        <w:rPr>
          <w:b/>
          <w:bCs/>
          <w:szCs w:val="28"/>
        </w:rPr>
      </w:pPr>
    </w:p>
    <w:tbl>
      <w:tblPr>
        <w:tblW w:w="10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2977"/>
        <w:gridCol w:w="3686"/>
        <w:gridCol w:w="1417"/>
        <w:gridCol w:w="1276"/>
      </w:tblGrid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Фамилия, имя, отчество кандидата,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Кем предложен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 избирательного участка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  <w:lang w:eastAsia="en-US"/>
              </w:rPr>
            </w:pP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Фазылова </w:t>
            </w:r>
            <w:proofErr w:type="spellStart"/>
            <w:r>
              <w:rPr>
                <w:bCs/>
                <w:sz w:val="24"/>
                <w:lang w:eastAsia="en-US"/>
              </w:rPr>
              <w:t>Альфинур</w:t>
            </w:r>
            <w:proofErr w:type="spellEnd"/>
            <w:r>
              <w:rPr>
                <w:bCs/>
                <w:sz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lang w:eastAsia="en-US"/>
              </w:rPr>
              <w:t>Шакирьяновна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6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646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ind w:right="1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Тимшина Анастасия Олеговна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6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Региональным отделением Политической партии СПРАВЕДЛИВАЯ РОССИЯ в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646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tabs>
                <w:tab w:val="left" w:pos="0"/>
                <w:tab w:val="left" w:pos="30"/>
              </w:tabs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Новиков Юрий Алексеевич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rPr>
                <w:bCs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Попова Ольга Анатольевна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Собранием избирателей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Ахмадуллина </w:t>
            </w:r>
            <w:proofErr w:type="spellStart"/>
            <w:r>
              <w:rPr>
                <w:bCs/>
                <w:sz w:val="24"/>
                <w:lang w:eastAsia="en-US"/>
              </w:rPr>
              <w:t>Галия</w:t>
            </w:r>
            <w:proofErr w:type="spellEnd"/>
            <w:r>
              <w:rPr>
                <w:bCs/>
                <w:sz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lang w:eastAsia="en-US"/>
              </w:rPr>
              <w:t>Заухатовна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649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Альтапов</w:t>
            </w:r>
            <w:proofErr w:type="spellEnd"/>
            <w:r>
              <w:rPr>
                <w:bCs/>
                <w:sz w:val="24"/>
                <w:lang w:eastAsia="en-US"/>
              </w:rPr>
              <w:t xml:space="preserve"> Руслан </w:t>
            </w:r>
            <w:proofErr w:type="spellStart"/>
            <w:r>
              <w:rPr>
                <w:bCs/>
                <w:sz w:val="24"/>
                <w:lang w:eastAsia="en-US"/>
              </w:rPr>
              <w:t>Файльзехакович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Кировским региональным отделением Политической партии ЛДПР – Либерально-демократический партии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654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tabs>
                <w:tab w:val="left" w:pos="30"/>
              </w:tabs>
              <w:spacing w:line="254" w:lineRule="auto"/>
              <w:ind w:left="156" w:hanging="12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Пискунова Эльвира </w:t>
            </w:r>
            <w:proofErr w:type="spellStart"/>
            <w:r>
              <w:rPr>
                <w:sz w:val="24"/>
                <w:lang w:eastAsia="en-US"/>
              </w:rPr>
              <w:t>Фаясовна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Кировским региональным отделением Политической партии ЛДПР – Либерально-демократический партии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</w:p>
          <w:p w:rsidR="00683400" w:rsidRDefault="0068340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Глухова Лариса Владимировна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Плаксина Екатерина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659</w:t>
            </w:r>
          </w:p>
        </w:tc>
      </w:tr>
      <w:tr w:rsidR="00683400" w:rsidTr="00683400">
        <w:trPr>
          <w:trHeight w:val="7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178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Клюкина</w:t>
            </w:r>
            <w:proofErr w:type="spellEnd"/>
            <w:r>
              <w:rPr>
                <w:bCs/>
                <w:sz w:val="24"/>
                <w:lang w:eastAsia="en-US"/>
              </w:rPr>
              <w:t xml:space="preserve"> Елена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Малмыжским</w:t>
            </w:r>
            <w:proofErr w:type="spellEnd"/>
            <w:r>
              <w:rPr>
                <w:sz w:val="24"/>
                <w:lang w:eastAsia="en-US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</w:p>
          <w:p w:rsidR="00683400" w:rsidRDefault="00683400">
            <w:pPr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659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spacing w:line="254" w:lineRule="auto"/>
              <w:ind w:right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Васькина Анна Евгеньевна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665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400" w:rsidRDefault="00683400">
            <w:pPr>
              <w:spacing w:line="254" w:lineRule="auto"/>
              <w:ind w:left="9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Саляхова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Асия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Салехяновна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tabs>
                <w:tab w:val="left" w:pos="0"/>
                <w:tab w:val="center" w:pos="1380"/>
              </w:tabs>
              <w:spacing w:line="25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Гизатуллина</w:t>
            </w:r>
            <w:proofErr w:type="spellEnd"/>
            <w:r>
              <w:rPr>
                <w:sz w:val="24"/>
                <w:lang w:eastAsia="en-US"/>
              </w:rPr>
              <w:t xml:space="preserve"> Гульнара </w:t>
            </w:r>
            <w:proofErr w:type="spellStart"/>
            <w:r>
              <w:rPr>
                <w:sz w:val="24"/>
                <w:lang w:eastAsia="en-US"/>
              </w:rPr>
              <w:t>Тахировна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Региональным отделением Политической партии СПРАВЕДЛИВАЯ РОССИЯ в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669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proofErr w:type="spellStart"/>
            <w:r>
              <w:rPr>
                <w:bCs/>
                <w:sz w:val="24"/>
                <w:lang w:eastAsia="en-US"/>
              </w:rPr>
              <w:t>Фукалова</w:t>
            </w:r>
            <w:proofErr w:type="spellEnd"/>
            <w:r>
              <w:rPr>
                <w:bCs/>
                <w:sz w:val="24"/>
                <w:lang w:eastAsia="en-US"/>
              </w:rPr>
              <w:t xml:space="preserve"> Валентина Николаевна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671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Луппова Зоя Аркадьевна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672</w:t>
            </w:r>
          </w:p>
        </w:tc>
      </w:tr>
      <w:tr w:rsidR="00683400" w:rsidTr="0068340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36" w:firstLine="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Соловьева Людмила Аполлоновна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Собранием избирателей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00" w:rsidRDefault="00683400">
            <w:pPr>
              <w:pStyle w:val="a4"/>
              <w:spacing w:line="240" w:lineRule="auto"/>
              <w:ind w:right="-117" w:firstLine="0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672</w:t>
            </w:r>
          </w:p>
        </w:tc>
      </w:tr>
    </w:tbl>
    <w:p w:rsidR="00683400" w:rsidRDefault="00683400" w:rsidP="00683400"/>
    <w:p w:rsidR="00683400" w:rsidRDefault="00683400" w:rsidP="00683400"/>
    <w:p w:rsidR="00683400" w:rsidRDefault="00683400" w:rsidP="00683400"/>
    <w:p w:rsidR="00683400" w:rsidRDefault="00683400" w:rsidP="00683400"/>
    <w:p w:rsidR="00683400" w:rsidRDefault="00683400" w:rsidP="00683400"/>
    <w:p w:rsidR="006D3CC6" w:rsidRDefault="006D3CC6">
      <w:bookmarkStart w:id="0" w:name="_GoBack"/>
      <w:bookmarkEnd w:id="0"/>
    </w:p>
    <w:sectPr w:rsidR="006D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CE"/>
    <w:rsid w:val="00683400"/>
    <w:rsid w:val="006D3CC6"/>
    <w:rsid w:val="006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2E3C5-7373-4643-A9FD-9603F0A4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40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3400"/>
    <w:rPr>
      <w:color w:val="0563C1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683400"/>
    <w:pPr>
      <w:spacing w:line="360" w:lineRule="auto"/>
      <w:ind w:right="284" w:firstLine="72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6834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683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3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9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B08ED899F35F59E0704891D7DADA827148C7197B3FF5F39E3B9667C919747E7A15A4A9C1W9S9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B08ED899F35F59E0704891D7DADA827148C7197B3FF5F39E3B9667C919747E7A15A4ACC8901D16WCS6H" TargetMode="External"/><Relationship Id="rId5" Type="http://schemas.openxmlformats.org/officeDocument/2006/relationships/hyperlink" Target="consultantplus://offline/ref=59B08ED899F35F59E0704891D7DADA827148C7197B3FF5F39E3B9667C919747E7A15A4A9C1W9S9H" TargetMode="External"/><Relationship Id="rId4" Type="http://schemas.openxmlformats.org/officeDocument/2006/relationships/hyperlink" Target="consultantplus://offline/ref=59B08ED899F35F59E0704891D7DADA827148C7197B3FF5F39E3B9667C919747E7A15A4ACC8901D16WCS6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7371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2020-08-28T10:31:00Z</dcterms:created>
  <dcterms:modified xsi:type="dcterms:W3CDTF">2020-08-28T10:31:00Z</dcterms:modified>
</cp:coreProperties>
</file>