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ED" w:rsidRDefault="004E12ED" w:rsidP="004E12ED">
      <w:pPr>
        <w:pStyle w:val="a4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</w:t>
      </w:r>
      <w:r>
        <w:rPr>
          <w:b/>
          <w:sz w:val="32"/>
          <w:szCs w:val="32"/>
        </w:rPr>
        <w:br/>
        <w:t xml:space="preserve">МАЛМЫЖСКОГО РАЙОНА  </w:t>
      </w:r>
    </w:p>
    <w:p w:rsidR="004E12ED" w:rsidRDefault="004E12ED" w:rsidP="004E12ED">
      <w:pPr>
        <w:pStyle w:val="a4"/>
        <w:spacing w:after="0"/>
        <w:rPr>
          <w:b/>
          <w:sz w:val="20"/>
          <w:szCs w:val="20"/>
        </w:rPr>
      </w:pPr>
    </w:p>
    <w:p w:rsidR="004E12ED" w:rsidRDefault="004E12ED" w:rsidP="004E12ED">
      <w:pPr>
        <w:pStyle w:val="a4"/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КИРОВСКОЙ ОБЛАСТИ</w:t>
      </w:r>
    </w:p>
    <w:p w:rsidR="004E12ED" w:rsidRDefault="004E12ED" w:rsidP="004E12ED">
      <w:pPr>
        <w:pStyle w:val="9"/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4E12ED" w:rsidRDefault="004E12ED" w:rsidP="004E12ED">
      <w:pPr>
        <w:rPr>
          <w:sz w:val="16"/>
          <w:szCs w:val="16"/>
        </w:rPr>
      </w:pPr>
    </w:p>
    <w:p w:rsidR="004E12ED" w:rsidRDefault="004E12ED" w:rsidP="004E12ED">
      <w:pPr>
        <w:rPr>
          <w:b/>
          <w:sz w:val="20"/>
          <w:szCs w:val="20"/>
        </w:rPr>
      </w:pPr>
    </w:p>
    <w:p w:rsidR="004E12ED" w:rsidRDefault="004E12ED" w:rsidP="004E12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11.06.2020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52/4</w:t>
      </w:r>
    </w:p>
    <w:p w:rsidR="004E12ED" w:rsidRDefault="004E12ED" w:rsidP="004E12E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г. </w:t>
      </w:r>
      <w:proofErr w:type="spellStart"/>
      <w:r>
        <w:rPr>
          <w:b/>
          <w:sz w:val="20"/>
          <w:szCs w:val="20"/>
        </w:rPr>
        <w:t>Малмыж</w:t>
      </w:r>
      <w:proofErr w:type="spellEnd"/>
    </w:p>
    <w:p w:rsidR="004E12ED" w:rsidRDefault="004E12ED" w:rsidP="004E12ED">
      <w:pPr>
        <w:rPr>
          <w:b/>
          <w:sz w:val="20"/>
          <w:szCs w:val="20"/>
          <w:highlight w:val="yellow"/>
        </w:rPr>
      </w:pPr>
    </w:p>
    <w:p w:rsidR="004E12ED" w:rsidRDefault="004E12ED" w:rsidP="004E12ED">
      <w:pPr>
        <w:rPr>
          <w:b/>
          <w:sz w:val="20"/>
          <w:szCs w:val="20"/>
          <w:highlight w:val="yellow"/>
        </w:rPr>
      </w:pPr>
    </w:p>
    <w:p w:rsidR="004E12ED" w:rsidRDefault="004E12ED" w:rsidP="004E12ED">
      <w:pPr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 </w:t>
      </w:r>
      <w:r>
        <w:rPr>
          <w:b/>
          <w:sz w:val="28"/>
          <w:szCs w:val="28"/>
        </w:rPr>
        <w:t>сборе предложений по кандидатурам для дополнительного зачисления в резерв составов участковых комиссий №№ 645 - 679.</w:t>
      </w:r>
    </w:p>
    <w:p w:rsidR="004E12ED" w:rsidRDefault="004E12ED" w:rsidP="004E12ED">
      <w:pPr>
        <w:jc w:val="center"/>
        <w:rPr>
          <w:b/>
          <w:sz w:val="28"/>
          <w:szCs w:val="28"/>
        </w:rPr>
      </w:pPr>
    </w:p>
    <w:p w:rsidR="004E12ED" w:rsidRDefault="004E12ED" w:rsidP="004E12ED">
      <w:pPr>
        <w:jc w:val="center"/>
        <w:rPr>
          <w:b/>
          <w:bCs/>
          <w:sz w:val="16"/>
          <w:szCs w:val="16"/>
        </w:rPr>
      </w:pPr>
    </w:p>
    <w:p w:rsidR="004E12ED" w:rsidRDefault="004E12ED" w:rsidP="004E12ED">
      <w:pPr>
        <w:pStyle w:val="3"/>
        <w:tabs>
          <w:tab w:val="left" w:pos="0"/>
        </w:tabs>
        <w:spacing w:after="0" w:line="360" w:lineRule="auto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>
        <w:rPr>
          <w:color w:val="323232"/>
          <w:spacing w:val="-1"/>
          <w:sz w:val="28"/>
          <w:szCs w:val="28"/>
        </w:rPr>
        <w:t xml:space="preserve">п. 5.1 ст. 27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п. 11 постановления Центральной избирательной комиссии Российской Федерации от 5 декабря 2012 года № 152/1137-6</w:t>
      </w:r>
      <w:r>
        <w:rPr>
          <w:sz w:val="28"/>
          <w:szCs w:val="28"/>
        </w:rPr>
        <w:br/>
        <w:t>«О Порядке формирования резерва составов участковых комиссий и назначения нового члена участковой комиссии из резерва составов участковых комиссий», постановлением Избирательной комиссии Кировской области</w:t>
      </w:r>
      <w:r>
        <w:rPr>
          <w:sz w:val="28"/>
          <w:szCs w:val="28"/>
        </w:rPr>
        <w:br/>
        <w:t xml:space="preserve">от 21.12.2017 № 38/253 «О возложении полномочий по формированию резерва составов участковых избирательных комиссий на территориальные избирательные комиссии» территориальная </w:t>
      </w:r>
      <w:r>
        <w:rPr>
          <w:spacing w:val="-2"/>
          <w:sz w:val="28"/>
          <w:szCs w:val="28"/>
        </w:rPr>
        <w:t xml:space="preserve">избирательная комиссия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 района </w:t>
      </w:r>
      <w:r>
        <w:rPr>
          <w:sz w:val="28"/>
          <w:szCs w:val="28"/>
        </w:rPr>
        <w:t>ПОСТАНОВЛЯЕТ:</w:t>
      </w:r>
    </w:p>
    <w:p w:rsidR="004E12ED" w:rsidRDefault="004E12ED" w:rsidP="004E12ED">
      <w:pPr>
        <w:pStyle w:val="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Объявить сбор предложений по кандидатурам для дополнительного зачисления в резерв составов участковых комиссий </w:t>
      </w:r>
      <w:r>
        <w:rPr>
          <w:sz w:val="28"/>
          <w:szCs w:val="28"/>
        </w:rPr>
        <w:t>№ № 645 - 679.</w:t>
      </w:r>
    </w:p>
    <w:p w:rsidR="004E12ED" w:rsidRDefault="004E12ED" w:rsidP="004E12ED">
      <w:pPr>
        <w:pStyle w:val="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Установить сроки сбора предложений по кандидатурам для дополнительного зачисления в резерв составов участковых комиссий</w:t>
      </w:r>
      <w:r>
        <w:rPr>
          <w:bCs/>
          <w:sz w:val="28"/>
          <w:szCs w:val="28"/>
        </w:rPr>
        <w:br/>
        <w:t xml:space="preserve">с 20 июня 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по 25 июня 2020 года.</w:t>
      </w:r>
    </w:p>
    <w:p w:rsidR="004E12ED" w:rsidRDefault="004E12ED" w:rsidP="004E12ED">
      <w:pPr>
        <w:pStyle w:val="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Опубликовать в газете «Сельская правда» информационное сообщение территориальной избирательной комиссии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  района о сборе предложений по кандидатурам для дополнительного зачисления в резерв составов участковых комиссий. Прилагается.</w:t>
      </w:r>
    </w:p>
    <w:p w:rsidR="004E12ED" w:rsidRDefault="004E12ED" w:rsidP="004E12ED">
      <w:pPr>
        <w:pStyle w:val="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Направить настоящее постановление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4E12ED" w:rsidRDefault="004E12ED" w:rsidP="004E12ED">
      <w:pPr>
        <w:pStyle w:val="3"/>
        <w:numPr>
          <w:ilvl w:val="0"/>
          <w:numId w:val="1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Возложить контроль за выполнением настоящего постановления на секретаря территориальной избирательной комиссии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 Суслову С.Г.</w:t>
      </w:r>
    </w:p>
    <w:p w:rsidR="004E12ED" w:rsidRDefault="004E12ED" w:rsidP="004E12ED">
      <w:pPr>
        <w:pStyle w:val="3"/>
        <w:spacing w:after="0" w:line="360" w:lineRule="auto"/>
        <w:rPr>
          <w:b/>
        </w:rPr>
      </w:pPr>
    </w:p>
    <w:p w:rsidR="004E12ED" w:rsidRDefault="004E12ED" w:rsidP="004E12ED">
      <w:pPr>
        <w:pStyle w:val="3"/>
        <w:spacing w:after="0" w:line="360" w:lineRule="auto"/>
        <w:rPr>
          <w:b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6629"/>
        <w:gridCol w:w="2977"/>
      </w:tblGrid>
      <w:tr w:rsidR="004E12ED" w:rsidTr="004E12ED">
        <w:trPr>
          <w:trHeight w:val="1467"/>
        </w:trPr>
        <w:tc>
          <w:tcPr>
            <w:tcW w:w="6629" w:type="dxa"/>
            <w:hideMark/>
          </w:tcPr>
          <w:p w:rsidR="004E12ED" w:rsidRDefault="004E12ED">
            <w:pPr>
              <w:tabs>
                <w:tab w:val="center" w:pos="1789"/>
                <w:tab w:val="right" w:pos="3578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Председатель территориальной </w:t>
            </w:r>
          </w:p>
          <w:p w:rsidR="004E12ED" w:rsidRDefault="004E12ED">
            <w:pPr>
              <w:tabs>
                <w:tab w:val="center" w:pos="1789"/>
                <w:tab w:val="right" w:pos="3578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4E12ED" w:rsidRDefault="004E12ED">
            <w:pPr>
              <w:tabs>
                <w:tab w:val="center" w:pos="1789"/>
                <w:tab w:val="right" w:pos="3578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</w:t>
            </w:r>
          </w:p>
        </w:tc>
        <w:tc>
          <w:tcPr>
            <w:tcW w:w="2977" w:type="dxa"/>
          </w:tcPr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E12ED" w:rsidTr="004E12ED">
        <w:trPr>
          <w:trHeight w:val="183"/>
        </w:trPr>
        <w:tc>
          <w:tcPr>
            <w:tcW w:w="6629" w:type="dxa"/>
          </w:tcPr>
          <w:p w:rsidR="004E12ED" w:rsidRDefault="004E12ED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</w:tcPr>
          <w:p w:rsidR="004E12ED" w:rsidRDefault="004E12ED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4E12ED" w:rsidTr="004E12ED">
        <w:trPr>
          <w:trHeight w:val="80"/>
        </w:trPr>
        <w:tc>
          <w:tcPr>
            <w:tcW w:w="6629" w:type="dxa"/>
            <w:hideMark/>
          </w:tcPr>
          <w:p w:rsidR="004E12ED" w:rsidRDefault="004E12ED">
            <w:pPr>
              <w:tabs>
                <w:tab w:val="center" w:pos="1789"/>
                <w:tab w:val="right" w:pos="3578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Секретарь территориальной </w:t>
            </w:r>
          </w:p>
          <w:p w:rsidR="004E12ED" w:rsidRDefault="004E12ED">
            <w:pPr>
              <w:tabs>
                <w:tab w:val="center" w:pos="1789"/>
                <w:tab w:val="right" w:pos="3578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4E12ED" w:rsidRDefault="004E12ED">
            <w:pPr>
              <w:spacing w:line="25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977" w:type="dxa"/>
          </w:tcPr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E12ED" w:rsidRDefault="004E12ED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С.Г. Суслова </w:t>
            </w:r>
          </w:p>
        </w:tc>
      </w:tr>
    </w:tbl>
    <w:p w:rsidR="004E12ED" w:rsidRDefault="004E12ED" w:rsidP="004E12ED">
      <w:pPr>
        <w:pStyle w:val="Default"/>
        <w:ind w:left="5670"/>
        <w:jc w:val="center"/>
        <w:rPr>
          <w:sz w:val="28"/>
          <w:szCs w:val="28"/>
        </w:rPr>
      </w:pPr>
      <w:r>
        <w:rPr>
          <w:sz w:val="2"/>
          <w:szCs w:val="2"/>
        </w:rPr>
        <w:br w:type="page"/>
      </w:r>
    </w:p>
    <w:p w:rsidR="004E12ED" w:rsidRDefault="004E12ED" w:rsidP="004E12ED">
      <w:pPr>
        <w:pStyle w:val="Default"/>
        <w:ind w:left="5670"/>
        <w:jc w:val="center"/>
      </w:pPr>
      <w:r>
        <w:lastRenderedPageBreak/>
        <w:tab/>
        <w:t>Приложение</w:t>
      </w:r>
    </w:p>
    <w:p w:rsidR="004E12ED" w:rsidRDefault="004E12ED" w:rsidP="004E12ED">
      <w:pPr>
        <w:pStyle w:val="Default"/>
        <w:ind w:left="5529"/>
        <w:jc w:val="center"/>
      </w:pPr>
      <w:r>
        <w:t>к постановлению территориальной</w:t>
      </w:r>
      <w:r>
        <w:br/>
        <w:t>избирательной комиссии</w:t>
      </w:r>
      <w:r>
        <w:br/>
      </w:r>
      <w:proofErr w:type="spellStart"/>
      <w:r>
        <w:t>Малмыжского</w:t>
      </w:r>
      <w:proofErr w:type="spellEnd"/>
      <w:r>
        <w:t xml:space="preserve">   района </w:t>
      </w:r>
    </w:p>
    <w:p w:rsidR="004E12ED" w:rsidRDefault="004E12ED" w:rsidP="004E12ED">
      <w:pPr>
        <w:pStyle w:val="Default"/>
        <w:ind w:left="5670"/>
        <w:jc w:val="center"/>
      </w:pPr>
      <w:proofErr w:type="gramStart"/>
      <w:r>
        <w:t>от  11.06.2020</w:t>
      </w:r>
      <w:proofErr w:type="gramEnd"/>
      <w:r>
        <w:t xml:space="preserve">  № 52/4</w:t>
      </w:r>
    </w:p>
    <w:p w:rsidR="004E12ED" w:rsidRDefault="004E12ED" w:rsidP="004E12ED">
      <w:pPr>
        <w:pStyle w:val="Default"/>
        <w:jc w:val="center"/>
        <w:rPr>
          <w:b/>
          <w:bCs/>
          <w:sz w:val="28"/>
          <w:szCs w:val="28"/>
        </w:rPr>
      </w:pPr>
    </w:p>
    <w:p w:rsidR="004E12ED" w:rsidRDefault="004E12ED" w:rsidP="004E12E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Информационное сообщение</w:t>
      </w:r>
      <w:r>
        <w:rPr>
          <w:b/>
          <w:bCs/>
          <w:sz w:val="28"/>
          <w:szCs w:val="28"/>
        </w:rPr>
        <w:br/>
        <w:t xml:space="preserve">территориальной избирательной комиссии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 района о сборе предложений по кандидатурам для дополнительного</w:t>
      </w:r>
      <w:r>
        <w:rPr>
          <w:b/>
          <w:bCs/>
          <w:sz w:val="28"/>
          <w:szCs w:val="28"/>
        </w:rPr>
        <w:br/>
        <w:t>зачисления в резерв составов участковых комиссий № 645-679</w:t>
      </w:r>
    </w:p>
    <w:p w:rsidR="004E12ED" w:rsidRDefault="004E12ED" w:rsidP="004E12ED">
      <w:pPr>
        <w:pStyle w:val="Default"/>
        <w:jc w:val="center"/>
        <w:rPr>
          <w:sz w:val="28"/>
          <w:szCs w:val="28"/>
        </w:rPr>
      </w:pP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 5.1 ст. 27 Федерального закона «Об основных гарантиях избирательных прав и права на участие в референдуме граждан Российской Федерации», п. 11 постановления Центральной избирательной комиссии Российской Федерации от 5 декабря 2012 года № 152/1137-6</w:t>
      </w:r>
      <w:r>
        <w:rPr>
          <w:sz w:val="28"/>
          <w:szCs w:val="28"/>
        </w:rPr>
        <w:br/>
        <w:t xml:space="preserve">«О Порядке формирования резерва составов участковых комиссий и назначения нового члена участковой комиссии из резерва составов участковых комиссий»,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объявляет сбор предложений по кандидатурам для дополнительного зачисления в резерв составов участковых комиссий</w:t>
      </w:r>
      <w:r>
        <w:rPr>
          <w:sz w:val="28"/>
          <w:szCs w:val="28"/>
        </w:rPr>
        <w:br/>
        <w:t>№  645 - 679.</w:t>
      </w:r>
    </w:p>
    <w:p w:rsidR="004E12ED" w:rsidRDefault="004E12ED" w:rsidP="004E12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Вносить предложения для дополнительного зачисления в резерв составов участковых комиссий имеют право:</w:t>
      </w:r>
    </w:p>
    <w:p w:rsidR="004E12ED" w:rsidRDefault="004E12ED" w:rsidP="004E12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 политические партии, а также региональные отделения и иные структурные подразделения политической партии в случае, если уставом политической партии им делегировано право самостоятельно принимать участие в решении вопросов, связанных с выборами на соответствующей территории, либо если право вносить предложения по кандидатурам им делегировано полномочным (руководящим) органом политической партии; </w:t>
      </w:r>
    </w:p>
    <w:p w:rsidR="004E12ED" w:rsidRDefault="004E12ED" w:rsidP="004E12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иные общественные объединения, созданные в любой организационно-правовой форме в соответствии с федеральным законодательством, регулирующим деятельность общественных объединений;</w:t>
      </w:r>
    </w:p>
    <w:p w:rsidR="004E12ED" w:rsidRDefault="004E12ED" w:rsidP="004E12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 представительные органы муниципальных образований; </w:t>
      </w:r>
    </w:p>
    <w:p w:rsidR="004E12ED" w:rsidRDefault="004E12ED" w:rsidP="004E12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 собрания избирателей по месту жительства, работы, учебы, службы. </w:t>
      </w:r>
    </w:p>
    <w:p w:rsidR="004E12ED" w:rsidRDefault="004E12ED" w:rsidP="004E12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вносимых предложений не ограничивается. 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политических партий, их региональных отделений, 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иных структурных подразделений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комиссий, оформленное в соответствии с требованиями устава политической партии.</w:t>
      </w:r>
    </w:p>
    <w:p w:rsidR="004E12ED" w:rsidRDefault="004E12ED" w:rsidP="004E12E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2. 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– решение уполномоченного органа политической партии о делегировании региональному отделению, иному структурному подразделению политической партии полномочий по внесению предложений о кандидатурах в резерв составов участковых комиссий, оформленное в соответствии с требованиями устава.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Для иных общественных объединений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Решение полномочного (руководящего или иного) органа общественного объединения о внесении предложения о кандидатурах в резерв составов участковых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4E12ED" w:rsidRDefault="004E12ED" w:rsidP="004E12E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 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r:id="rId5" w:history="1">
        <w:r>
          <w:rPr>
            <w:rStyle w:val="a3"/>
            <w:spacing w:val="-2"/>
            <w:sz w:val="28"/>
            <w:szCs w:val="28"/>
          </w:rPr>
          <w:t>пункте 2</w:t>
        </w:r>
      </w:hyperlink>
      <w:r>
        <w:rPr>
          <w:spacing w:val="-2"/>
          <w:sz w:val="28"/>
          <w:szCs w:val="28"/>
        </w:rPr>
        <w:t xml:space="preserve"> вопрос не урегулирован, – решение уполномоченного органа общественного объединения о делегировании полномочий по внесению предложений о кандидатурах в резерв составов участковых комиссий и решение органа, которому делегированы эти полномочия, о внесении предложений в резерв составов участковых комиссий.</w:t>
      </w:r>
    </w:p>
    <w:p w:rsidR="004E12ED" w:rsidRDefault="004E12ED" w:rsidP="004E12ED">
      <w:pPr>
        <w:ind w:firstLine="709"/>
        <w:jc w:val="both"/>
        <w:rPr>
          <w:spacing w:val="-2"/>
          <w:sz w:val="28"/>
          <w:szCs w:val="28"/>
        </w:rPr>
      </w:pP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Для иных субъектов права внесения кандидатур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резерв составов участковых комиссий</w:t>
      </w:r>
    </w:p>
    <w:p w:rsidR="004E12ED" w:rsidRDefault="004E12ED" w:rsidP="004E12E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представительного органа муниципального образования, протокол собрания избирателей по месту жительства, работы, службы, учебы.</w:t>
      </w:r>
    </w:p>
    <w:p w:rsidR="004E12ED" w:rsidRDefault="004E12ED" w:rsidP="004E12ED">
      <w:pPr>
        <w:ind w:firstLine="709"/>
        <w:jc w:val="both"/>
        <w:rPr>
          <w:sz w:val="28"/>
          <w:szCs w:val="28"/>
        </w:rPr>
      </w:pP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всеми субъектами права внесения кандидатур должны быть представлены:</w:t>
      </w: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комиссий, на обработку его персональных данных. </w:t>
      </w:r>
    </w:p>
    <w:p w:rsidR="004E12ED" w:rsidRDefault="004E12ED" w:rsidP="004E1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</w:r>
    </w:p>
    <w:p w:rsidR="004E12ED" w:rsidRDefault="004E12ED" w:rsidP="004E12ED">
      <w:pPr>
        <w:pStyle w:val="3"/>
        <w:spacing w:after="0"/>
        <w:ind w:left="0" w:firstLine="709"/>
        <w:jc w:val="both"/>
        <w:rPr>
          <w:rFonts w:eastAsia="Calibri"/>
          <w:bCs/>
          <w:spacing w:val="2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В резерв составов участковых комиссий не зачисляются кандидатуры,</w:t>
      </w:r>
      <w:r>
        <w:rPr>
          <w:rFonts w:eastAsia="Calibri"/>
          <w:bCs/>
          <w:sz w:val="28"/>
          <w:szCs w:val="28"/>
          <w:lang w:eastAsia="en-US"/>
        </w:rPr>
        <w:t xml:space="preserve"> не соответствующие требованиям, установленным п. 1 ст. 29 </w:t>
      </w:r>
      <w:r>
        <w:rPr>
          <w:rFonts w:eastAsia="Calibri"/>
          <w:sz w:val="28"/>
          <w:szCs w:val="28"/>
          <w:lang w:eastAsia="en-US"/>
        </w:rPr>
        <w:t xml:space="preserve">(за исключением подпунктов «ж», «з», «и», «к» и «л») Федерального закона «Об основных гарантиях избирательных прав и права на участие в референдуме граждан Российской Федерации», а также кандидатуры, в отношении которых </w:t>
      </w:r>
      <w:r>
        <w:rPr>
          <w:rFonts w:eastAsia="Calibri"/>
          <w:spacing w:val="2"/>
          <w:sz w:val="28"/>
          <w:szCs w:val="28"/>
          <w:lang w:eastAsia="en-US"/>
        </w:rPr>
        <w:t>отсутствуют документы, необходимые для зачисления в резерв составов участковых комиссий</w:t>
      </w:r>
      <w:r>
        <w:rPr>
          <w:rFonts w:eastAsia="Calibri"/>
          <w:bCs/>
          <w:spacing w:val="2"/>
          <w:sz w:val="28"/>
          <w:szCs w:val="28"/>
          <w:lang w:eastAsia="en-US"/>
        </w:rPr>
        <w:t>.</w:t>
      </w:r>
    </w:p>
    <w:p w:rsidR="004E12ED" w:rsidRDefault="004E12ED" w:rsidP="004E12ED">
      <w:pPr>
        <w:pStyle w:val="3"/>
        <w:spacing w:after="0"/>
        <w:ind w:left="0" w:firstLine="709"/>
        <w:jc w:val="both"/>
        <w:rPr>
          <w:kern w:val="2"/>
          <w:sz w:val="28"/>
          <w:szCs w:val="28"/>
        </w:rPr>
      </w:pPr>
    </w:p>
    <w:p w:rsidR="004E12ED" w:rsidRDefault="004E12ED" w:rsidP="004E12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Прием документов в резерв составов участковых комиссии осуществляется территориальной избирательной комиссией в период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со дня опубликования информационного сообщения </w:t>
      </w:r>
      <w:r>
        <w:rPr>
          <w:sz w:val="28"/>
          <w:szCs w:val="28"/>
        </w:rPr>
        <w:t xml:space="preserve">о сборе предложений по кандидатурам для дополнительного зачисления в резерв составов участковых комиссий № 645-679 по 25 июня 2020 года по следующему адресу: Кировская область,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,  ул. Чернышевского, 2а, контактный телефон 8-83347-2-29-73, 2-29-74 понедельник-четверг с 13.00 до 17.00, пятница с 9.00 до 12.00.</w:t>
      </w:r>
    </w:p>
    <w:p w:rsidR="004E12ED" w:rsidRDefault="004E12ED" w:rsidP="004E12ED">
      <w:pPr>
        <w:pStyle w:val="Default"/>
        <w:ind w:firstLine="708"/>
        <w:jc w:val="both"/>
      </w:pPr>
    </w:p>
    <w:p w:rsidR="004E12ED" w:rsidRDefault="004E12ED" w:rsidP="004E12ED">
      <w:pPr>
        <w:ind w:left="360"/>
        <w:jc w:val="right"/>
        <w:rPr>
          <w:sz w:val="28"/>
          <w:szCs w:val="28"/>
        </w:rPr>
      </w:pPr>
    </w:p>
    <w:p w:rsidR="004E12ED" w:rsidRDefault="004E12ED" w:rsidP="004E12E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Территориальная избирательная комиссия</w:t>
      </w:r>
    </w:p>
    <w:p w:rsidR="004E12ED" w:rsidRDefault="004E12ED" w:rsidP="004E12ED">
      <w:pPr>
        <w:ind w:left="360"/>
        <w:jc w:val="right"/>
      </w:pP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района </w:t>
      </w:r>
    </w:p>
    <w:p w:rsidR="004E12ED" w:rsidRDefault="004E12ED" w:rsidP="004E12ED"/>
    <w:p w:rsidR="004E12ED" w:rsidRDefault="004E12ED" w:rsidP="004E12ED">
      <w:pPr>
        <w:tabs>
          <w:tab w:val="left" w:pos="7290"/>
        </w:tabs>
        <w:rPr>
          <w:lang w:eastAsia="en-US"/>
        </w:rPr>
      </w:pPr>
    </w:p>
    <w:p w:rsidR="004E12ED" w:rsidRDefault="004E12ED" w:rsidP="004E12ED"/>
    <w:p w:rsidR="00497BA7" w:rsidRDefault="00497BA7">
      <w:bookmarkStart w:id="0" w:name="_GoBack"/>
      <w:bookmarkEnd w:id="0"/>
    </w:p>
    <w:sectPr w:rsidR="00497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B5"/>
    <w:rsid w:val="00497BA7"/>
    <w:rsid w:val="004E12ED"/>
    <w:rsid w:val="00C5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102EA-B64A-4D6E-A751-C616AC96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2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2E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4E12ED"/>
    <w:rPr>
      <w:rFonts w:ascii="Cambria" w:eastAsia="Times New Roman" w:hAnsi="Cambria" w:cs="Times New Roman"/>
      <w:lang w:eastAsia="ru-RU"/>
    </w:rPr>
  </w:style>
  <w:style w:type="character" w:styleId="a3">
    <w:name w:val="Hyperlink"/>
    <w:uiPriority w:val="99"/>
    <w:semiHidden/>
    <w:unhideWhenUsed/>
    <w:rsid w:val="004E12ED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4E12ED"/>
    <w:pPr>
      <w:spacing w:after="240"/>
      <w:jc w:val="center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semiHidden/>
    <w:rsid w:val="004E12E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12E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E12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6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6B27BCF48931AE156E24486E6F8F35D6B23B3414D5EB53740A5985125CC50CBBCEA6672284553LAc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6627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2020-06-11T13:38:00Z</dcterms:created>
  <dcterms:modified xsi:type="dcterms:W3CDTF">2020-06-11T13:38:00Z</dcterms:modified>
</cp:coreProperties>
</file>