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0CF" w:rsidRDefault="00FF50CF" w:rsidP="00FF50CF">
      <w:pPr>
        <w:pStyle w:val="Default"/>
        <w:ind w:left="5670"/>
        <w:jc w:val="center"/>
      </w:pPr>
      <w:r>
        <w:t>Приложение</w:t>
      </w:r>
    </w:p>
    <w:p w:rsidR="00FF50CF" w:rsidRDefault="00FF50CF" w:rsidP="00FF50CF">
      <w:pPr>
        <w:pStyle w:val="Default"/>
        <w:ind w:left="5529"/>
        <w:jc w:val="center"/>
      </w:pPr>
      <w:r>
        <w:t>к постановлению территориальной</w:t>
      </w:r>
      <w:r>
        <w:br/>
        <w:t>избирательной комиссии</w:t>
      </w:r>
      <w:r>
        <w:br/>
      </w:r>
      <w:proofErr w:type="spellStart"/>
      <w:r>
        <w:t>Малмыжского</w:t>
      </w:r>
      <w:proofErr w:type="spellEnd"/>
      <w:r>
        <w:t xml:space="preserve">   района </w:t>
      </w:r>
    </w:p>
    <w:p w:rsidR="00FF50CF" w:rsidRDefault="00FF50CF" w:rsidP="00FF50CF">
      <w:pPr>
        <w:pStyle w:val="Default"/>
        <w:ind w:left="5670"/>
        <w:jc w:val="center"/>
      </w:pPr>
      <w:proofErr w:type="gramStart"/>
      <w:r>
        <w:t>от  27.01.2020</w:t>
      </w:r>
      <w:proofErr w:type="gramEnd"/>
      <w:r>
        <w:t xml:space="preserve">  № 42/1</w:t>
      </w:r>
    </w:p>
    <w:p w:rsidR="00FF50CF" w:rsidRDefault="00FF50CF" w:rsidP="00FF50CF">
      <w:pPr>
        <w:pStyle w:val="Default"/>
        <w:jc w:val="center"/>
        <w:rPr>
          <w:b/>
          <w:bCs/>
          <w:sz w:val="28"/>
          <w:szCs w:val="28"/>
        </w:rPr>
      </w:pPr>
    </w:p>
    <w:p w:rsidR="00FF50CF" w:rsidRDefault="00FF50CF" w:rsidP="00FF50C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Информационное сообщение</w:t>
      </w:r>
      <w:r>
        <w:rPr>
          <w:b/>
          <w:bCs/>
          <w:sz w:val="28"/>
          <w:szCs w:val="28"/>
        </w:rPr>
        <w:br/>
        <w:t xml:space="preserve">территориальной избирательной комиссии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 района о сборе предложений по кандидатурам для дополнительного</w:t>
      </w:r>
      <w:r>
        <w:rPr>
          <w:b/>
          <w:bCs/>
          <w:sz w:val="28"/>
          <w:szCs w:val="28"/>
        </w:rPr>
        <w:br/>
        <w:t>зачисления в резерв составов участковых комиссий № 645-679</w:t>
      </w:r>
    </w:p>
    <w:p w:rsidR="00FF50CF" w:rsidRDefault="00FF50CF" w:rsidP="00FF50CF">
      <w:pPr>
        <w:pStyle w:val="Default"/>
        <w:jc w:val="center"/>
        <w:rPr>
          <w:sz w:val="28"/>
          <w:szCs w:val="28"/>
        </w:rPr>
      </w:pPr>
    </w:p>
    <w:p w:rsidR="00FF50CF" w:rsidRDefault="00FF50CF" w:rsidP="00FF5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п. 5.1 ст. 27 Федерального закона «Об основных гарантиях избирательных прав и права на участие в референдуме граждан Российской Федерации», п. 11 постановления Центральной избирательной комиссии Российской Федерации от 5 декабря 2012 года № 152/1137-6</w:t>
      </w:r>
      <w:r>
        <w:rPr>
          <w:sz w:val="28"/>
          <w:szCs w:val="28"/>
        </w:rPr>
        <w:br/>
        <w:t xml:space="preserve">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объявляет сбор предложений по кандидатурам для дополнительного зачисления в резерв составов участковых комиссий</w:t>
      </w:r>
      <w:r>
        <w:rPr>
          <w:sz w:val="28"/>
          <w:szCs w:val="28"/>
        </w:rPr>
        <w:br/>
        <w:t>№  645 - 679.</w:t>
      </w:r>
    </w:p>
    <w:p w:rsidR="00FF50CF" w:rsidRDefault="00FF50CF" w:rsidP="00FF50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для дополнительного зачисления в резерв составов участковых комиссий имеют право:</w:t>
      </w:r>
    </w:p>
    <w:p w:rsidR="00FF50CF" w:rsidRDefault="00FF50CF" w:rsidP="00FF50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политические партии, а также региональные отделения и иные структурные подразделения политической партии в случае, если уставом политической партии им делегировано право самостоятельно принимать участие в решении вопросов, связанных с выборами на соответствующей территории, либо если право вносить предложения по кандидатурам им делегировано полномочным (руководящим) органом политической партии; </w:t>
      </w:r>
    </w:p>
    <w:p w:rsidR="00FF50CF" w:rsidRDefault="00FF50CF" w:rsidP="00FF50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иные общественные объединения, созданные в любой организационно-правовой форме в соответствии с федеральным законодательством, регулирующим деятельность общественных объединений;</w:t>
      </w:r>
    </w:p>
    <w:p w:rsidR="00FF50CF" w:rsidRDefault="00FF50CF" w:rsidP="00FF50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 представительные органы муниципальных образований; </w:t>
      </w:r>
    </w:p>
    <w:p w:rsidR="00FF50CF" w:rsidRDefault="00FF50CF" w:rsidP="00FF50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 собрания избирателей по месту жительства, работы, учебы, службы. </w:t>
      </w:r>
    </w:p>
    <w:p w:rsidR="00FF50CF" w:rsidRDefault="00FF50CF" w:rsidP="00FF50C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вносимых предложений не ограничивается. </w:t>
      </w:r>
    </w:p>
    <w:p w:rsidR="00FF50CF" w:rsidRDefault="00FF50CF" w:rsidP="00FF50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F50CF" w:rsidRDefault="00FF50CF" w:rsidP="00FF50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политических партий, их региональных отделений, </w:t>
      </w:r>
    </w:p>
    <w:p w:rsidR="00FF50CF" w:rsidRDefault="00FF50CF" w:rsidP="00FF50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иных структурных подразделений</w:t>
      </w:r>
    </w:p>
    <w:p w:rsidR="00FF50CF" w:rsidRDefault="00FF50CF" w:rsidP="00FF50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F50CF" w:rsidRDefault="00FF50CF" w:rsidP="00FF5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FF50CF" w:rsidRDefault="00FF50CF" w:rsidP="00FF50C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2. 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уполномоченного органа политической партии о делегировании региональному отделению, иному структурному подразделению политической партии полномочий по внесению предложений о кандидатурах в резерв составов участковых комиссий, оформленное в соответствии с требованиями устава.</w:t>
      </w:r>
    </w:p>
    <w:p w:rsidR="00FF50CF" w:rsidRDefault="00FF50CF" w:rsidP="00FF50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Для иных общественных объединений</w:t>
      </w:r>
    </w:p>
    <w:p w:rsidR="00FF50CF" w:rsidRDefault="00FF50CF" w:rsidP="00FF50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F50CF" w:rsidRDefault="00FF50CF" w:rsidP="00FF5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FF50CF" w:rsidRDefault="00FF50CF" w:rsidP="00FF5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FF50CF" w:rsidRDefault="00FF50CF" w:rsidP="00FF50CF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3. 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r:id="rId4" w:history="1">
        <w:r>
          <w:rPr>
            <w:rStyle w:val="a3"/>
            <w:color w:val="auto"/>
            <w:spacing w:val="-2"/>
            <w:sz w:val="28"/>
            <w:szCs w:val="28"/>
            <w:u w:val="none"/>
          </w:rPr>
          <w:t>пункте 2</w:t>
        </w:r>
      </w:hyperlink>
      <w:r>
        <w:rPr>
          <w:spacing w:val="-2"/>
          <w:sz w:val="28"/>
          <w:szCs w:val="28"/>
        </w:rPr>
        <w:t xml:space="preserve"> вопрос не урегулирован, – решение уполномоченного органа общественного объединения о делегировании полномочий по внесению предложений о кандидатурах в резерв составов участковых комиссий и решение органа, которому делегированы эти полномочия, о внесении предложений в резерв составов участковых комиссий.</w:t>
      </w:r>
    </w:p>
    <w:p w:rsidR="00FF50CF" w:rsidRDefault="00FF50CF" w:rsidP="00FF50CF">
      <w:pPr>
        <w:ind w:firstLine="709"/>
        <w:jc w:val="both"/>
        <w:rPr>
          <w:spacing w:val="-2"/>
          <w:sz w:val="28"/>
          <w:szCs w:val="28"/>
        </w:rPr>
      </w:pPr>
    </w:p>
    <w:p w:rsidR="00FF50CF" w:rsidRDefault="00FF50CF" w:rsidP="00FF50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Для иных субъектов права внесения кандидатур</w:t>
      </w:r>
    </w:p>
    <w:p w:rsidR="00FF50CF" w:rsidRDefault="00FF50CF" w:rsidP="00FF50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 резерв составов участковых комиссий</w:t>
      </w:r>
    </w:p>
    <w:p w:rsidR="00FF50CF" w:rsidRDefault="00FF50CF" w:rsidP="00FF50C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F50CF" w:rsidRDefault="00FF50CF" w:rsidP="00FF5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FF50CF" w:rsidRDefault="00FF50CF" w:rsidP="00FF50CF">
      <w:pPr>
        <w:ind w:firstLine="709"/>
        <w:jc w:val="both"/>
        <w:rPr>
          <w:sz w:val="28"/>
          <w:szCs w:val="28"/>
        </w:rPr>
      </w:pPr>
    </w:p>
    <w:p w:rsidR="00FF50CF" w:rsidRDefault="00FF50CF" w:rsidP="00FF5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всеми субъектами права внесения кандидатур должны быть представлены:</w:t>
      </w:r>
    </w:p>
    <w:p w:rsidR="00FF50CF" w:rsidRDefault="00FF50CF" w:rsidP="00FF5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комиссий, на обработку его персональных данных. </w:t>
      </w:r>
    </w:p>
    <w:p w:rsidR="00FF50CF" w:rsidRDefault="00FF50CF" w:rsidP="00FF5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FF50CF" w:rsidRDefault="00FF50CF" w:rsidP="00FF50CF">
      <w:pPr>
        <w:pStyle w:val="3"/>
        <w:spacing w:after="0"/>
        <w:ind w:left="0"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В резерв составов участковых комиссий не зачисляются кандидатуры,</w:t>
      </w:r>
      <w:r>
        <w:rPr>
          <w:rFonts w:eastAsia="Calibri"/>
          <w:bCs/>
          <w:sz w:val="28"/>
          <w:szCs w:val="28"/>
          <w:lang w:eastAsia="en-US"/>
        </w:rPr>
        <w:t xml:space="preserve"> не соответствующие требованиям, установленным п. 1 ст. 29 </w:t>
      </w:r>
      <w:r>
        <w:rPr>
          <w:rFonts w:eastAsia="Calibri"/>
          <w:sz w:val="28"/>
          <w:szCs w:val="28"/>
          <w:lang w:eastAsia="en-US"/>
        </w:rPr>
        <w:t xml:space="preserve">(за исключением подпунктов «ж», «з», «и», «к» и «л») Федерального закона «Об основных гарантиях избирательных прав и права на участие в референдуме граждан Российской Федерации», а также кандидатуры, в отношении которых </w:t>
      </w:r>
      <w:r>
        <w:rPr>
          <w:rFonts w:eastAsia="Calibri"/>
          <w:spacing w:val="2"/>
          <w:sz w:val="28"/>
          <w:szCs w:val="28"/>
          <w:lang w:eastAsia="en-US"/>
        </w:rPr>
        <w:t>отсутствуют документы, необходимые для зачисления в резерв составов участковых комиссий</w:t>
      </w:r>
      <w:r>
        <w:rPr>
          <w:rFonts w:eastAsia="Calibri"/>
          <w:bCs/>
          <w:spacing w:val="2"/>
          <w:sz w:val="28"/>
          <w:szCs w:val="28"/>
          <w:lang w:eastAsia="en-US"/>
        </w:rPr>
        <w:t>.</w:t>
      </w:r>
    </w:p>
    <w:p w:rsidR="00FF50CF" w:rsidRDefault="00FF50CF" w:rsidP="00FF50CF">
      <w:pPr>
        <w:pStyle w:val="3"/>
        <w:spacing w:after="0"/>
        <w:ind w:left="0" w:firstLine="709"/>
        <w:jc w:val="both"/>
        <w:rPr>
          <w:kern w:val="2"/>
          <w:sz w:val="28"/>
          <w:szCs w:val="28"/>
        </w:rPr>
      </w:pPr>
    </w:p>
    <w:p w:rsidR="00FF50CF" w:rsidRDefault="00FF50CF" w:rsidP="00FF50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Прием документов в резерв составов участковых комиссии осуществляется территориальной избирательной комиссией в период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со дня опубликования информационного сообщения </w:t>
      </w:r>
      <w:r>
        <w:rPr>
          <w:sz w:val="28"/>
          <w:szCs w:val="28"/>
        </w:rPr>
        <w:t xml:space="preserve">о сборе предложений по кандидатурам для дополнительного зачисления в резерв составов участковых комиссий № 645-679 по 14 февраля 2020 года по следующему адресу: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>,  ул. Чернышевского, 2а, контактный телефон 8-83347-2-29-73, 2-29-74 понедельник-четверг с 13.00 до 17.00, пятница с 9.00 до 12.00.</w:t>
      </w:r>
    </w:p>
    <w:p w:rsidR="00FF50CF" w:rsidRDefault="00FF50CF" w:rsidP="00FF50CF">
      <w:pPr>
        <w:pStyle w:val="Default"/>
        <w:ind w:firstLine="708"/>
        <w:jc w:val="both"/>
      </w:pPr>
    </w:p>
    <w:p w:rsidR="00FF50CF" w:rsidRDefault="00FF50CF" w:rsidP="00FF50CF">
      <w:pPr>
        <w:ind w:left="360"/>
        <w:jc w:val="right"/>
        <w:rPr>
          <w:sz w:val="28"/>
          <w:szCs w:val="28"/>
        </w:rPr>
      </w:pPr>
    </w:p>
    <w:p w:rsidR="00FF50CF" w:rsidRDefault="00FF50CF" w:rsidP="00FF50CF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Территориальная избирательная комиссия</w:t>
      </w:r>
    </w:p>
    <w:p w:rsidR="00FF50CF" w:rsidRDefault="00FF50CF" w:rsidP="00FF50CF">
      <w:pPr>
        <w:ind w:left="360"/>
        <w:jc w:val="right"/>
      </w:pP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 района </w:t>
      </w:r>
    </w:p>
    <w:p w:rsidR="00C0422F" w:rsidRDefault="00C0422F">
      <w:bookmarkStart w:id="0" w:name="_GoBack"/>
      <w:bookmarkEnd w:id="0"/>
    </w:p>
    <w:sectPr w:rsidR="00C04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CA"/>
    <w:rsid w:val="005D6FCA"/>
    <w:rsid w:val="00C0422F"/>
    <w:rsid w:val="00FF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157F0-E96F-4978-B423-C561B196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50CF"/>
    <w:rPr>
      <w:color w:val="0563C1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FF50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F50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FF50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4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B27BCF48931AE156E24486E6F8F35D6B23B3414D5EB53740A5985125CC50CBBCEA6672284553LAc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4853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2020-02-03T11:01:00Z</dcterms:created>
  <dcterms:modified xsi:type="dcterms:W3CDTF">2020-02-03T11:01:00Z</dcterms:modified>
</cp:coreProperties>
</file>