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FC7" w:rsidRDefault="00D31FC7" w:rsidP="00D31FC7">
      <w:pPr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D31FC7" w:rsidRDefault="00D31FC7" w:rsidP="00D31FC7">
      <w:pPr>
        <w:jc w:val="center"/>
        <w:rPr>
          <w:b/>
          <w:color w:val="000000"/>
          <w:sz w:val="34"/>
        </w:rPr>
      </w:pPr>
    </w:p>
    <w:p w:rsidR="00D31FC7" w:rsidRDefault="00D31FC7" w:rsidP="00D31FC7">
      <w:pPr>
        <w:jc w:val="center"/>
        <w:rPr>
          <w:b/>
          <w:color w:val="000000"/>
          <w:spacing w:val="60"/>
          <w:sz w:val="34"/>
          <w:szCs w:val="34"/>
        </w:rPr>
      </w:pPr>
      <w:r>
        <w:rPr>
          <w:b/>
          <w:color w:val="000000"/>
          <w:spacing w:val="60"/>
          <w:sz w:val="34"/>
          <w:szCs w:val="34"/>
        </w:rPr>
        <w:t>ПОСТАНОВЛЕНИЕ</w:t>
      </w:r>
    </w:p>
    <w:p w:rsidR="00D31FC7" w:rsidRDefault="00D31FC7" w:rsidP="00D31FC7">
      <w:pPr>
        <w:rPr>
          <w:b/>
          <w:color w:val="000000"/>
          <w:spacing w:val="60"/>
          <w:sz w:val="34"/>
          <w:szCs w:val="34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D31FC7" w:rsidTr="00E75C72">
        <w:tc>
          <w:tcPr>
            <w:tcW w:w="3436" w:type="dxa"/>
            <w:hideMark/>
          </w:tcPr>
          <w:p w:rsidR="00D31FC7" w:rsidRDefault="00D31FC7" w:rsidP="00E75C72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29.07.2019</w:t>
            </w:r>
          </w:p>
        </w:tc>
        <w:tc>
          <w:tcPr>
            <w:tcW w:w="3107" w:type="dxa"/>
          </w:tcPr>
          <w:p w:rsidR="00D31FC7" w:rsidRDefault="00D31FC7" w:rsidP="00E75C72">
            <w:pPr>
              <w:spacing w:line="256" w:lineRule="auto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D31FC7" w:rsidRDefault="00D31FC7" w:rsidP="00E75C72">
            <w:pPr>
              <w:spacing w:line="256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№ 36/3</w:t>
            </w:r>
          </w:p>
        </w:tc>
      </w:tr>
    </w:tbl>
    <w:p w:rsidR="00D31FC7" w:rsidRDefault="00D31FC7" w:rsidP="00D31FC7">
      <w:pPr>
        <w:jc w:val="center"/>
        <w:rPr>
          <w:b/>
          <w:color w:val="000000"/>
          <w:sz w:val="28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D31FC7" w:rsidRDefault="00D31FC7" w:rsidP="00D31FC7">
      <w:pPr>
        <w:rPr>
          <w:b/>
          <w:color w:val="000000"/>
        </w:rPr>
      </w:pPr>
    </w:p>
    <w:p w:rsidR="00D31FC7" w:rsidRDefault="00D31FC7" w:rsidP="00D31FC7">
      <w:pPr>
        <w:rPr>
          <w:b/>
          <w:color w:val="000000"/>
        </w:rPr>
      </w:pPr>
    </w:p>
    <w:p w:rsidR="00D31FC7" w:rsidRDefault="00D31FC7" w:rsidP="00D31FC7">
      <w:pPr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Об исключении членов комиссии из основного состава УИК</w:t>
      </w:r>
    </w:p>
    <w:p w:rsidR="00D31FC7" w:rsidRDefault="00D31FC7" w:rsidP="00D31FC7">
      <w:pPr>
        <w:rPr>
          <w:bCs/>
          <w:sz w:val="28"/>
          <w:szCs w:val="28"/>
        </w:rPr>
      </w:pPr>
    </w:p>
    <w:p w:rsidR="00D31FC7" w:rsidRDefault="00D31FC7" w:rsidP="00D31FC7">
      <w:pPr>
        <w:spacing w:line="276" w:lineRule="auto"/>
        <w:rPr>
          <w:bCs/>
          <w:sz w:val="28"/>
          <w:szCs w:val="28"/>
        </w:rPr>
      </w:pPr>
    </w:p>
    <w:p w:rsidR="00D31FC7" w:rsidRDefault="00D31FC7" w:rsidP="00D31FC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заявления членов УИК № 665 об исключении их из основного состава УИК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D31FC7" w:rsidRDefault="00D31FC7" w:rsidP="00D31FC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Исключить из основного состава участковой избирательной комиссии:</w:t>
      </w:r>
    </w:p>
    <w:p w:rsidR="00D31FC7" w:rsidRDefault="00D31FC7" w:rsidP="00D31FC7">
      <w:pPr>
        <w:spacing w:line="276" w:lineRule="auto"/>
        <w:ind w:firstLine="709"/>
        <w:jc w:val="both"/>
        <w:rPr>
          <w:sz w:val="28"/>
          <w:szCs w:val="28"/>
        </w:rPr>
      </w:pPr>
      <w:r w:rsidRPr="00C34146">
        <w:rPr>
          <w:sz w:val="28"/>
          <w:szCs w:val="28"/>
        </w:rPr>
        <w:t>Дягилев</w:t>
      </w:r>
      <w:r>
        <w:rPr>
          <w:sz w:val="28"/>
          <w:szCs w:val="28"/>
        </w:rPr>
        <w:t>а Алексея</w:t>
      </w:r>
      <w:r w:rsidRPr="00C34146">
        <w:rPr>
          <w:sz w:val="28"/>
          <w:szCs w:val="28"/>
        </w:rPr>
        <w:t xml:space="preserve"> Анатольевич</w:t>
      </w:r>
      <w:r>
        <w:rPr>
          <w:sz w:val="28"/>
          <w:szCs w:val="28"/>
        </w:rPr>
        <w:t xml:space="preserve">а, члена участковой избирательной комиссии № 665, предложенного в состав УИК № 665 </w:t>
      </w:r>
      <w:proofErr w:type="spellStart"/>
      <w:r w:rsidRPr="001B4339">
        <w:rPr>
          <w:sz w:val="28"/>
          <w:szCs w:val="28"/>
        </w:rPr>
        <w:t>Малмы</w:t>
      </w:r>
      <w:r>
        <w:rPr>
          <w:sz w:val="28"/>
          <w:szCs w:val="28"/>
        </w:rPr>
        <w:t>жским</w:t>
      </w:r>
      <w:proofErr w:type="spellEnd"/>
      <w:r>
        <w:rPr>
          <w:sz w:val="28"/>
          <w:szCs w:val="28"/>
        </w:rPr>
        <w:t xml:space="preserve"> районным</w:t>
      </w:r>
      <w:r w:rsidRPr="001B4339">
        <w:rPr>
          <w:sz w:val="28"/>
          <w:szCs w:val="28"/>
        </w:rPr>
        <w:t xml:space="preserve"> отделение</w:t>
      </w:r>
      <w:r>
        <w:rPr>
          <w:sz w:val="28"/>
          <w:szCs w:val="28"/>
        </w:rPr>
        <w:t>м</w:t>
      </w:r>
      <w:r w:rsidRPr="001B4339">
        <w:rPr>
          <w:sz w:val="28"/>
          <w:szCs w:val="28"/>
        </w:rPr>
        <w:t xml:space="preserve"> Кировского областного отделения политической партии "Коммунистическая партия Российской Федерации"</w:t>
      </w:r>
      <w:r>
        <w:rPr>
          <w:sz w:val="28"/>
          <w:szCs w:val="28"/>
        </w:rPr>
        <w:t>.</w:t>
      </w:r>
    </w:p>
    <w:p w:rsidR="00D31FC7" w:rsidRDefault="00D31FC7" w:rsidP="00D31FC7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C34146">
        <w:rPr>
          <w:sz w:val="28"/>
          <w:szCs w:val="28"/>
        </w:rPr>
        <w:t>Мифтахов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Фираю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Фасиховну</w:t>
      </w:r>
      <w:proofErr w:type="spellEnd"/>
      <w:r>
        <w:rPr>
          <w:sz w:val="28"/>
          <w:szCs w:val="28"/>
        </w:rPr>
        <w:t>, члена участковой избирательной комиссии № 665, предложенную в состав УИК № 665 Кировским региональным</w:t>
      </w:r>
      <w:r w:rsidRPr="001B4339">
        <w:rPr>
          <w:sz w:val="28"/>
          <w:szCs w:val="28"/>
        </w:rPr>
        <w:t xml:space="preserve"> отделение</w:t>
      </w:r>
      <w:r>
        <w:rPr>
          <w:sz w:val="28"/>
          <w:szCs w:val="28"/>
        </w:rPr>
        <w:t>м</w:t>
      </w:r>
      <w:r w:rsidRPr="001B4339">
        <w:rPr>
          <w:sz w:val="28"/>
          <w:szCs w:val="28"/>
        </w:rPr>
        <w:t xml:space="preserve"> Политической партии ЛДПР - Либерально-демократической партии России</w:t>
      </w:r>
      <w:r>
        <w:rPr>
          <w:sz w:val="28"/>
          <w:szCs w:val="28"/>
        </w:rPr>
        <w:t>.</w:t>
      </w:r>
    </w:p>
    <w:p w:rsidR="00D31FC7" w:rsidRDefault="00D31FC7" w:rsidP="00D31FC7">
      <w:pPr>
        <w:spacing w:line="276" w:lineRule="auto"/>
        <w:ind w:firstLine="709"/>
        <w:jc w:val="both"/>
        <w:rPr>
          <w:sz w:val="28"/>
          <w:szCs w:val="28"/>
        </w:rPr>
      </w:pPr>
      <w:r w:rsidRPr="00DE0CBA">
        <w:rPr>
          <w:sz w:val="28"/>
          <w:szCs w:val="28"/>
        </w:rPr>
        <w:t xml:space="preserve">Крылову Наталью Евгеньевну, </w:t>
      </w:r>
      <w:r>
        <w:rPr>
          <w:sz w:val="28"/>
          <w:szCs w:val="28"/>
        </w:rPr>
        <w:t>члена участковой избирательной комиссии № 665, предложенную в состав УИК № 665 собранием избирателей по месту жительства.</w:t>
      </w:r>
    </w:p>
    <w:p w:rsidR="00D31FC7" w:rsidRDefault="00D31FC7" w:rsidP="00D31FC7">
      <w:pPr>
        <w:spacing w:line="276" w:lineRule="auto"/>
        <w:ind w:firstLine="709"/>
        <w:jc w:val="both"/>
        <w:rPr>
          <w:sz w:val="28"/>
          <w:szCs w:val="28"/>
        </w:rPr>
      </w:pPr>
      <w:r w:rsidRPr="00DE0CBA">
        <w:rPr>
          <w:sz w:val="28"/>
          <w:szCs w:val="28"/>
        </w:rPr>
        <w:t xml:space="preserve">Медведеву Ольгу Романовну, </w:t>
      </w:r>
      <w:r>
        <w:rPr>
          <w:sz w:val="28"/>
          <w:szCs w:val="28"/>
        </w:rPr>
        <w:t>члена участковой избирательной комиссии № 665, предложенную в состав УИК № 665 собранием избирателей по месту жительства.</w:t>
      </w:r>
    </w:p>
    <w:p w:rsidR="00D31FC7" w:rsidRDefault="00D31FC7" w:rsidP="00D31FC7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DE0CBA">
        <w:rPr>
          <w:sz w:val="28"/>
          <w:szCs w:val="28"/>
        </w:rPr>
        <w:t>Мухаматгалееву</w:t>
      </w:r>
      <w:proofErr w:type="spellEnd"/>
      <w:r w:rsidRPr="00DE0CBA">
        <w:rPr>
          <w:sz w:val="28"/>
          <w:szCs w:val="28"/>
        </w:rPr>
        <w:t xml:space="preserve"> Резеду </w:t>
      </w:r>
      <w:proofErr w:type="spellStart"/>
      <w:r w:rsidRPr="00DE0CBA">
        <w:rPr>
          <w:sz w:val="28"/>
          <w:szCs w:val="28"/>
        </w:rPr>
        <w:t>Габдульбаровну</w:t>
      </w:r>
      <w:proofErr w:type="spellEnd"/>
      <w:r w:rsidRPr="00DE0CBA">
        <w:rPr>
          <w:sz w:val="28"/>
          <w:szCs w:val="28"/>
        </w:rPr>
        <w:t xml:space="preserve">, </w:t>
      </w:r>
      <w:r>
        <w:rPr>
          <w:sz w:val="28"/>
          <w:szCs w:val="28"/>
        </w:rPr>
        <w:t>члена участковой избирательной комиссии № 665, предложенную в состав УИК № 665 собранием избирателей по месту жительства.</w:t>
      </w:r>
    </w:p>
    <w:p w:rsidR="00D31FC7" w:rsidRDefault="00D31FC7" w:rsidP="00D31FC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31FC7" w:rsidRDefault="00D31FC7" w:rsidP="00D31FC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настоящее постановление участковой избирательной комиссии № 665, разместить настоящее постановление на странице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в информационно – телекоммуникационной сети «Интернет».</w:t>
      </w:r>
    </w:p>
    <w:p w:rsidR="00D31FC7" w:rsidRDefault="00D31FC7" w:rsidP="00D31FC7">
      <w:pPr>
        <w:tabs>
          <w:tab w:val="left" w:pos="88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  <w:t xml:space="preserve">3. Контроль за исполнением настоящего постановления возложить на секретаря ТИК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</w:t>
      </w:r>
    </w:p>
    <w:p w:rsidR="00D31FC7" w:rsidRDefault="00D31FC7" w:rsidP="00D31FC7">
      <w:pPr>
        <w:spacing w:line="276" w:lineRule="auto"/>
        <w:ind w:firstLine="708"/>
        <w:jc w:val="both"/>
        <w:rPr>
          <w:sz w:val="28"/>
          <w:szCs w:val="28"/>
        </w:rPr>
      </w:pPr>
    </w:p>
    <w:p w:rsidR="00D31FC7" w:rsidRDefault="00D31FC7" w:rsidP="00D31FC7">
      <w:pPr>
        <w:spacing w:line="276" w:lineRule="auto"/>
        <w:ind w:firstLine="708"/>
        <w:jc w:val="both"/>
        <w:rPr>
          <w:sz w:val="28"/>
          <w:szCs w:val="28"/>
        </w:rPr>
      </w:pPr>
    </w:p>
    <w:p w:rsidR="00D31FC7" w:rsidRDefault="00D31FC7" w:rsidP="00D31FC7">
      <w:pPr>
        <w:spacing w:line="276" w:lineRule="auto"/>
        <w:ind w:firstLine="708"/>
        <w:jc w:val="both"/>
        <w:rPr>
          <w:sz w:val="28"/>
          <w:szCs w:val="28"/>
        </w:rPr>
      </w:pPr>
    </w:p>
    <w:p w:rsidR="00D31FC7" w:rsidRDefault="00D31FC7" w:rsidP="00D31FC7">
      <w:pPr>
        <w:ind w:firstLine="708"/>
        <w:jc w:val="both"/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D31FC7" w:rsidTr="00E75C72">
        <w:tc>
          <w:tcPr>
            <w:tcW w:w="4077" w:type="dxa"/>
            <w:hideMark/>
          </w:tcPr>
          <w:p w:rsidR="00D31FC7" w:rsidRDefault="00D31FC7" w:rsidP="00E75C72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D31FC7" w:rsidRDefault="00D31FC7" w:rsidP="00E75C72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D31FC7" w:rsidRDefault="00D31FC7" w:rsidP="00E75C72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D31FC7" w:rsidRDefault="00D31FC7" w:rsidP="00E75C72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D31FC7" w:rsidRDefault="00D31FC7" w:rsidP="00E75C72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D31FC7" w:rsidRDefault="00D31FC7" w:rsidP="00E75C72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D31FC7" w:rsidRDefault="00D31FC7" w:rsidP="00E75C72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D31FC7" w:rsidRDefault="00D31FC7" w:rsidP="00E75C72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D31FC7" w:rsidRDefault="00D31FC7" w:rsidP="00E75C72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D31FC7" w:rsidTr="00E75C72">
        <w:tc>
          <w:tcPr>
            <w:tcW w:w="4077" w:type="dxa"/>
          </w:tcPr>
          <w:p w:rsidR="00D31FC7" w:rsidRDefault="00D31FC7" w:rsidP="00E75C72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D31FC7" w:rsidRDefault="00D31FC7" w:rsidP="00E75C72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D31FC7" w:rsidRDefault="00D31FC7" w:rsidP="00E75C72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D31FC7" w:rsidRDefault="00D31FC7" w:rsidP="00E75C72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D31FC7" w:rsidRDefault="00D31FC7" w:rsidP="00E75C72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D31FC7" w:rsidTr="00E75C72">
        <w:tc>
          <w:tcPr>
            <w:tcW w:w="4077" w:type="dxa"/>
            <w:hideMark/>
          </w:tcPr>
          <w:p w:rsidR="00D31FC7" w:rsidRDefault="00D31FC7" w:rsidP="00E75C72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D31FC7" w:rsidRDefault="00D31FC7" w:rsidP="00E75C72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D31FC7" w:rsidRDefault="00D31FC7" w:rsidP="00E75C72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D31FC7" w:rsidRDefault="00D31FC7" w:rsidP="00E75C72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D31FC7" w:rsidRDefault="00D31FC7" w:rsidP="00E75C72">
            <w:pPr>
              <w:tabs>
                <w:tab w:val="left" w:pos="1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D31FC7" w:rsidRDefault="00D31FC7" w:rsidP="00E75C72">
            <w:pPr>
              <w:spacing w:line="256" w:lineRule="auto"/>
              <w:jc w:val="center"/>
              <w:rPr>
                <w:szCs w:val="28"/>
                <w:lang w:eastAsia="en-US"/>
              </w:rPr>
            </w:pPr>
          </w:p>
          <w:p w:rsidR="00D31FC7" w:rsidRDefault="00D31FC7" w:rsidP="00E75C72">
            <w:pPr>
              <w:spacing w:line="25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D31FC7" w:rsidRDefault="00D31FC7" w:rsidP="00E75C72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D31FC7" w:rsidRDefault="00D31FC7" w:rsidP="00E75C72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D31FC7" w:rsidRDefault="00D31FC7" w:rsidP="00E75C72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D31FC7" w:rsidRDefault="00D31FC7" w:rsidP="00E75C72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</w:tbl>
    <w:p w:rsidR="00D31FC7" w:rsidRDefault="00D31FC7" w:rsidP="00D31FC7">
      <w:pPr>
        <w:jc w:val="center"/>
        <w:rPr>
          <w:rFonts w:ascii="Times New Roman CYR" w:hAnsi="Times New Roman CYR"/>
          <w:b/>
          <w:sz w:val="34"/>
        </w:rPr>
      </w:pPr>
    </w:p>
    <w:p w:rsidR="00D31FC7" w:rsidRDefault="00D31FC7" w:rsidP="00D31FC7">
      <w:pPr>
        <w:jc w:val="center"/>
        <w:rPr>
          <w:rFonts w:ascii="Times New Roman CYR" w:hAnsi="Times New Roman CYR"/>
          <w:b/>
          <w:sz w:val="34"/>
        </w:rPr>
      </w:pPr>
    </w:p>
    <w:p w:rsidR="00D31FC7" w:rsidRDefault="00D31FC7" w:rsidP="00D31FC7">
      <w:pPr>
        <w:jc w:val="center"/>
        <w:rPr>
          <w:rFonts w:ascii="Times New Roman CYR" w:hAnsi="Times New Roman CYR"/>
          <w:b/>
          <w:sz w:val="34"/>
        </w:rPr>
      </w:pPr>
    </w:p>
    <w:p w:rsidR="00D31FC7" w:rsidRDefault="00D31FC7" w:rsidP="00D31FC7">
      <w:pPr>
        <w:jc w:val="center"/>
        <w:rPr>
          <w:rFonts w:ascii="Times New Roman CYR" w:hAnsi="Times New Roman CYR"/>
          <w:b/>
          <w:sz w:val="34"/>
        </w:rPr>
      </w:pPr>
    </w:p>
    <w:p w:rsidR="00D31FC7" w:rsidRDefault="00D31FC7" w:rsidP="00D31FC7">
      <w:pPr>
        <w:jc w:val="center"/>
        <w:rPr>
          <w:rFonts w:ascii="Times New Roman CYR" w:hAnsi="Times New Roman CYR"/>
          <w:b/>
          <w:sz w:val="34"/>
        </w:rPr>
      </w:pPr>
    </w:p>
    <w:p w:rsidR="00D31FC7" w:rsidRDefault="00D31FC7" w:rsidP="00D31FC7">
      <w:pPr>
        <w:jc w:val="center"/>
        <w:rPr>
          <w:rFonts w:ascii="Times New Roman CYR" w:hAnsi="Times New Roman CYR"/>
          <w:b/>
          <w:sz w:val="34"/>
        </w:rPr>
      </w:pPr>
    </w:p>
    <w:p w:rsidR="00D31FC7" w:rsidRDefault="00D31FC7" w:rsidP="00D31FC7">
      <w:pPr>
        <w:jc w:val="center"/>
        <w:rPr>
          <w:rFonts w:ascii="Times New Roman CYR" w:hAnsi="Times New Roman CYR"/>
          <w:b/>
          <w:sz w:val="34"/>
        </w:rPr>
      </w:pPr>
    </w:p>
    <w:p w:rsidR="00D31FC7" w:rsidRDefault="00D31FC7" w:rsidP="00D31FC7">
      <w:pPr>
        <w:jc w:val="center"/>
        <w:rPr>
          <w:rFonts w:ascii="Times New Roman CYR" w:hAnsi="Times New Roman CYR"/>
          <w:b/>
          <w:sz w:val="34"/>
        </w:rPr>
      </w:pPr>
    </w:p>
    <w:p w:rsidR="00D31FC7" w:rsidRDefault="00D31FC7" w:rsidP="00D31FC7">
      <w:pPr>
        <w:jc w:val="center"/>
        <w:rPr>
          <w:rFonts w:ascii="Times New Roman CYR" w:hAnsi="Times New Roman CYR"/>
          <w:b/>
          <w:sz w:val="34"/>
        </w:rPr>
      </w:pPr>
    </w:p>
    <w:p w:rsidR="00E12864" w:rsidRDefault="00E12864">
      <w:bookmarkStart w:id="0" w:name="_GoBack"/>
      <w:bookmarkEnd w:id="0"/>
    </w:p>
    <w:sectPr w:rsidR="00E12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FE8"/>
    <w:rsid w:val="00812FE8"/>
    <w:rsid w:val="00D31FC7"/>
    <w:rsid w:val="00E1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81185-A5D6-4CC5-A757-0DE713B1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31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2019-08-06T12:42:00Z</dcterms:created>
  <dcterms:modified xsi:type="dcterms:W3CDTF">2019-08-06T12:43:00Z</dcterms:modified>
</cp:coreProperties>
</file>