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МИНИСТЕРСТВО СТРОИТЕЛЬСТВА И ЖИЛИЩНО-КОММУНАЛЬНОГО</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ХОЗЯЙСТВА РОССИЙСКОЙ ФЕДЕРАЦИИ</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ПРИКАЗ</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от 6 апреля 2017 г. N 691/</w:t>
      </w:r>
      <w:proofErr w:type="spellStart"/>
      <w:r w:rsidRPr="00420C6B">
        <w:rPr>
          <w:rFonts w:ascii="Times New Roman" w:eastAsia="Times New Roman" w:hAnsi="Times New Roman" w:cs="Times New Roman"/>
          <w:b/>
          <w:bCs/>
          <w:sz w:val="24"/>
          <w:szCs w:val="24"/>
          <w:lang w:eastAsia="ru-RU"/>
        </w:rPr>
        <w:t>пр</w:t>
      </w:r>
      <w:proofErr w:type="spellEnd"/>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ОБ УТВЕРЖДЕНИИ МЕТОДИЧЕСКИХ РЕКОМЕНДАЦИЙ</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ПО ПОДГОТОВКЕ ГОСУДАРСТВЕННЫХ ПРОГРАММ СУБЪЕКТОВ РОССИЙСКОЙ</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ФЕДЕРАЦИИ И МУНИЦИПАЛЬНЫХ ПРОГРАММ ФОРМИРОВАНИЯ СОВРЕМЕННОЙ</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ГОРОДСКОЙ СРЕДЫ В РАМКАХ РЕАЛИЗАЦИИ ПРИОРИТЕТНОГО ПРОЕКТА</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"ФОРМИРОВАНИЕ КОМФОРТНОЙ ГОРОДСКОЙ СРЕДЫ"</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НА 2018 - 2022 ГОДЫ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В соответствии с подпунктом "д" пункта 10 Правил предоставления и распределения субсидий из федерального бюджета бюджетам субъектов Российской Федерации на поддержу государственных программ субъектов Российской Федерации и муниципальных программ формирования современной городской среды, утвержденных постановлением Правительства Российской Федерации от 10 февраля 2017 г. N </w:t>
      </w:r>
      <w:hyperlink r:id="rId5" w:history="1">
        <w:r w:rsidRPr="00420C6B">
          <w:rPr>
            <w:rFonts w:ascii="Times New Roman" w:eastAsia="Times New Roman" w:hAnsi="Times New Roman" w:cs="Times New Roman"/>
            <w:color w:val="1B6DFD"/>
            <w:sz w:val="24"/>
            <w:szCs w:val="24"/>
            <w:u w:val="single"/>
            <w:bdr w:val="none" w:sz="0" w:space="0" w:color="auto" w:frame="1"/>
            <w:lang w:eastAsia="ru-RU"/>
          </w:rPr>
          <w:t>169</w:t>
        </w:r>
      </w:hyperlink>
      <w:r w:rsidRPr="00420C6B">
        <w:rPr>
          <w:rFonts w:ascii="Times New Roman" w:eastAsia="Times New Roman" w:hAnsi="Times New Roman" w:cs="Times New Roman"/>
          <w:sz w:val="24"/>
          <w:szCs w:val="24"/>
          <w:lang w:eastAsia="ru-RU"/>
        </w:rPr>
        <w:t>, приказываю:</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xml:space="preserve">1. Утвердить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 согласно </w:t>
      </w:r>
      <w:proofErr w:type="gramStart"/>
      <w:r w:rsidRPr="00420C6B">
        <w:rPr>
          <w:rFonts w:ascii="Times New Roman" w:eastAsia="Times New Roman" w:hAnsi="Times New Roman" w:cs="Times New Roman"/>
          <w:sz w:val="24"/>
          <w:szCs w:val="24"/>
          <w:lang w:eastAsia="ru-RU"/>
        </w:rPr>
        <w:t>приложению</w:t>
      </w:r>
      <w:proofErr w:type="gramEnd"/>
      <w:r w:rsidRPr="00420C6B">
        <w:rPr>
          <w:rFonts w:ascii="Times New Roman" w:eastAsia="Times New Roman" w:hAnsi="Times New Roman" w:cs="Times New Roman"/>
          <w:sz w:val="24"/>
          <w:szCs w:val="24"/>
          <w:lang w:eastAsia="ru-RU"/>
        </w:rPr>
        <w:t xml:space="preserve"> к настоящему приказу.</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2. Установить, что разъяснения по применению методических рекомендаций, утвержденных настоящим приказом, дает Департамент городской среды Министерства строительства и жилищно-коммунального хозяйства Российской Федерации.</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Министр</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М.А.МЕНЬ</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Приложение</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Утверждены</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приказом Министерства строительства</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и жилищно-коммунального хозяйства</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Российской Федерации</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от 6 апреля 2017 г. N 691/</w:t>
      </w:r>
      <w:proofErr w:type="spellStart"/>
      <w:r w:rsidRPr="00420C6B">
        <w:rPr>
          <w:rFonts w:ascii="Times New Roman" w:eastAsia="Times New Roman" w:hAnsi="Times New Roman" w:cs="Times New Roman"/>
          <w:sz w:val="24"/>
          <w:szCs w:val="24"/>
          <w:lang w:eastAsia="ru-RU"/>
        </w:rPr>
        <w:t>пр</w:t>
      </w:r>
      <w:proofErr w:type="spellEnd"/>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МЕТОДИЧЕСКИЕ РЕКОМЕНДАЦИИ</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ПО ПОДГОТОВКЕ ГОСУДАРСТВЕННЫХ ПРОГРАММ СУБЪЕКТОВ РОССИЙСКОЙ</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ФЕДЕРАЦИИ И МУНИЦИПАЛЬНЫХ ПРОГРАММ ФОРМИРОВАНИЯ СОВРЕМЕННОЙ</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ГОРОДСКОЙ СРЕДЫ НА 2018 - 2022 ГОДЫ</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1. Общие положения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1.1. Настоящие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на 2018 - 2022 годы (далее - Методические рекомендации) разработаны в целях оказания методологического содействия субъектам Российской Федерации и органам местного самоуправления в реализации приоритетного проекта "Формирование комфортной городской среды" (далее - Приоритетный проект).</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xml:space="preserve">1.2. Настоящие Методические рекомендации рекомендуется использовать при разработке государственных программ субъектов Российской Федерации и муниципальных программ формирования современной городской среды на 2018 - 2022 годы (далее - региональные (муниципальные) программы соответственно), принятие и реализация которых является </w:t>
      </w:r>
      <w:r w:rsidRPr="00420C6B">
        <w:rPr>
          <w:rFonts w:ascii="Times New Roman" w:eastAsia="Times New Roman" w:hAnsi="Times New Roman" w:cs="Times New Roman"/>
          <w:sz w:val="24"/>
          <w:szCs w:val="24"/>
          <w:lang w:eastAsia="ru-RU"/>
        </w:rPr>
        <w:lastRenderedPageBreak/>
        <w:t>одним из условий предоставления субсидии из федерального бюджета бюджетам субъектов Российской Федерации на реализацию комплекса мероприятий, предусмотренных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утвержденными постановлением Правительства Российской Федерации от 10 февраля 2017 г. N </w:t>
      </w:r>
      <w:hyperlink r:id="rId6" w:history="1">
        <w:r w:rsidRPr="00420C6B">
          <w:rPr>
            <w:rFonts w:ascii="Times New Roman" w:eastAsia="Times New Roman" w:hAnsi="Times New Roman" w:cs="Times New Roman"/>
            <w:color w:val="1B6DFD"/>
            <w:sz w:val="24"/>
            <w:szCs w:val="24"/>
            <w:u w:val="single"/>
            <w:bdr w:val="none" w:sz="0" w:space="0" w:color="auto" w:frame="1"/>
            <w:lang w:eastAsia="ru-RU"/>
          </w:rPr>
          <w:t>169</w:t>
        </w:r>
      </w:hyperlink>
      <w:r w:rsidRPr="00420C6B">
        <w:rPr>
          <w:rFonts w:ascii="Times New Roman" w:eastAsia="Times New Roman" w:hAnsi="Times New Roman" w:cs="Times New Roman"/>
          <w:sz w:val="24"/>
          <w:szCs w:val="24"/>
          <w:lang w:eastAsia="ru-RU"/>
        </w:rPr>
        <w:t> (далее - Правила предоставления федеральной субсидии), и направленных на развитие городской среды в муниципальных образованиях субъекта Российской Федерации, а именно: благоустройство территорий муниципальных образований соответствующего функционального назначения (площадей, набережных, улиц, пешеходных зон, скверов, парков, иных территорий) (далее - общественные территории), дворовых территорий многоквартирных домов, а также других мероприятий, реализуемых в указанной сфере.</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1.3. Требования к региональным (муниципальным) программам установлены Правилами предоставления федеральной субсидии.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xml:space="preserve">1.4. В региональную программу в соответствии с подпунктом "д" пункта 10 Правил предоставления федеральной субсидии включается мероприятие по </w:t>
      </w:r>
      <w:proofErr w:type="spellStart"/>
      <w:r w:rsidRPr="00420C6B">
        <w:rPr>
          <w:rFonts w:ascii="Times New Roman" w:eastAsia="Times New Roman" w:hAnsi="Times New Roman" w:cs="Times New Roman"/>
          <w:sz w:val="24"/>
          <w:szCs w:val="24"/>
          <w:lang w:eastAsia="ru-RU"/>
        </w:rPr>
        <w:t>софинансированию</w:t>
      </w:r>
      <w:proofErr w:type="spellEnd"/>
      <w:r w:rsidRPr="00420C6B">
        <w:rPr>
          <w:rFonts w:ascii="Times New Roman" w:eastAsia="Times New Roman" w:hAnsi="Times New Roman" w:cs="Times New Roman"/>
          <w:sz w:val="24"/>
          <w:szCs w:val="24"/>
          <w:lang w:eastAsia="ru-RU"/>
        </w:rPr>
        <w:t xml:space="preserve"> муниципальных программ на 2018 - 2022 гг., соответствующих требованиям, установленным Правительством Российской Федерации.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1.5. Разработку региональной (муниципальной) программы рекомендуется осуществлять исходя из следующих принципов:</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полнота и достоверность информации;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прозрачность и обоснованность решений органов местного самоуправления о включении объектов благоустройства в муниципальную программу;</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приоритет комплексности работ при проведении благоустройства;</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эффективность расходования федеральной субсидии путем обеспечения высокой степени готовности к реализации региональной программы на стадии ее формирования.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1.6. Проект региональной программы рекомендуется разрабатывать на основании Перечня государственных программ субъекта Российской Федерации, утвержденного соответствующим нормативным правовым актом субъекта Российской Федерации и сформированного в соответствии с приоритетами государственной политики в сфере социально-экономического развития региона и задачами, утвержденными в Стратегии социально-экономического развития субъекта Российской Федерации.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1.7. Ответственный исполнитель региональной (муниципальной) программы обеспечивает ее разработку, координацию деятельности соисполнителей и участников региональной (муниципальной) программы, а также мониторинг ее реализации и предоставление отчетности о достижении целевых показателей (индикаторов) региональной (муниципальной) программы.</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2. Содержание региональных (муниципальных) программ</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С учетом требований, установленных Правилами предоставления федеральной субсидии в региональную (муниципальную) программу рекомендуется включать следующие разделы: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а) титульный лист, включающий:</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наименование программы;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наименование субъекта Российской Федерации (муниципального образования), на территории которой реализуется программа;</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сроки и этапы реализации программы в целом;</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номер и дату нормативного правового акта об утверждении программы;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б) текстовую часть программы, включающую:</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характеристику текущего состояния сектора благоустройства в муниципальных образованиях субъекта Российской Федерации (отдельном муниципальном образовании - для муниципальной программы);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lastRenderedPageBreak/>
        <w:t>- описание приоритетов региональной (муниципальной) политики в сфере благоустройства, формулировка целей и постановка задач программы;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прогноз ожидаемых результатов реализации программы, характеристику вклада субъекта Российской Федерации (органа местного самоуправления) в достижение результатов Приоритетного проекта;</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объем средств, необходимых на реализацию программы за счет всех источников финансирования на каждый год реализации программы;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мероприятия, предусмотренные разделом 3 настоящих Методических рекомендаций;</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в) приложения к программе, в том числе:</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паспорт программы (примерная форма предусмотрена в приложении N 1 к настоящим Методическим рекомендациям);</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сведения о показателях (индикаторах) программы (примерная форма предусмотрена в приложении N 2 к настоящим Методическим рекомендациям);</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сведения об основных мероприятиях программы (примерная форма предусмотрена в приложении N 3 к настоящим Методическим рекомендациям);</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сведения о ресурсном обеспечении программы за счет всех источников финансирования с расшифровкой по главным распорядителям средств областного бюджета, целевым программам, основным мероприятиям подпрограмм, а также по годам реализации (примерная форма предусмотрена в приложении N 1 к настоящим Методическим рекомендациям);</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план реализации программы (примерная форма предусмотрена в приложении N 1 к настоящим Методическим рекомендациям);</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xml:space="preserve">г) сведения о </w:t>
      </w:r>
      <w:proofErr w:type="spellStart"/>
      <w:r w:rsidRPr="00420C6B">
        <w:rPr>
          <w:rFonts w:ascii="Times New Roman" w:eastAsia="Times New Roman" w:hAnsi="Times New Roman" w:cs="Times New Roman"/>
          <w:sz w:val="24"/>
          <w:szCs w:val="24"/>
          <w:lang w:eastAsia="ru-RU"/>
        </w:rPr>
        <w:t>софинансировании</w:t>
      </w:r>
      <w:proofErr w:type="spellEnd"/>
      <w:r w:rsidRPr="00420C6B">
        <w:rPr>
          <w:rFonts w:ascii="Times New Roman" w:eastAsia="Times New Roman" w:hAnsi="Times New Roman" w:cs="Times New Roman"/>
          <w:sz w:val="24"/>
          <w:szCs w:val="24"/>
          <w:lang w:eastAsia="ru-RU"/>
        </w:rPr>
        <w:t xml:space="preserve"> за счет средств бюджета субъекта Российской Федерации муниципальных программ;</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д) иные мероприятия по усмотрению субъекта Российской Федерации, муниципального образования.</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3. Содержание текстовой части региональных</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(муниципальных) программ</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3.1. Характеристика текущего состояния сферы благоустройства в муниципальных образованиях субъекта Российской Федерации.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3.1.1. В данный раздел рекомендуется включать информацию о состоянии сферы благоустройства в муниципальных образованиях субъекта Российской Федерации (для муниципальных программ), в субъекте Российской Федерации (для региональных программ), численность населения в которых составляет более 1000 человек, за период, составляющий не менее 3 лет, предшествующих году начала реализации региональной (муниципальной) программы.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3.1.2. Региональную (муниципальную) программу рекомендуется разрабатывать с учетом проведенной на территории субъекта Российской Федерации оценки потребностей и спроса населения в реализации комплексных проектов благоустройства. При описании текущего состояния городской среды муниципального образования целесообразно выделить наиболее интенсивно используемые жителями территории, территории жилой застройки, общественные территории, территории, приспособленные для выполнения разнообразных функций (далее - многофункциональные территории), дворовые пространства и другие).</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3.1.3. Оценку состоянии сферы благоустройства в муниципальных образованиях рекомендуется проводить по следующим показателям:</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1) количество и площадь благоустроенных дворовых территорий (обеспеченных твердым покрытием, позволяющим комфортное передвижение по основным пешеходным коммуникациям в любое время года и в любую погоду, освещением, игровым оборудованием для детей возрастом до пяти лет и набором необходимой мебели, озеленением, оборудованными площадками для сбора отходов);</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2) доля благоустроенных дворовых территорий от общего количества дворовых территорий;</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 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 субъекта Российской Федерации);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4) количество и площадь площадок, специально оборудованных для отдыха, общения и проведения досуга разными группами населения (спортивные площадки, детские площадки, площадки для выгула собак и другие);</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5) доля населения, имеющего удобный пешеходный доступ площадками, специально оборудованным для отдыха, общения и проведения досуга, от общей численности населения муниципального образования субъекта Российской Федерации. Под удобным пешеходным доступом по смыслу настоящих Методических рекомендаций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6) количество общественных территорий (парки, скверы, набережные и т.д.);</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7) доля и площадь благоустроенных общественных территорий (парки, скверы, набережные и т.д.) от общего количества таких территорий;</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8) доля и площадь общественных территорий (парки, скверы, набережные и т.д.) от общего количества таких территорий, нуждающихся в благоустройстве;</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9) площадь благоустроенных общественных территорий, приходящихся на 1 жителя муниципального образования;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10) объем финансового участия граждан, организаций в выполнении мероприятий по благоустройству дворовых территорий, общественных территорий (при наличии такой практики);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11) информация о наличии трудового участия граждан, организаций в выполнении мероприятий по благоустройству дворовых территорий, общественных территорий (при наличии такой практики);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12) иные показатели по усмотрению субъекта Российской Федерации, муниципального образования.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3.1.4. В целях организации процесса комплексного благоустройства по результатам оценки текущего состояния сферы благоустройства в муниципальных образованиях субъекта Российской Федерации, в том числе оценки состояния дворовых территорий, рекомендуется составить итоговый документ, содержащий инвентаризационные данные о территории и расположенных на ней элементах (паспорт благоустройства территорий), который позволит оптимизировать как процесс ухода и содержания территории, так и ее дальнейшего развития (например, осуществить проектирование и строительство детских площадок, размещение мест отдыха, выделение дополнительных мест для парковки и т.д.).</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3.1.5. Паспорт рекомендуется разрабатывать по результатам натурного обследования территории и расположенных на ней элементов.</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3.1.6. В паспорте рекомендуется указать границы и общую площадь территории, присутствующие и планируемые к размещению объекты благоустройства и их характеристики (в том числе общий уровень благоустройства - состояние дорожного покрытия, освещенность территории, наличие и состояние малых архитектурных форм, и т.д.). Состав и форма паспорта благоустройства территории определяются субъектом Российской Федерации (органами местного самоуправления). Паспорт рекомендуется сопровождать картографическими материалами (то есть нанести объекты благоустройства на карту).</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3.1.7. По результатам оценки целесообразно описать ключевые проблемы территории, на которых предполагается реализация мероприятий по благоустройству. К проблемам могут быть отнесены низкий уровень общего благоустройства территории, низкий уровень экономической привлекательности территории из-за наличия инфраструктурных проблем, наличие на территории ветхих и аварийных зданий и сооружений, неудовлетворительный внешний вид зданий, находящихся в муниципальной и государственной собственности, значительная доля населения с низкими доходами и другие.</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Также рекомендуется дать оценку общего состояния городской среды на территории данного муниципального образования для того, чтобы оценить целесообразность затрат на отдельные проекты и возможную реакцию населения на их реализацию.</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3.2. Приоритеты политики благоустройства, формулировка целей и постановка задач региональной (муниципальной) программы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3.2.1. В текстовой части региональной (муниципальной) программы рекомендуется привести описание приоритетов государственной политики в сфере благоустройства субъекта Российской Федерации, характеристику вклада субъекта Российской Федерации (органов местного самоуправления) в достижение результатов Приоритетного проекта, осуществлять постановку целей и задач региональной (муниципальной) программы.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3.2.2. Основные приоритеты государственной политики в сфере благоустройства субъекта Российской Федерации рекомендуется сформировать на основании приоритетов, отраженных в паспорте Приоритетного проекта, стратегических документах по формированию комфортной городской среды федерального уровня, стратегии социально-экономического развития субъекта Российской Федерации, муниципальных образований и иных документах стратегического планирования.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3.2.3. Цели региональной (муниципальной) программы рекомендуется определять, как планируемый конечный результат решения проблемы развития сектора благоустройства в регионе посредством реализации региональной (муниципальной) программы, или как ожидаемое (планируемое) состояние дел в сфере благоустройства.</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3.2.4. Цели региональной (муниципальной) программы рекомендуется формулировать исходя из сложившейся ситуации и ресурсного обеспечения и предусматривать количественную измеримость результата, а также их достижение в определенном отрезке времени.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3.2.5. Целесообразно сформулировать цели кратко и четко, без указания на иные цели, задачи или результаты, которые являются следствиями достижения самой цели, а также описания путей, средств и методов достижения цели. При формулировании цели региональной (муниципальной) программы целесообразно обеспечить связь с формулировкой соответствующей цели Приоритетного проекта. При формулировании цели рекомендуется использовать описание характера изменений, осуществляемых в ходе реализации региональной (муниципальной) программы (например, повышение, ускорение, улучшение, развитие, снижение, укрепление и т.п.) и не использовать формулировки, характеризующие процесс, текущую деятельность (например, реализация задач, создание условий, проведение политики и т.п.). В процессе формирования региональной (муниципальной) программы для стратегической цели рекомендуется связать задачи друг с другом в целях обеспечения максимальной эффективности от вложенных финансовых и иных ресурсов. Формулировка и состав задач направлены на обеспечение достижения поставленной цели. Примеры формулирования цели и задач региональной (муниципальной) программы приведены в таблице N 1 и N 2.</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Таблица N 1</w:t>
      </w:r>
    </w:p>
    <w:tbl>
      <w:tblPr>
        <w:tblW w:w="9020" w:type="dxa"/>
        <w:tblCellMar>
          <w:left w:w="0" w:type="dxa"/>
          <w:right w:w="0" w:type="dxa"/>
        </w:tblCellMar>
        <w:tblLook w:val="04A0" w:firstRow="1" w:lastRow="0" w:firstColumn="1" w:lastColumn="0" w:noHBand="0" w:noVBand="1"/>
      </w:tblPr>
      <w:tblGrid>
        <w:gridCol w:w="1983"/>
        <w:gridCol w:w="7037"/>
      </w:tblGrid>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Цель региональной программы:</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Повышение качества и комфорта городской среды на территории субъекта Российской Федерации</w:t>
            </w: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Задачи региональной программы:</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Обеспечение формирования единых подходов и ключевых приоритетов формирования комфортной городской среды на территории субъекта Российской Федерации (муниципального образования) с учетом приоритетов территориального развития;</w:t>
            </w:r>
          </w:p>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создание универсальных механизмов вовлеченности заинтересованных граждан, организаций в реализацию мероприятий по благоустройству территории муниципальных образований субъекта Российской Федерации;</w:t>
            </w:r>
          </w:p>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обеспечение проведения мероприятий по благоустройству территорий муниципальных образований в соответствии с едиными требованиями.</w:t>
            </w:r>
          </w:p>
        </w:tc>
      </w:tr>
    </w:tbl>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Таблица N 2</w:t>
      </w:r>
    </w:p>
    <w:tbl>
      <w:tblPr>
        <w:tblW w:w="9020" w:type="dxa"/>
        <w:tblCellMar>
          <w:left w:w="0" w:type="dxa"/>
          <w:right w:w="0" w:type="dxa"/>
        </w:tblCellMar>
        <w:tblLook w:val="04A0" w:firstRow="1" w:lastRow="0" w:firstColumn="1" w:lastColumn="0" w:noHBand="0" w:noVBand="1"/>
      </w:tblPr>
      <w:tblGrid>
        <w:gridCol w:w="2269"/>
        <w:gridCol w:w="6751"/>
      </w:tblGrid>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Цель муниципальной программы:</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Повышение качества и комфорта городской среды на территории муниципального образования</w:t>
            </w:r>
          </w:p>
        </w:tc>
      </w:tr>
      <w:tr w:rsidR="00420C6B" w:rsidRPr="00420C6B" w:rsidTr="00420C6B">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Задачи муниципальной программы:</w:t>
            </w:r>
          </w:p>
        </w:tc>
        <w:tc>
          <w:tcPr>
            <w:tcW w:w="0" w:type="auto"/>
            <w:tcBorders>
              <w:top w:val="single" w:sz="8" w:space="0" w:color="auto"/>
              <w:left w:val="single" w:sz="8" w:space="0" w:color="auto"/>
              <w:bottom w:val="nil"/>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Обеспечение формирования единого облика муниципального образования;</w:t>
            </w:r>
          </w:p>
        </w:tc>
      </w:tr>
      <w:tr w:rsidR="00420C6B" w:rsidRPr="00420C6B" w:rsidTr="00420C6B">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nil"/>
              <w:left w:val="single" w:sz="8" w:space="0" w:color="auto"/>
              <w:bottom w:val="nil"/>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обеспечение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w:t>
            </w:r>
          </w:p>
        </w:tc>
      </w:tr>
      <w:tr w:rsidR="00420C6B" w:rsidRPr="00420C6B" w:rsidTr="00420C6B">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nil"/>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tc>
      </w:tr>
    </w:tbl>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Задачи региональной (муниципальной) программы рекомендуется сформулировать таким образом, чтобы они отражали измеримый конечный результат, а не мероприятия.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3.3. Особенности формирования региональных (муниципальных) программ</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3.3.1. В региональной (муниципальной) программе рекомендуется предусматривать:</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а) адресный перечень всех дворовых территорий многоквартирных домов, нуждающихся в благоустройстве и подлежащих благоустройству в указанный период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При этом по смыслу настоящих Методических рекомендаций к заинтересованным лицам относятся представители органов власти, местного самоуправления, бизнеса, общественных объединений, физические лица, заинтересованные в проекте благоустройства и готовые участвовать в его реализации;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б) адресный перечень всех общественных территорий, нуждающихся в благоустройстве и подлежащих благоустройству в указанный период;</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в)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подлежащих благоустройству не позднее 2022 года за счет средств указанных лиц в соответствии с заключенными соглашениями с органами местного самоуправления;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г) 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(земельных участков) об их благоустройстве не позднее 2022 года в соответствии с требованиями утвержденных в муниципальном образовании правил благоустройства;</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д) адресный перечень подлежащих созданию (восстановлению, реконструкции) объектов централизованного питьевого водоснабжения сельских населенных пунктов (при необходимости, определяемой уполномоченным органом местного самоуправления сельского поселения).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3.3.2. Форма паспорта программы приведена в приложении N 1 к настоящим Рекомендациям.</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3.3.3. При формировании региональных программ рекомендуется осуществить следующие мероприятия на уровне муниципальных образований (в том числе в порядке подготовки к формированию муниципальных программ).</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1) Анализ состояния территориального развития на территории субъекта Российской Федерации, в том числе определение перспективы развития муниципальных образований.</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2) Формирование соответствующих перечней и определение приоритетов развития субъекта Российской Федерации с учетом полученной информации.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xml:space="preserve">3) Постановка муниципальным образованиям задачи по анализу к определенному сроку текущего состояния территории муниципальных образований: проведение инвентаризации и составление документов (в том числе в электронном виде), описывающих все объекты благоустройства, расположенные на территории муниципального образования, их техническое состояние, </w:t>
      </w:r>
      <w:proofErr w:type="spellStart"/>
      <w:r w:rsidRPr="00420C6B">
        <w:rPr>
          <w:rFonts w:ascii="Times New Roman" w:eastAsia="Times New Roman" w:hAnsi="Times New Roman" w:cs="Times New Roman"/>
          <w:sz w:val="24"/>
          <w:szCs w:val="24"/>
          <w:lang w:eastAsia="ru-RU"/>
        </w:rPr>
        <w:t>типологизацию</w:t>
      </w:r>
      <w:proofErr w:type="spellEnd"/>
      <w:r w:rsidRPr="00420C6B">
        <w:rPr>
          <w:rFonts w:ascii="Times New Roman" w:eastAsia="Times New Roman" w:hAnsi="Times New Roman" w:cs="Times New Roman"/>
          <w:sz w:val="24"/>
          <w:szCs w:val="24"/>
          <w:lang w:eastAsia="ru-RU"/>
        </w:rPr>
        <w:t xml:space="preserve"> указанных объектов, а также структуру собственности земельных ресурсов и объектов благоустройства (по видам собственности)), нанесение описываемых объектов благоустройства на карты.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4) Постановка муниципальным образованиям задачи по описанию к определенному сроку существующих проблем на основании проведенного анализа, формулированию предложений по их решению.</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5) Проведение экспертного анализа полученных материалов, в том числе с привлечением соответствующих муниципальных образований, и выработка по их результатам предложений по мероприятиям для включения в региональную программу.</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6) Проведение общественного обсуждения проекта региональной программы. Порядок общественного обсуждения, сроки представления, рассмотрения и оценки предложений граждан, организаций к программе, порядок и сроки представления, рассмотрения и оценки указанных предложений рекомендуется утверждать одним распорядительным документом (но в виде отдельных порядков).</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7) Иные этапы.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К указанным порядкам рекомендуется также прилагать унифицированные формы, по которым заинтересованные лица (граждане, организации) представляют соответствующие предложения.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Вышеуказанные мероприятия рекомендуется осуществлять с привлечением специализированных организаций и экспертов в вопросах формирования городской среды.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3.3.4. Формирование муниципальных программ рекомендуется осуществлять с учетом следующих этапов и положений утвержденных региональных программ или их проектов (если к моменту начала работы по формированию муниципальной программы утвержденная региональная программа будет отсутствовать):</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1) Выявление реальных потребностей различных групп населения.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2) Проведение градостроительного анализа, который подразумевает рассмотрение формирующих городское пространство каркасов, элементы которых частично накладываются друг на друга. Например, пространственного (улицы, площади), ландшафтного (бульвары, скверы, парки, набережные), исторического (объекты наследия), социокультурного (учреждения культуры и иные объекты, привлекающие посетителей), коммерческого (предприятия торговли и услуг). Градостроительный анализ может осуществляться путем привлечения профессиональных экспертов в области городской среды, а также преподавателей и студентов высших учебных заведений в рамках учебных практик, обсуждение уполномоченными органами местного самоуправления с привлечением экспертов и заинтересованных лиц из числа представителей общественности и хозяйствующих субъектов.</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xml:space="preserve">3) Анализ текущего состояния территории муниципального образования: проведение инвентаризации и составление документов (в том числе в электронном виде), описывающих все объекты благоустройства, расположенные на территории муниципального образования, их техническое состояние, </w:t>
      </w:r>
      <w:proofErr w:type="spellStart"/>
      <w:r w:rsidRPr="00420C6B">
        <w:rPr>
          <w:rFonts w:ascii="Times New Roman" w:eastAsia="Times New Roman" w:hAnsi="Times New Roman" w:cs="Times New Roman"/>
          <w:sz w:val="24"/>
          <w:szCs w:val="24"/>
          <w:lang w:eastAsia="ru-RU"/>
        </w:rPr>
        <w:t>типологизацию</w:t>
      </w:r>
      <w:proofErr w:type="spellEnd"/>
      <w:r w:rsidRPr="00420C6B">
        <w:rPr>
          <w:rFonts w:ascii="Times New Roman" w:eastAsia="Times New Roman" w:hAnsi="Times New Roman" w:cs="Times New Roman"/>
          <w:sz w:val="24"/>
          <w:szCs w:val="24"/>
          <w:lang w:eastAsia="ru-RU"/>
        </w:rPr>
        <w:t xml:space="preserve"> указанных объектов, а также структуру собственности земельных ресурсов и объектов благоустройства (по видам собственности)).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4) Описание существующих проблем на основании проведенного анализа, предложение по их решению, систематизированные в проект адресного перечня территорий, на которых будут создаваться благоустроенные общественные пространства.</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5) Проведение общественного обсуждения разработанного перечня общественных пространств и организация приема предложений по дополнению указанного списка от заинтересованных лиц.</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Порядок общественного обсуждения проекта муниципальной программы, порядок и сроки представления, рассмотрения и оценки предложений граждан, организаций к программе, порядок и сроки представления, рассмотрения и оценки указанных предложений рекомендуется утверждать одним распорядительным документом (но в виде отдельных порядков) в целях синхронизации процесса формирования муниципальной программы и представления предложений заинтересованных граждан и организаций. Доработка адресного перечня по итогам обсуждения и утверждение муниципальной программы.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6) Иные этапы.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3.3.5. При формировании муниципальной программы рекомендуется в первоочередном порядке включать все возможные действия по повышению качества городской среды, не требующие специального финансирования, как например ликвидация вывесок, нарушающих архитектурный облик зданий, введение удобной нумерации зданий, разработку правил уборки территорий, прилегающих к коммерческим объектам и т.д. При этом под качеством городской среды по смыслу настоящих Методических рекомендаций понимается комплексная характеристика городской территории и ее частей, характеризующая уровень комфорта повседневной городской жизни для различных слоев населения.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3.4. Рекомендации по выбору территорий для включения в муниципальную программу на 2018 - 2022 годы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3.4.1. При формировании списка территорий, включаемых в муниципальную программу, рекомендуется формировать таким образом, чтобы в него в первоочередном порядке входили пространства, благоустройство которых будет иметь наибольший эффект с точки зрения создания удобств для горожан, повышения привлекательности города для гостей и развития предпринимательства.</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3.4.2. Выбор территорий рекомендуется осуществлять с учетом мнения жителей, которые вносят свои предложения и участвуют в обсуждении территорий, предлагаемых экспертами или органами местного самоуправления.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3.4.3. При выборе мест для благоустройства рекомендуется руководствоваться следующими критериями, соответствие которым повышает привлекательность территории как места для создания общественного пространства.</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xml:space="preserve">1) Востребованность, наличие уже существующих пешеходных потоков и сервисов для жителей. Степень востребованности объекта у населения может выявляться различными методами, среди которых подсчет посетителей с помощью счетчиков в контрольных точках, анализ больших массивов данных (данных сотовых операторов, </w:t>
      </w:r>
      <w:proofErr w:type="spellStart"/>
      <w:r w:rsidRPr="00420C6B">
        <w:rPr>
          <w:rFonts w:ascii="Times New Roman" w:eastAsia="Times New Roman" w:hAnsi="Times New Roman" w:cs="Times New Roman"/>
          <w:sz w:val="24"/>
          <w:szCs w:val="24"/>
          <w:lang w:eastAsia="ru-RU"/>
        </w:rPr>
        <w:t>геотегов</w:t>
      </w:r>
      <w:proofErr w:type="spellEnd"/>
      <w:r w:rsidRPr="00420C6B">
        <w:rPr>
          <w:rFonts w:ascii="Times New Roman" w:eastAsia="Times New Roman" w:hAnsi="Times New Roman" w:cs="Times New Roman"/>
          <w:sz w:val="24"/>
          <w:szCs w:val="24"/>
          <w:lang w:eastAsia="ru-RU"/>
        </w:rPr>
        <w:t xml:space="preserve"> и прочие), опросы общественного мнения, моделирование транспортных потоков, агрегирование косвенных показателей интенсивности перемещений. Функциональное назначение выбранных для благоустройства зон может быть различным - транзитный маршрут, парк, улица с торговыми объектами и другие. При этом возможно изменение функционально-планировочной и объемно-пространственной структуры, например, расширение тротуаров и изменение скоростного режима с целью превращения улицы из транзитного коридора в популярное у горожан место отдыха и общения.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2) Ключевую роль выбираемых территорий с точки зрения достижения целей, поставленных стратегией развития муниципального образования. Так, для муниципального образования, планирующего развитие туризма, это будут пространства, формирующие туристический маршрут, привязанный к главным городским достопримечательностям. Для города, оказывающего услуги образования, - территории, прилегающие к учебным заведениям.</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 Возможность использовать свойственные только данному муниципальному образованию черты (например, специфическую планировку городского пространства, наличие уникальных ландшафтных объектов).</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4) Существование постоянно действующих факторов, способствующих притоку посетителей на данную территорию (например, наличие памятников исторического наследия, объектов социальной или транспортной инфраструктуры).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5) Наличие значительной, имеющей возможность доступа к данному пространству целевой аудитории, потребностям которой оно соответствует (например, молодые мамы с колясками, подростки, учащиеся, иные группы людей, сегментированные по возрастным или социальным признакам).</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6) Возможность повышения налоговых поступлений в местный бюджет после благоустройства данной территории.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7) Возможность использования благоустраиваемой территории в качестве общественного центра для района, находящегося за пределами городского центра (критерий применим для крупных городов).</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8) Наличие лиц или организаций, способных нести ответственность за поддержание благоустройства.</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9) Связанность с другими выбранными для благоустройства зонами. Созданная в результате реализации долгосрочной программы сеть общественных пространств формирует непрерывный пешеходный маршрут, объединяющий наиболее посещаемые места города.</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3.5. Вовлечение граждан и общественных организаций в процесс обсуждения проекта муниципальной программы, отбора дворовых территорий, общественных территорий для включения в муниципальную программу рекомендуется осуществлять на основании следующих принципов и подходов:</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а) рекомендуемые принципы организации участия граждан, организаций в процессе обсуждения проекта муниципальной программы, отбора дворовых территорий, общественных территорий для включения в муниципальную программу:</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все формы участия граждан, организаций направлены на наиболее полное включение всех заинтересованных сторон на выявление их истинных интересов и ценностей, на достижение согласия по целям и планам реализации проектов по благоустройству дворовых территорий, общественных территорий;</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открытое обсуждение общественных территорий, подлежащих благоустройству, проектов благоустройства указанных территорий;</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все решения, касающиеся благоустройства общественных территорий, принимаются открыто и гласно, с учетом мнения жителей соответствующего муниципального образования;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в общественное обсуждение вовлекаются как нынешние пользователи общественного пространства, так и потенциальные пользователи, которые также являются частью целевой аудитории;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особое внимание уделяется процессу вовлечения школьников и студентов, так как это способствует формированию положительного отношения молодежи к собственному муниципальному образованию, а через учащихся школ и дошкольных образовательных учреждений к обсуждению можно привлечь взрослых;</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рекомендуется разработать и использовать унифицированные формы, по которым заинтересованные лица (граждане, организации) представляют соответствующие предложения;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б) при организации общественного участия граждан, организаций в обсуждении проекта муниципальной программы, проектов по благоустройству дворовой территории, общественных территорий рекомендуется задействовать специальные механизмы и социальные технологии: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внедрение интерактивного формата обсуждения проектов по благоустройству, предполагающего использование широкого набора инструментов для вовлечения и обеспечения участия и современных групповых методов работы;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применение таких инструментов как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sidRPr="00420C6B">
        <w:rPr>
          <w:rFonts w:ascii="Times New Roman" w:eastAsia="Times New Roman" w:hAnsi="Times New Roman" w:cs="Times New Roman"/>
          <w:sz w:val="24"/>
          <w:szCs w:val="24"/>
          <w:lang w:eastAsia="ru-RU"/>
        </w:rPr>
        <w:t>воркшопов</w:t>
      </w:r>
      <w:proofErr w:type="spellEnd"/>
      <w:r w:rsidRPr="00420C6B">
        <w:rPr>
          <w:rFonts w:ascii="Times New Roman" w:eastAsia="Times New Roman" w:hAnsi="Times New Roman" w:cs="Times New Roman"/>
          <w:sz w:val="24"/>
          <w:szCs w:val="24"/>
          <w:lang w:eastAsia="ru-RU"/>
        </w:rPr>
        <w:t>),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выбор на каждом этапе проектирования в отношении дворовой территории, общественных территорий максимально подходящих для конкретной ситуации механизмов, наиболее простых и понятных для всех заинтересованных в проекте сторон;</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выбор для проведения общественных обсуждений хорошо известных общественных и культурных центров (домов культуры, школ, молодежных и культурных центров), находящихся в зоне хорошей транспортной доступности, расположенных по соседству с объектом проектирования (общественных территорий);</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участие в общественных обсуждениях опытного модератора, имеющего нейтральную позицию по отношению ко всем участникам проектного процесса;</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xml:space="preserve">- по итогам встреч, проектных семинаров, </w:t>
      </w:r>
      <w:proofErr w:type="spellStart"/>
      <w:r w:rsidRPr="00420C6B">
        <w:rPr>
          <w:rFonts w:ascii="Times New Roman" w:eastAsia="Times New Roman" w:hAnsi="Times New Roman" w:cs="Times New Roman"/>
          <w:sz w:val="24"/>
          <w:szCs w:val="24"/>
          <w:lang w:eastAsia="ru-RU"/>
        </w:rPr>
        <w:t>воркшопов</w:t>
      </w:r>
      <w:proofErr w:type="spellEnd"/>
      <w:r w:rsidRPr="00420C6B">
        <w:rPr>
          <w:rFonts w:ascii="Times New Roman" w:eastAsia="Times New Roman" w:hAnsi="Times New Roman" w:cs="Times New Roman"/>
          <w:sz w:val="24"/>
          <w:szCs w:val="24"/>
          <w:lang w:eastAsia="ru-RU"/>
        </w:rPr>
        <w:t>, дизайн-игр и любых других форматов общественных обсуждений формирование отчета, а также видеозаписи самого мероприятия, обеспечение его опубликования как на информационных ресурсах проекта, так и на официальном сайте органа местного самоуправления в информационно-телекоммуникационной сети Интернет (далее - сеть Интернет) для того, чтобы граждане могли отслеживать процесс развития проекта по благоустройству общественной территории, комментировать и включаться в этот процесс на любом этапе;</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xml:space="preserve">- обеспечение квалифицированного участия за счет публикации достоверной и актуальной информации о проекте по благоустройству общественных территорий, о результатах </w:t>
      </w:r>
      <w:proofErr w:type="spellStart"/>
      <w:r w:rsidRPr="00420C6B">
        <w:rPr>
          <w:rFonts w:ascii="Times New Roman" w:eastAsia="Times New Roman" w:hAnsi="Times New Roman" w:cs="Times New Roman"/>
          <w:sz w:val="24"/>
          <w:szCs w:val="24"/>
          <w:lang w:eastAsia="ru-RU"/>
        </w:rPr>
        <w:t>предпроектного</w:t>
      </w:r>
      <w:proofErr w:type="spellEnd"/>
      <w:r w:rsidRPr="00420C6B">
        <w:rPr>
          <w:rFonts w:ascii="Times New Roman" w:eastAsia="Times New Roman" w:hAnsi="Times New Roman" w:cs="Times New Roman"/>
          <w:sz w:val="24"/>
          <w:szCs w:val="24"/>
          <w:lang w:eastAsia="ru-RU"/>
        </w:rPr>
        <w:t xml:space="preserve"> исследования, а также самого проекта благоустройства не позднее чем за 14 дней до проведения самого общественного обсуждения;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в) рекомендуемые формы участия граждан, организаций в процессе обсуждения проекта муниципальной программы, отбора дворовых территорий, общественных территорий для включения в муниципальную программу:</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совместное определение целей и задач по развитию дворовых территорий, общественных территорий, инвентаризация проблем и потенциалов указанных территорий (применительно к дворовым территориям пределы инвентаризации и совместного принятия решений ограничиваются соответствующей дворовой территорией);</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определение основных видов активностей, функциональных зон и их взаимного расположения на выбранной общественной территории. К функциональным зонам общественных территорий по смыслу настоящих Методических рекомендаций относятся части общественных территорий, для которых определены границы и преимущественный вид деятельности (функция), для которой предназначена данная часть территории. Выделяются следующие функции общественных территорий:</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а) общественная функция (организация пешеходных потоков на территориях, прилегающих к общественным учреждениям - объектам образования, здравоохранения, культуры, спорта, административным объектам, различным учреждениям обслуживания);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б) коммерческая функция (организация пешеходных потоков на территориях, прилегающих к объектам торговли, общественного питания и иным объектам коммерческой недвижимости);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в) транспортная функция (организация пешеходных потоков на территориях, прилегающих к объектам общественного транспорта, объектам парковки и хранения автомобилей, а также транзитных пешеходных потоков);</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г) рекреационная функция (организация пешеходных потоков на территориях, прилегающих к досугово-развлекательным объектам (парки, скверы, детские и спортивные площадки, аттракционы, пляжи и другие);</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д) событийная функция (организация пешеходных потоков в периоды массового скопления людей: во время праздников, народных гуляний, митингов, спортивных мероприятий и др.). В качестве особого случая событийной функции выделяется мемориальная (ритуальная) функция, предусматривающая массовые собрания людей перед важными мемориальными объектами (памятник, храм и др.);</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 дворовой территории, общественных территорий;</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консультации в выборе типов покрытий, с учетом функционального зонирования дворовой территории, общественных территорий;</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консультации по предполагаемым типам озеленения дворовой территории, общественных территорий;</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консультации по предполагаемым типам освещения и осветительного оборудования дворовой территории, общественных территорий;</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участие в разработке проекта благоустройства дворовой территории, общественных территорий, обсуждение решений с архитекторами, проектировщиками и другими профильными специалистами (применительно к дворовым территориям - с лицами, осуществляющими управление многоквартирными домами);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осуществление общественного (контроля собственников помещений в многоквартирных домах - применительно к дворовым территориям) контроля над процессом реализации проекта по благоустройству общественных территорий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осуществление общественного контроля (контроля собственников помещений в многоквартирных домах - применительно к дворовым территориям) над процессом эксплуатации общественных территорий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г) при реализации проектов по благоустройству дворовых территорий, общественных территорий рекомендуется обеспечить информирование граждан, организаций о планирующихся изменениях и возможности участия в этом процессе путем (но не ограничиваясь перечисленным):</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создания интерактивного портала в сети Интернет, предоставляющего наиболее полную и актуальную информацию - организованную и представленную максимально понятным образом для пользователей портала. Кроме того, такой портал решает задачи по обеспечению "онлайн" участия и регулярного информирования о ходе проекта, с публикацией фото, видео и текстовых отчетов по итогам проведения общественных обсуждений. При этом рекомендуется обеспечить свободный доступ в сети Интернет к основной проектной и конкурсной документации, а также обеспечивать видеозапись публичных обсуждений проектов благоустройства общественных территорий и их размещение на специализированных ресурсах. Кроме того, рекомендуется обеспечить возможность публичного комментирования и обсуждения материалов проектов;</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информирования местных жителей через школы и детские сады, в том числе через школьные проекты (например, путем организации конкурса рисунков, сбора пожеланий, сочинений, макетов, проектов, распространение анкет и приглашений для родителей учащихся);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направления индивидуальных приглашений участников встречи лично, по электронной почте или по телефону;</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xml:space="preserve">- использования социальных сетей и </w:t>
      </w:r>
      <w:proofErr w:type="spellStart"/>
      <w:r w:rsidRPr="00420C6B">
        <w:rPr>
          <w:rFonts w:ascii="Times New Roman" w:eastAsia="Times New Roman" w:hAnsi="Times New Roman" w:cs="Times New Roman"/>
          <w:sz w:val="24"/>
          <w:szCs w:val="24"/>
          <w:lang w:eastAsia="ru-RU"/>
        </w:rPr>
        <w:t>интернет-ресурсов</w:t>
      </w:r>
      <w:proofErr w:type="spellEnd"/>
      <w:r w:rsidRPr="00420C6B">
        <w:rPr>
          <w:rFonts w:ascii="Times New Roman" w:eastAsia="Times New Roman" w:hAnsi="Times New Roman" w:cs="Times New Roman"/>
          <w:sz w:val="24"/>
          <w:szCs w:val="24"/>
          <w:lang w:eastAsia="ru-RU"/>
        </w:rPr>
        <w:t xml:space="preserve"> для донесения информации до различных общественных и профессиональных сообществ;</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установки интерактивных стендов с устройствами для заполнения и сбора небольших анкет, установки стендов с генеральным планом территории для проведения картирования и сбора пожеланий в местах пребывания большого количества людей;</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общественных территорий).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д) создание условий для осуществления общественного контроля как одного из действенных механизмов общественного участия, а именно:</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рекомендуется создавать условия для проведения общественного контроля по реализации проекта по благоустройству общественных территорий, в том числе в рамках организации деятельности общегородских интерактивных порталов в сети Интернет.</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xml:space="preserve">Общественный контроль по реализации проекта по благоустройству общественных территорий осуществляется любыми заинтересованными физическими и юридическими лицами, в том числе с использованием технических средств для фото-, </w:t>
      </w:r>
      <w:proofErr w:type="spellStart"/>
      <w:r w:rsidRPr="00420C6B">
        <w:rPr>
          <w:rFonts w:ascii="Times New Roman" w:eastAsia="Times New Roman" w:hAnsi="Times New Roman" w:cs="Times New Roman"/>
          <w:sz w:val="24"/>
          <w:szCs w:val="24"/>
          <w:lang w:eastAsia="ru-RU"/>
        </w:rPr>
        <w:t>видеофиксации</w:t>
      </w:r>
      <w:proofErr w:type="spellEnd"/>
      <w:r w:rsidRPr="00420C6B">
        <w:rPr>
          <w:rFonts w:ascii="Times New Roman" w:eastAsia="Times New Roman" w:hAnsi="Times New Roman" w:cs="Times New Roman"/>
          <w:sz w:val="24"/>
          <w:szCs w:val="24"/>
          <w:lang w:eastAsia="ru-RU"/>
        </w:rPr>
        <w:t xml:space="preserve">, а также общегородских интерактивных порталов в сети Интернет. Информация о выявленных и зафиксированных в рамках общественного контроля нарушениях в связи реализацией проекта по благоустройству общественных территорий направляется для принятия мер в уполномоченный орган муниципального образования и (или) на </w:t>
      </w:r>
      <w:proofErr w:type="spellStart"/>
      <w:r w:rsidRPr="00420C6B">
        <w:rPr>
          <w:rFonts w:ascii="Times New Roman" w:eastAsia="Times New Roman" w:hAnsi="Times New Roman" w:cs="Times New Roman"/>
          <w:sz w:val="24"/>
          <w:szCs w:val="24"/>
          <w:lang w:eastAsia="ru-RU"/>
        </w:rPr>
        <w:t>общемуниципальный</w:t>
      </w:r>
      <w:proofErr w:type="spellEnd"/>
      <w:r w:rsidRPr="00420C6B">
        <w:rPr>
          <w:rFonts w:ascii="Times New Roman" w:eastAsia="Times New Roman" w:hAnsi="Times New Roman" w:cs="Times New Roman"/>
          <w:sz w:val="24"/>
          <w:szCs w:val="24"/>
          <w:lang w:eastAsia="ru-RU"/>
        </w:rPr>
        <w:t xml:space="preserve"> интерактивный портал в сети Интернет;</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общественный контроль по реализации проекта по благоустройству общественных территорий осуществляется с учетом положений действующего законодательства об обеспечении открытости информации и общественном контроле.</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е) рекомендуется применение особого порядка представления предложений по благоустройству для дворовых территорий:</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проводится предварительное информирование собственников помещений в многоквартирных домах с разъяснением им возможностей представления предложений о благоустройстве дворовых территорий с привлечением бюджетных средств и условий предоставления такой поддержки;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представители муниципальных образований направляются для участия в общих собраниях собственников помещений в многоквартирных домах, на которых принимаются решения о представлении предложений по дворовым территориям для включения в муниципальную программу;</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организуются отдельные встречи с представителями советов многоквартирных домов, общественных организаций, лицами, осуществляющими управление многоквартирными домами (управляющие организации, товарищества собственников жилья, жилищно-строительные кооперативы, кооперативы и специализированные кооперативы) и их объединениями, арендаторами жилых и нежилых помещений многоквартирных домов, действующими на территории муниципального образования в целях разъяснения им возможностей представления собственниками помещений в многоквартирных домах предложений о благоустройстве дворовых территорий с привлечением бюджетных средств и условий предоставления такой поддержки;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организуется прием предложений о благоустройстве дворовых территорий в различных форматах (по электронной почте, нарочно (путем организации специального пункта приема предложений на территории уполномоченного органа).</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3.6. Рекомендации по разработке проектов благоустройства</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3.6.1. Разработку и реализацию проектов комплексного благоустройства территории рекомендуется осуществлять по следующим этапам.</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xml:space="preserve">1) </w:t>
      </w:r>
      <w:proofErr w:type="spellStart"/>
      <w:r w:rsidRPr="00420C6B">
        <w:rPr>
          <w:rFonts w:ascii="Times New Roman" w:eastAsia="Times New Roman" w:hAnsi="Times New Roman" w:cs="Times New Roman"/>
          <w:sz w:val="24"/>
          <w:szCs w:val="24"/>
          <w:lang w:eastAsia="ru-RU"/>
        </w:rPr>
        <w:t>Предпроектный</w:t>
      </w:r>
      <w:proofErr w:type="spellEnd"/>
      <w:r w:rsidRPr="00420C6B">
        <w:rPr>
          <w:rFonts w:ascii="Times New Roman" w:eastAsia="Times New Roman" w:hAnsi="Times New Roman" w:cs="Times New Roman"/>
          <w:sz w:val="24"/>
          <w:szCs w:val="24"/>
          <w:lang w:eastAsia="ru-RU"/>
        </w:rPr>
        <w:t xml:space="preserve"> анализ и формирование видения проекта - определение границ участка проектирования, анализ существующего положения, выявление индивидуальных особенностей и проблем территории, сбор исходных данных, а также идей и пожеланий местных жителей. Результаты взаимодействия заинтересованных общественных групп рекомендуется оформлять и визуализировать для максимально широкого доступа.</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xml:space="preserve">По итогам </w:t>
      </w:r>
      <w:proofErr w:type="spellStart"/>
      <w:r w:rsidRPr="00420C6B">
        <w:rPr>
          <w:rFonts w:ascii="Times New Roman" w:eastAsia="Times New Roman" w:hAnsi="Times New Roman" w:cs="Times New Roman"/>
          <w:sz w:val="24"/>
          <w:szCs w:val="24"/>
          <w:lang w:eastAsia="ru-RU"/>
        </w:rPr>
        <w:t>предпроектного</w:t>
      </w:r>
      <w:proofErr w:type="spellEnd"/>
      <w:r w:rsidRPr="00420C6B">
        <w:rPr>
          <w:rFonts w:ascii="Times New Roman" w:eastAsia="Times New Roman" w:hAnsi="Times New Roman" w:cs="Times New Roman"/>
          <w:sz w:val="24"/>
          <w:szCs w:val="24"/>
          <w:lang w:eastAsia="ru-RU"/>
        </w:rPr>
        <w:t xml:space="preserve"> анализа формируется видение - основные направления проектирования: преимущественные виды использования территории, общие подходы к функциональному зонированию, организации движения, освещению, озеленению и прочие.</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xml:space="preserve">Разработка видения - наиболее эффективная стадия для активного вовлечения жителей в обсуждение проекта. На этой стадии обсуждение строится не вокруг оценок архитектурно-дизайнерских решений, которые могут носить по преимуществу субъективный характер, а вокруг насущных потребностей и запросов граждан (главным образом, относительно характера использования территории), которые призван удовлетворить проект благоустройства. На </w:t>
      </w:r>
      <w:proofErr w:type="spellStart"/>
      <w:r w:rsidRPr="00420C6B">
        <w:rPr>
          <w:rFonts w:ascii="Times New Roman" w:eastAsia="Times New Roman" w:hAnsi="Times New Roman" w:cs="Times New Roman"/>
          <w:sz w:val="24"/>
          <w:szCs w:val="24"/>
          <w:lang w:eastAsia="ru-RU"/>
        </w:rPr>
        <w:t>предпроектном</w:t>
      </w:r>
      <w:proofErr w:type="spellEnd"/>
      <w:r w:rsidRPr="00420C6B">
        <w:rPr>
          <w:rFonts w:ascii="Times New Roman" w:eastAsia="Times New Roman" w:hAnsi="Times New Roman" w:cs="Times New Roman"/>
          <w:sz w:val="24"/>
          <w:szCs w:val="24"/>
          <w:lang w:eastAsia="ru-RU"/>
        </w:rPr>
        <w:t xml:space="preserve"> этапе рекомендуется определять временные сроки реализации проекта во всех стадиях, бюджетные и внебюджетные источники финансирования, возможности и ограничения и состав ответственных лиц. Кроме того, рекомендуется определить перечень организационных мероприятий для включения проекта в состав общественно значимых путем внесения изменений в региональную или муниципальную программу с последующей защитой бюджетных заявок как на строительство объекта, так и на последующую его эксплуатацию.</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2) Подготовка дизайн-проекта - принципиальных архитектурно-дизайнерских и функционально-планировочных решений, определяющих облик, характер и виды использования территории. Такие решения рекомендуется обсуждать с жителями. Это последняя стадия процесса, когда изменения в проект можно внести без значительных временных, организационных и финансовых затрат. При этом продуктивность данных обсуждений во многом зависит от степени вовлеченности жителей на предыдущих этапах: чем она выше, тем позитивнее будет отклик на дизайн-проект.</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 Разработка проектно-сметной документации по благоустройству - архитектурных, планировочных, ландшафтных, дизайнерских, инженерно-технических решений, в том числе деталей и узлов, необходимых и достаточных для производства строительно-монтажных работ.</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4) Выбор подрядчика и производство строительно-монтажных работ. Для обеспечения высокого качества работ, а также их соответствия проектным решениям рекомендуется организовать регулярный контроль и сопровождение строительства со стороны автора дизайн-проекта и разработчика проектно-сметной документации по благоустройству. К контролю за производством строительно-монтажных работ рекомендуется привлекать представителей из числа заинтересованных групп, участвовавших в обсуждении проекта на предыдущих стадиях.</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5) Принятие результатов строительно-монтажных работ в эксплуатацию. На этом этапе рекомендуется с учетом особенностей функционирования построенного объекта определить дальнейшую функциональную связанность объекта с иными объектами благоустройства, разработать (доработать) укрупненную программу благоустройства объектов при внедрении системного прохождения этапов.</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3.6.2. Для выбора лучших архитектурно-дизайнерских и функционально-планировочных решений в ходе подготовки дизайн-проекта благоустройства особо значимых территорий, к которым относятся открытые общественные пространства, отвечающие как минимум двум критериям - центральность расположения, историко-культурная и/или природная значимость, высокая популярность (востребованность) у населения, рекомендуется проводить творческий (публичный) архитектурный конкурс. Такой конкурс может быть открытым или закрытым. Он проводится по заранее объявленным правилам и освещается публично. Победитель конкурса определяется решением жюри.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3.6.3. Качество проекта благоустройства общественного пространства рекомендуется оценивать в соответствии со следующими критериями.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1) Безопасность:</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защита в рамках дорожного движения от несчастных случаев: средства защит пешеходов;</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xml:space="preserve">- защита от преступности и насилия: постоянное присутствие людей; </w:t>
      </w:r>
      <w:proofErr w:type="spellStart"/>
      <w:r w:rsidRPr="00420C6B">
        <w:rPr>
          <w:rFonts w:ascii="Times New Roman" w:eastAsia="Times New Roman" w:hAnsi="Times New Roman" w:cs="Times New Roman"/>
          <w:sz w:val="24"/>
          <w:szCs w:val="24"/>
          <w:lang w:eastAsia="ru-RU"/>
        </w:rPr>
        <w:t>просматриваемость</w:t>
      </w:r>
      <w:proofErr w:type="spellEnd"/>
      <w:r w:rsidRPr="00420C6B">
        <w:rPr>
          <w:rFonts w:ascii="Times New Roman" w:eastAsia="Times New Roman" w:hAnsi="Times New Roman" w:cs="Times New Roman"/>
          <w:sz w:val="24"/>
          <w:szCs w:val="24"/>
          <w:lang w:eastAsia="ru-RU"/>
        </w:rPr>
        <w:t xml:space="preserve"> территории из прилегающих объектов; пересечение по времени различных видов использования территории; хорошее освещение;</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защита от неблагоприятных физических ощущений: укрытие от ветра, дождя или снега, холода, жары; загрязненности окружающей среды, пыли, шума, яркого света.</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2) Комфорт:</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возможность для прогулки: наличие пространства для прогулок, отсутствие физических препятствий, хорошее покрытие, доступность для всех, в том числе представителей маломобильных групп населения, привлекательные фасады;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возможность постоять, задержаться ненадолго: наличие понятной границы, рамки пространства, привлекательные для пребывания точки, возможность прислониться, облокотиться;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возможность посидеть, провести некоторое время: наличие зон с сидячими местами, существование причины задержаться - привлекательный вид, солнце, люди, удобные скамейки для отдыха;</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возможность для обзора: разумная удаленность от объектов, свободный обзор, интересные виды, освещенность (в темное время суток);</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возможность говорить и слушать: низкий уровень шума, уличная мебель, образующая "пространство для разговора";</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возможность для игр и тренировок: инфраструктура для тренировок, физической активности, упражнений и игр, доступная круглые сутки в течение года;</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 удовольствие:</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xml:space="preserve">- правильный масштаб: строения и площадки, </w:t>
      </w:r>
      <w:proofErr w:type="spellStart"/>
      <w:r w:rsidRPr="00420C6B">
        <w:rPr>
          <w:rFonts w:ascii="Times New Roman" w:eastAsia="Times New Roman" w:hAnsi="Times New Roman" w:cs="Times New Roman"/>
          <w:sz w:val="24"/>
          <w:szCs w:val="24"/>
          <w:lang w:eastAsia="ru-RU"/>
        </w:rPr>
        <w:t>сомасштабные</w:t>
      </w:r>
      <w:proofErr w:type="spellEnd"/>
      <w:r w:rsidRPr="00420C6B">
        <w:rPr>
          <w:rFonts w:ascii="Times New Roman" w:eastAsia="Times New Roman" w:hAnsi="Times New Roman" w:cs="Times New Roman"/>
          <w:sz w:val="24"/>
          <w:szCs w:val="24"/>
          <w:lang w:eastAsia="ru-RU"/>
        </w:rPr>
        <w:t xml:space="preserve"> человеку;</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возможность наслаждаться: тенью или солнцем, теплом или прохладой, свежим ветром;</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положительное воздействие на органы чувств: качественный дизайн и детализация, добротные материалы, приятные виды, наличие деревьев, растений, воды.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3.7. Особенности осуществления контроля реализации региональной (муниципальной) программы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3.7.1. Контроль и координацию за ходом выполнения региональных программ, муниципальных программ, в том числе реализацией конкретных мероприятий в рамках указанных программ, рекомендуется осуществлять с участием созданной субъектом Российской Федерации межведомственной комиссии, в состав которой включаются представители заинтересованных органов исполнительной власти субъекта Российской Федерации, органов местного самоуправления, политических партий и движений, общественных организаций, объединений предпринимателей и иных лиц, а также по согласованию с полномочным представителем Президента Российской Федерации в соответствующем федеральном округе - представитель его аппарата на основании предложения высшего должностного лица (руководителя высшего исполнительного органа государственной власти) субъекта Российской Федерации, направленного на имя полномочного представителя (далее - МВК).</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xml:space="preserve">3.7.2. Организацию деятельности МВК рекомендуется осуществлять в соответствии с Положением о МВК, утвержденным с учетом предложений, подготовленных Минстроем России. При этом проведение заседаний МВК рекомендуется осуществлять в открытой форме с использованием </w:t>
      </w:r>
      <w:proofErr w:type="spellStart"/>
      <w:r w:rsidRPr="00420C6B">
        <w:rPr>
          <w:rFonts w:ascii="Times New Roman" w:eastAsia="Times New Roman" w:hAnsi="Times New Roman" w:cs="Times New Roman"/>
          <w:sz w:val="24"/>
          <w:szCs w:val="24"/>
          <w:lang w:eastAsia="ru-RU"/>
        </w:rPr>
        <w:t>видеофиксации</w:t>
      </w:r>
      <w:proofErr w:type="spellEnd"/>
      <w:r w:rsidRPr="00420C6B">
        <w:rPr>
          <w:rFonts w:ascii="Times New Roman" w:eastAsia="Times New Roman" w:hAnsi="Times New Roman" w:cs="Times New Roman"/>
          <w:sz w:val="24"/>
          <w:szCs w:val="24"/>
          <w:lang w:eastAsia="ru-RU"/>
        </w:rPr>
        <w:t xml:space="preserve"> с последующим размещением соответствующих записей, протоколов заседаний в открытом доступе на сайте субъекта Российской Федерации.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3.7.3. В целях осуществления контроля и координации реализации муниципальной программы рекомендуется создавать на уровне муниципального образования общественную комиссию из представителей органов местного самоуправления, политических партий и движений, общественных организаций, иных лиц для организации такого обсуждения, проведения комиссионной оценки предложений заинтересованных лиц, а также для осуществления контроля за реализацией программы после ее утверждения в установленном порядке (далее - муниципальная общественная комиссия).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xml:space="preserve">3.7.4. Организацию деятельности муниципальной общественной комиссии рекомендуется осуществлять в соответствии с Положением об общественной комиссии, утвержденной с учетом типовой формы, подготовленной Минстроем России. При этом проведение заседаний муниципальной общественной комиссии рекомендуется осуществлять в открытой форме с использованием </w:t>
      </w:r>
      <w:proofErr w:type="spellStart"/>
      <w:r w:rsidRPr="00420C6B">
        <w:rPr>
          <w:rFonts w:ascii="Times New Roman" w:eastAsia="Times New Roman" w:hAnsi="Times New Roman" w:cs="Times New Roman"/>
          <w:sz w:val="24"/>
          <w:szCs w:val="24"/>
          <w:lang w:eastAsia="ru-RU"/>
        </w:rPr>
        <w:t>видеофиксации</w:t>
      </w:r>
      <w:proofErr w:type="spellEnd"/>
      <w:r w:rsidRPr="00420C6B">
        <w:rPr>
          <w:rFonts w:ascii="Times New Roman" w:eastAsia="Times New Roman" w:hAnsi="Times New Roman" w:cs="Times New Roman"/>
          <w:sz w:val="24"/>
          <w:szCs w:val="24"/>
          <w:lang w:eastAsia="ru-RU"/>
        </w:rPr>
        <w:t xml:space="preserve"> с последующим размещением соответствующих записей, протоколов заседаний в открытом доступе на сайте органа местного самоуправления.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3.8. Прогноз ожидаемых результатов реализации региональной (муниципальной) программы и характеристика вклада субъекта Российской Федерации в достижение результатов Проекта</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3.8.1. В данном разделе рекомендуется указывать основные ожидаемые результаты реализации региональной (муниципальной) программы, оценку их влияния на функционирование экономики и социальной сферы субъекта Российской Федерации.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3.8.2. Оценку конечных результатов региональной (муниципальной) программы рекомендуется проводить по основным показателям, указанным в разделе "Характеристика текущего состояния сферы благоустройства субъекта Российской Федерации".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3.8.3. При оценке конечных результатов региональной (муниципальной) программы приводится также оценка ее влияния на экономические, демографические, социальные показатели, в том числе оценка дополнительного прироста рабочих мест, оценка изменения параметров качества жизни населения.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Кроме того, в данном разделе целесообразно привести описание основных рисков, оказывающих влияние на конечные результаты реализации мероприятий региональной программы, к числу которых относятся:</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 xml:space="preserve">бюджетные риски, связанные с дефицитом регионального и местных бюджетов и возможностью невыполнения своих обязательств по </w:t>
      </w:r>
      <w:proofErr w:type="spellStart"/>
      <w:r w:rsidRPr="00420C6B">
        <w:rPr>
          <w:rFonts w:ascii="Times New Roman" w:eastAsia="Times New Roman" w:hAnsi="Times New Roman" w:cs="Times New Roman"/>
          <w:sz w:val="24"/>
          <w:szCs w:val="24"/>
          <w:lang w:eastAsia="ru-RU"/>
        </w:rPr>
        <w:t>софинансированию</w:t>
      </w:r>
      <w:proofErr w:type="spellEnd"/>
      <w:r w:rsidRPr="00420C6B">
        <w:rPr>
          <w:rFonts w:ascii="Times New Roman" w:eastAsia="Times New Roman" w:hAnsi="Times New Roman" w:cs="Times New Roman"/>
          <w:sz w:val="24"/>
          <w:szCs w:val="24"/>
          <w:lang w:eastAsia="ru-RU"/>
        </w:rPr>
        <w:t xml:space="preserve"> мероприятий региональной (муниципальной) программы;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социальные риски, связанные с низкой социальной активностью населения, отсутствием массовой культуры соучастия в благоустройстве дворовых территорий и т.д.;</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управленческие (внутренние) риски, связанные с неэффективным управлением реализацией региональной (муниципальной) программы, низким качеством межведомственного взаимодействия, недостаточным контролем над реализацией региональной (муниципальной) программы и т.д.;</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иные риски, которые могут препятствовать выполнению региональной (муниципальной) программы.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При выявлении и описании рисков рекомендуется анализировать и учитывать положения соответствующих разделов паспорта Приоритетного проекта.</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3.8.4. В рамках мер по предотвращению рисков описывается комплекс мероприятий и способов снижения вероятности возникновения неблагоприятных последствий в целях обеспечения бесперебойности реализации мероприятий региональной программы.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3.9. Состав основных мероприятий, а также показатели результативности региональной (муниципальной) программы</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3.9.1. В региональной (муниципальной) программе рекомендуется привести обоснование основных мероприятий с указанием целевых показателей и сроков их реализации.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3.9.2. Включение в региональную (муниципальную) программу основных мероприятий целесообразно осуществлять исходя из необходимости комплексного решения поставленных задач и достижения целей, направленных на повышение уровня благоустройства территории муниципальных образований, субъекта Российской Федерации.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3.9.3. При формировании мероприятий муниципальной программы помимо включения мероприятий по благоустройству дворовых территорий, отобранных на основании предложений собственников помещений в многоквартирных домах, а также мероприятий по благоустройству общественных территорий, рекомендуется исходить из необходимости включения в муниципальную программу иных мероприятий, которые в текущем режиме обеспечивают надлежащее состояние и эксплуатацию элементов благоустройства на территории муниципального образования (организация уборки мусора, освещения, озеленения общественных территорий) и тем самым обеспечивают поддержание территории муниципального образования в надлежащем, комфортном состоянии.</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Пример формулирования задач региональной (муниципальной) программы и основных мероприятий приведены в таблице N 3.</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Таблица 3</w:t>
      </w:r>
    </w:p>
    <w:tbl>
      <w:tblPr>
        <w:tblW w:w="9100" w:type="dxa"/>
        <w:tblCellMar>
          <w:left w:w="0" w:type="dxa"/>
          <w:right w:w="0" w:type="dxa"/>
        </w:tblCellMar>
        <w:tblLook w:val="04A0" w:firstRow="1" w:lastRow="0" w:firstColumn="1" w:lastColumn="0" w:noHBand="0" w:noVBand="1"/>
      </w:tblPr>
      <w:tblGrid>
        <w:gridCol w:w="3454"/>
        <w:gridCol w:w="2977"/>
        <w:gridCol w:w="2669"/>
      </w:tblGrid>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Задачи</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Основные мероприятия</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Основные показатели</w:t>
            </w:r>
          </w:p>
        </w:tc>
      </w:tr>
      <w:tr w:rsidR="00420C6B" w:rsidRPr="00420C6B" w:rsidTr="00420C6B">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Обеспечение формирования единых ключевых подходов и приоритетов формирования комфортной городской среды на территории субъекта Российской Федерации с учетом приоритетов территориального развития</w:t>
            </w:r>
          </w:p>
        </w:tc>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1. Проведение ранжирования муниципальных образований на предмет выявления муниципальных образований, перспективных к развитию или к закрытию (реорганизации).</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Перечень перспективных к развитию муниципальных образований</w:t>
            </w:r>
          </w:p>
        </w:tc>
      </w:tr>
      <w:tr w:rsidR="00420C6B" w:rsidRPr="00420C6B" w:rsidTr="00420C6B">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Перечень муниципальных образований, предлагаемых к закрытию</w:t>
            </w:r>
          </w:p>
        </w:tc>
      </w:tr>
      <w:tr w:rsidR="00420C6B" w:rsidRPr="00420C6B" w:rsidTr="00420C6B">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Количество реализованных комплексных проектов благоустройства.</w:t>
            </w:r>
          </w:p>
        </w:tc>
      </w:tr>
      <w:tr w:rsidR="00420C6B" w:rsidRPr="00420C6B" w:rsidTr="00420C6B">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2. Реализация комплексных проектов благоустройства муниципальных образований</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p>
        </w:tc>
      </w:tr>
      <w:tr w:rsidR="00420C6B" w:rsidRPr="00420C6B" w:rsidTr="00420C6B">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Создание универсальных механизмов вовлеченности заинтересованных граждан, организаций в реализацию мероприятий по благоустройству территории муниципальных образований субъекта Российской Федерации</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1. Расширение механизмов вовлечения граждан и организаций в реализацию мероприятий по благоустройству</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1. Доля проектов благоустройства, реализованных с финансовым участием граждан, заинтересованных организаций.</w:t>
            </w:r>
          </w:p>
        </w:tc>
      </w:tr>
      <w:tr w:rsidR="00420C6B" w:rsidRPr="00420C6B" w:rsidTr="00420C6B">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2. Доля проектов благоустройства, реализованных с трудовым участием граждан, заинтересованных организаций.</w:t>
            </w:r>
          </w:p>
        </w:tc>
      </w:tr>
      <w:tr w:rsidR="00420C6B" w:rsidRPr="00420C6B" w:rsidTr="00420C6B">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p>
        </w:tc>
      </w:tr>
    </w:tbl>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3.9.4. Количество показателей (индикаторов) региональной (муниципальной) программы рекомендуется формировать исходя из принципов необходимости и достаточности для достижения целей и решения поставленных задач.</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3.9.5. Рекомендуется сформировать систему показателей (индикаторов) региональной (муниципальной) программы, позволяющую оценивать прогресс в достижении всех целей и решении всех задач программы (подпрограммы) и охватывать существенные аспекты достижения цели и решения задачи. В качестве показателей (индикаторов) рекомендуется определить количественные значения, запланированные по годам. Кроме того, формализацию показателей (индикаторов) региональной (муниципальной) программы и установление их значений целесообразно соотнести с показателями Правил предоставления федеральной субсидии, Правил предоставления региональной субсидии, паспорта Приоритетного проекта, документов стратегического планирования федерального и регионального уровня, обеспечивая преемственность в наименованиях показателей различных уровней, и методикой их расчета. Показатели результативности региональной (муниципальной) программы включают в себя все показатели, отраженные в соглашении о предоставлении субсидий в рамках Приоритетного проекта. Информация о ресурсном обеспечении региональной (муниципальной) программы приводится по источникам финансирования (федеральный бюджет, региональный бюджет, местные бюджеты, внебюджетные средства) по главным распорядителям, подпрограммам, основным мероприятиям подпрограмм, а также по годам реализации программы.</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Приложение N 1</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к Методическим рекомендациям</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по подготовке государственных</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программ субъектов Российской</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Федерации и муниципальных программ</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формирования современной городской</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среды в рамках реализации приоритетного</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проекта "Формирование комфортной</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городской среды" на 2018 - 2022 годы</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Паспорт</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государственной программы субъекта Российской Федерации</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(муниципальной программы (наименование субъекта Российской</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Федерации (муниципального образования) на 2018 - 2022 годы</w:t>
      </w:r>
    </w:p>
    <w:tbl>
      <w:tblPr>
        <w:tblW w:w="9200" w:type="dxa"/>
        <w:tblCellMar>
          <w:left w:w="0" w:type="dxa"/>
          <w:right w:w="0" w:type="dxa"/>
        </w:tblCellMar>
        <w:tblLook w:val="04A0" w:firstRow="1" w:lastRow="0" w:firstColumn="1" w:lastColumn="0" w:noHBand="0" w:noVBand="1"/>
      </w:tblPr>
      <w:tblGrid>
        <w:gridCol w:w="9169"/>
        <w:gridCol w:w="31"/>
      </w:tblGrid>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divId w:val="1222984844"/>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Ответственный исполнитель Программы</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Участники Программы</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Подпрограммы Программы, в том числе федеральные целевые программы</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Цели Программы</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Задачи Программы</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Целевые индикаторы и показатели Программы</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СРОК реализации Программы</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Объемы бюджетных ассигнований Программы</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Ожидаемые результаты реализации Программы</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r>
    </w:tbl>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Приложение N 2</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к Методическим рекомендациям</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по подготовке государственных</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программ субъектов Российской</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Федерации и муниципальных программ</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формирования современной городской</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среды в рамках реализации приоритетного</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проекта "Формирование комфортной</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городской среды" на 2018 - 2022 годы</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Сведения</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о показателях (индикаторах) государственной программы</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субъекта Российской Федерации (муниципальной программы)</w:t>
      </w:r>
    </w:p>
    <w:tbl>
      <w:tblPr>
        <w:tblW w:w="9640" w:type="dxa"/>
        <w:tblCellMar>
          <w:left w:w="0" w:type="dxa"/>
          <w:right w:w="0" w:type="dxa"/>
        </w:tblCellMar>
        <w:tblLook w:val="04A0" w:firstRow="1" w:lastRow="0" w:firstColumn="1" w:lastColumn="0" w:noHBand="0" w:noVBand="1"/>
      </w:tblPr>
      <w:tblGrid>
        <w:gridCol w:w="269"/>
        <w:gridCol w:w="4570"/>
        <w:gridCol w:w="2263"/>
        <w:gridCol w:w="2538"/>
      </w:tblGrid>
      <w:tr w:rsidR="00420C6B" w:rsidRPr="00420C6B" w:rsidTr="00420C6B">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N</w:t>
            </w:r>
          </w:p>
        </w:tc>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Наименование показателя (индикатора)</w:t>
            </w:r>
          </w:p>
        </w:tc>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Единица измерения</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Значения показателей</w:t>
            </w:r>
          </w:p>
        </w:tc>
      </w:tr>
      <w:tr w:rsidR="00420C6B" w:rsidRPr="00420C6B" w:rsidTr="00420C6B">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b/>
                <w:bCs/>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b/>
                <w:bCs/>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b/>
                <w:bCs/>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2018 год "1"</w:t>
            </w: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1</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2</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3</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4</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5</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6</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7</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8</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9</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10</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r>
    </w:tbl>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p w:rsidR="00420C6B" w:rsidRPr="00420C6B" w:rsidRDefault="00420C6B" w:rsidP="00420C6B">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"1" Значения показателей фиксируются на 1 января отчетного года, при разработке программы показатели указываются вплоть до 2022 года.</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Приложение N 3</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к Методическим рекомендациям</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по подготовке государственных</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программ субъектов Российской</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Федерации и муниципальных программ</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формирования современной городской</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среды в рамках реализации приоритетного</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проекта "Формирование комфортной</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городской среды" на 2018 - 2022 годы</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Перечень</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основных мероприятий государственной программы субъекта</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Российской Федерации (муниципальной программы)</w:t>
      </w:r>
    </w:p>
    <w:tbl>
      <w:tblPr>
        <w:tblW w:w="13080" w:type="dxa"/>
        <w:tblCellMar>
          <w:left w:w="0" w:type="dxa"/>
          <w:right w:w="0" w:type="dxa"/>
        </w:tblCellMar>
        <w:tblLook w:val="04A0" w:firstRow="1" w:lastRow="0" w:firstColumn="1" w:lastColumn="0" w:noHBand="0" w:noVBand="1"/>
      </w:tblPr>
      <w:tblGrid>
        <w:gridCol w:w="2013"/>
        <w:gridCol w:w="1880"/>
        <w:gridCol w:w="1363"/>
        <w:gridCol w:w="1402"/>
        <w:gridCol w:w="2497"/>
        <w:gridCol w:w="1684"/>
        <w:gridCol w:w="2241"/>
      </w:tblGrid>
      <w:tr w:rsidR="00420C6B" w:rsidRPr="00420C6B" w:rsidTr="00420C6B">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Номер и наименование основного мероприятия</w:t>
            </w:r>
          </w:p>
        </w:tc>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Ответственный исполнитель</w:t>
            </w:r>
          </w:p>
        </w:tc>
        <w:tc>
          <w:tcPr>
            <w:tcW w:w="0" w:type="auto"/>
            <w:gridSpan w:val="2"/>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Срок</w:t>
            </w:r>
          </w:p>
        </w:tc>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Ожидаемый непосредственный результат (краткое описание)</w:t>
            </w:r>
          </w:p>
        </w:tc>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Основные направления реализации</w:t>
            </w:r>
          </w:p>
        </w:tc>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Связь с показателями Программы (подпрограммы)</w:t>
            </w:r>
          </w:p>
        </w:tc>
      </w:tr>
      <w:tr w:rsidR="00420C6B" w:rsidRPr="00420C6B" w:rsidTr="00420C6B">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b/>
                <w:bCs/>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b/>
                <w:bCs/>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начала реализации</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окончания реализации</w:t>
            </w: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420C6B" w:rsidRPr="00420C6B" w:rsidRDefault="00420C6B" w:rsidP="00420C6B">
            <w:pPr>
              <w:spacing w:after="0" w:line="240" w:lineRule="auto"/>
              <w:rPr>
                <w:rFonts w:ascii="Times New Roman" w:eastAsia="Times New Roman" w:hAnsi="Times New Roman" w:cs="Times New Roman"/>
                <w:b/>
                <w:bCs/>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420C6B" w:rsidRPr="00420C6B" w:rsidRDefault="00420C6B" w:rsidP="00420C6B">
            <w:pPr>
              <w:spacing w:after="0" w:line="240" w:lineRule="auto"/>
              <w:rPr>
                <w:rFonts w:ascii="Times New Roman" w:eastAsia="Times New Roman" w:hAnsi="Times New Roman" w:cs="Times New Roman"/>
                <w:b/>
                <w:bCs/>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420C6B" w:rsidRPr="00420C6B" w:rsidRDefault="00420C6B" w:rsidP="00420C6B">
            <w:pPr>
              <w:spacing w:after="0" w:line="240" w:lineRule="auto"/>
              <w:rPr>
                <w:rFonts w:ascii="Times New Roman" w:eastAsia="Times New Roman" w:hAnsi="Times New Roman" w:cs="Times New Roman"/>
                <w:b/>
                <w:bCs/>
                <w:sz w:val="24"/>
                <w:szCs w:val="24"/>
                <w:lang w:eastAsia="ru-RU"/>
              </w:rPr>
            </w:pPr>
          </w:p>
        </w:tc>
      </w:tr>
      <w:tr w:rsidR="00420C6B" w:rsidRPr="00420C6B" w:rsidTr="00420C6B">
        <w:tc>
          <w:tcPr>
            <w:tcW w:w="0" w:type="auto"/>
            <w:gridSpan w:val="7"/>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Задача 1</w:t>
            </w: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1. Основное мероприятие 1.1 (Наименование)</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Показатель 1 (Наименование) Показатель 2 (Наименование)</w:t>
            </w:r>
          </w:p>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2. Основное мероприятие 1.2 (Наименование)</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Показатель 1 (Наименование) Показатель 2 (Наименование)</w:t>
            </w:r>
          </w:p>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both"/>
              <w:textAlignment w:val="baseline"/>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r>
    </w:tbl>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Приложение N 4</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к Методическим рекомендациям</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по подготовке государственных</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программ субъектов Российской</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Федерации и муниципальных программ</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формирования современной городской</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среды в рамках реализации приоритетного</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проекта "Формирование комфортной</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городской среды" на 2018 - 2022 годы</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Ресурсное обеспечение</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реализации государственной программы субъекта Российской</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Федерации (муниципальной программы)</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(на примере 2018 года)</w:t>
      </w:r>
    </w:p>
    <w:tbl>
      <w:tblPr>
        <w:tblW w:w="13800" w:type="dxa"/>
        <w:tblCellMar>
          <w:left w:w="0" w:type="dxa"/>
          <w:right w:w="0" w:type="dxa"/>
        </w:tblCellMar>
        <w:tblLook w:val="04A0" w:firstRow="1" w:lastRow="0" w:firstColumn="1" w:lastColumn="0" w:noHBand="0" w:noVBand="1"/>
      </w:tblPr>
      <w:tblGrid>
        <w:gridCol w:w="2342"/>
        <w:gridCol w:w="3706"/>
        <w:gridCol w:w="2110"/>
        <w:gridCol w:w="771"/>
        <w:gridCol w:w="404"/>
        <w:gridCol w:w="624"/>
        <w:gridCol w:w="387"/>
        <w:gridCol w:w="432"/>
        <w:gridCol w:w="432"/>
        <w:gridCol w:w="432"/>
        <w:gridCol w:w="432"/>
        <w:gridCol w:w="432"/>
        <w:gridCol w:w="432"/>
        <w:gridCol w:w="432"/>
        <w:gridCol w:w="432"/>
      </w:tblGrid>
      <w:tr w:rsidR="00420C6B" w:rsidRPr="00420C6B" w:rsidTr="00420C6B">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Наименование</w:t>
            </w:r>
          </w:p>
        </w:tc>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Ответственный исполнитель, соисполнитель, государственный заказчик-координатор, участник</w:t>
            </w:r>
          </w:p>
        </w:tc>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Источник финансирования</w:t>
            </w:r>
          </w:p>
        </w:tc>
        <w:tc>
          <w:tcPr>
            <w:tcW w:w="0" w:type="auto"/>
            <w:gridSpan w:val="4"/>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Код бюджетной классификации</w:t>
            </w:r>
          </w:p>
        </w:tc>
        <w:tc>
          <w:tcPr>
            <w:tcW w:w="0" w:type="auto"/>
            <w:gridSpan w:val="8"/>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Объемы бюджетных ассигнований (тыс. рублей)</w:t>
            </w:r>
          </w:p>
        </w:tc>
      </w:tr>
      <w:tr w:rsidR="00420C6B" w:rsidRPr="00420C6B" w:rsidTr="00420C6B">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b/>
                <w:bCs/>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b/>
                <w:bCs/>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b/>
                <w:bCs/>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ГРБС</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proofErr w:type="spellStart"/>
            <w:r w:rsidRPr="00420C6B">
              <w:rPr>
                <w:rFonts w:ascii="Times New Roman" w:eastAsia="Times New Roman" w:hAnsi="Times New Roman" w:cs="Times New Roman"/>
                <w:b/>
                <w:bCs/>
                <w:sz w:val="24"/>
                <w:szCs w:val="24"/>
                <w:lang w:eastAsia="ru-RU"/>
              </w:rPr>
              <w:t>Рз</w:t>
            </w:r>
            <w:proofErr w:type="spellEnd"/>
          </w:p>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proofErr w:type="spellStart"/>
            <w:r w:rsidRPr="00420C6B">
              <w:rPr>
                <w:rFonts w:ascii="Times New Roman" w:eastAsia="Times New Roman" w:hAnsi="Times New Roman" w:cs="Times New Roman"/>
                <w:b/>
                <w:bCs/>
                <w:sz w:val="24"/>
                <w:szCs w:val="24"/>
                <w:lang w:eastAsia="ru-RU"/>
              </w:rPr>
              <w:t>Пр</w:t>
            </w:r>
            <w:proofErr w:type="spellEnd"/>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ЦСР</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ВР</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год</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год</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год</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год</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год</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год</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год</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год</w:t>
            </w:r>
          </w:p>
        </w:tc>
      </w:tr>
      <w:tr w:rsidR="00420C6B" w:rsidRPr="00420C6B" w:rsidTr="00420C6B">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Государственная программа (наименование)</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всего в том числе:</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r>
      <w:tr w:rsidR="00420C6B" w:rsidRPr="00420C6B" w:rsidTr="00420C6B">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(наименование ответственного исполнителя)</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r>
      <w:tr w:rsidR="00420C6B" w:rsidRPr="00420C6B" w:rsidTr="00420C6B">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(наименование соисполнителя)</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r>
      <w:tr w:rsidR="00420C6B" w:rsidRPr="00420C6B" w:rsidTr="00420C6B">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(наименование государственного заказчика-координатора)</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r>
      <w:tr w:rsidR="00420C6B" w:rsidRPr="00420C6B" w:rsidTr="00420C6B">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(наименование участника)</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textAlignment w:val="baseline"/>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r>
    </w:tbl>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Приложение N 5</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к Методическим рекомендациям</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по подготовке государственных</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bookmarkStart w:id="0" w:name="_GoBack"/>
      <w:bookmarkEnd w:id="0"/>
      <w:r w:rsidRPr="00420C6B">
        <w:rPr>
          <w:rFonts w:ascii="Times New Roman" w:eastAsia="Times New Roman" w:hAnsi="Times New Roman" w:cs="Times New Roman"/>
          <w:sz w:val="24"/>
          <w:szCs w:val="24"/>
          <w:lang w:eastAsia="ru-RU"/>
        </w:rPr>
        <w:t>программ субъектов Российской</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Федерации и муниципальных программ</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формирования современной городской</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среды в рамках реализации приоритетного</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проекта "Формирование комфортной</w:t>
      </w:r>
    </w:p>
    <w:p w:rsidR="00420C6B" w:rsidRPr="00420C6B" w:rsidRDefault="00420C6B" w:rsidP="00420C6B">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городской среды" на 2018 - 2022 годы</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План</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реализации государственной программы субъекта Российской</w:t>
      </w:r>
    </w:p>
    <w:p w:rsidR="00420C6B" w:rsidRPr="00420C6B" w:rsidRDefault="00420C6B" w:rsidP="00420C6B">
      <w:pPr>
        <w:shd w:val="clear" w:color="auto" w:fill="FFFFFF"/>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Федерации (муниципальной программы)</w:t>
      </w:r>
    </w:p>
    <w:tbl>
      <w:tblPr>
        <w:tblW w:w="13100" w:type="dxa"/>
        <w:tblCellMar>
          <w:left w:w="0" w:type="dxa"/>
          <w:right w:w="0" w:type="dxa"/>
        </w:tblCellMar>
        <w:tblLook w:val="04A0" w:firstRow="1" w:lastRow="0" w:firstColumn="1" w:lastColumn="0" w:noHBand="0" w:noVBand="1"/>
      </w:tblPr>
      <w:tblGrid>
        <w:gridCol w:w="1626"/>
        <w:gridCol w:w="776"/>
        <w:gridCol w:w="1742"/>
        <w:gridCol w:w="914"/>
        <w:gridCol w:w="914"/>
        <w:gridCol w:w="914"/>
        <w:gridCol w:w="914"/>
        <w:gridCol w:w="914"/>
        <w:gridCol w:w="914"/>
        <w:gridCol w:w="914"/>
        <w:gridCol w:w="914"/>
        <w:gridCol w:w="914"/>
        <w:gridCol w:w="914"/>
        <w:gridCol w:w="914"/>
      </w:tblGrid>
      <w:tr w:rsidR="00420C6B" w:rsidRPr="00420C6B" w:rsidTr="00420C6B">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Наименование контрольного события программы</w:t>
            </w:r>
          </w:p>
        </w:tc>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Статус</w:t>
            </w:r>
          </w:p>
        </w:tc>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Ответственный исполнитель</w:t>
            </w:r>
          </w:p>
        </w:tc>
        <w:tc>
          <w:tcPr>
            <w:tcW w:w="0" w:type="auto"/>
            <w:gridSpan w:val="11"/>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Срок наступления контрольного события (дата)</w:t>
            </w:r>
          </w:p>
        </w:tc>
      </w:tr>
      <w:tr w:rsidR="00420C6B" w:rsidRPr="00420C6B" w:rsidTr="00420C6B">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b/>
                <w:bCs/>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b/>
                <w:bCs/>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b/>
                <w:bCs/>
                <w:sz w:val="24"/>
                <w:szCs w:val="24"/>
                <w:lang w:eastAsia="ru-RU"/>
              </w:rPr>
            </w:pPr>
          </w:p>
        </w:tc>
        <w:tc>
          <w:tcPr>
            <w:tcW w:w="0" w:type="auto"/>
            <w:gridSpan w:val="4"/>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2017 год</w:t>
            </w:r>
          </w:p>
        </w:tc>
        <w:tc>
          <w:tcPr>
            <w:tcW w:w="0" w:type="auto"/>
            <w:gridSpan w:val="4"/>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2018 год</w:t>
            </w:r>
          </w:p>
        </w:tc>
        <w:tc>
          <w:tcPr>
            <w:tcW w:w="0" w:type="auto"/>
            <w:gridSpan w:val="3"/>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2019 год</w:t>
            </w:r>
          </w:p>
        </w:tc>
      </w:tr>
      <w:tr w:rsidR="00420C6B" w:rsidRPr="00420C6B" w:rsidTr="00420C6B">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b/>
                <w:bCs/>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b/>
                <w:bCs/>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420C6B" w:rsidRPr="00420C6B" w:rsidRDefault="00420C6B" w:rsidP="00420C6B">
            <w:pPr>
              <w:spacing w:after="0" w:line="240" w:lineRule="auto"/>
              <w:rPr>
                <w:rFonts w:ascii="Times New Roman" w:eastAsia="Times New Roman" w:hAnsi="Times New Roman" w:cs="Times New Roman"/>
                <w:b/>
                <w:bCs/>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I квартал</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II квартал</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III квартал</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IV квартал</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I квартал</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II квартал</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III квартал</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IV квартал</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I квартал</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II квартал</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III квартал</w:t>
            </w: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Контрольное событие N</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Контрольное событие N</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r>
      <w:tr w:rsidR="00420C6B" w:rsidRPr="00420C6B" w:rsidTr="00420C6B">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r w:rsidRPr="00420C6B">
              <w:rPr>
                <w:rFonts w:ascii="Times New Roman" w:eastAsia="Times New Roman" w:hAnsi="Times New Roman" w:cs="Times New Roman"/>
                <w:b/>
                <w:bCs/>
                <w:sz w:val="24"/>
                <w:szCs w:val="24"/>
                <w:lang w:eastAsia="ru-RU"/>
              </w:rPr>
              <w:t>Контрольное событие N</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center"/>
              <w:textAlignment w:val="baseline"/>
              <w:rPr>
                <w:rFonts w:ascii="Times New Roman" w:eastAsia="Times New Roman" w:hAnsi="Times New Roman" w:cs="Times New Roman"/>
                <w:b/>
                <w:bCs/>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420C6B" w:rsidRPr="00420C6B" w:rsidRDefault="00420C6B" w:rsidP="00420C6B">
            <w:pPr>
              <w:spacing w:after="0" w:line="240" w:lineRule="auto"/>
              <w:jc w:val="right"/>
              <w:textAlignment w:val="baseline"/>
              <w:rPr>
                <w:rFonts w:ascii="Times New Roman" w:eastAsia="Times New Roman" w:hAnsi="Times New Roman" w:cs="Times New Roman"/>
                <w:sz w:val="24"/>
                <w:szCs w:val="24"/>
                <w:lang w:eastAsia="ru-RU"/>
              </w:rPr>
            </w:pPr>
            <w:r w:rsidRPr="00420C6B">
              <w:rPr>
                <w:rFonts w:ascii="Times New Roman" w:eastAsia="Times New Roman" w:hAnsi="Times New Roman" w:cs="Times New Roman"/>
                <w:sz w:val="24"/>
                <w:szCs w:val="24"/>
                <w:lang w:eastAsia="ru-RU"/>
              </w:rPr>
              <w:t>-</w:t>
            </w:r>
          </w:p>
        </w:tc>
      </w:tr>
    </w:tbl>
    <w:p w:rsidR="002A55C7" w:rsidRPr="00420C6B" w:rsidRDefault="002A55C7" w:rsidP="00420C6B">
      <w:pPr>
        <w:numPr>
          <w:ilvl w:val="0"/>
          <w:numId w:val="2"/>
        </w:numPr>
        <w:pBdr>
          <w:right w:val="single" w:sz="6" w:space="0" w:color="999999"/>
        </w:pBdr>
        <w:spacing w:after="0" w:line="240" w:lineRule="auto"/>
        <w:ind w:left="0"/>
        <w:textAlignment w:val="baseline"/>
        <w:rPr>
          <w:rFonts w:ascii="Times New Roman" w:hAnsi="Times New Roman" w:cs="Times New Roman"/>
          <w:sz w:val="24"/>
          <w:szCs w:val="24"/>
        </w:rPr>
      </w:pPr>
    </w:p>
    <w:sectPr w:rsidR="002A55C7" w:rsidRPr="00420C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65599B"/>
    <w:multiLevelType w:val="multilevel"/>
    <w:tmpl w:val="C98A6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0B0688"/>
    <w:multiLevelType w:val="multilevel"/>
    <w:tmpl w:val="6E8C4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C6B"/>
    <w:rsid w:val="002A55C7"/>
    <w:rsid w:val="00420C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4ED31D-94BD-462A-892B-D60043935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20C6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20C6B"/>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420C6B"/>
    <w:rPr>
      <w:color w:val="0000FF"/>
      <w:u w:val="single"/>
    </w:rPr>
  </w:style>
  <w:style w:type="character" w:styleId="a4">
    <w:name w:val="FollowedHyperlink"/>
    <w:basedOn w:val="a0"/>
    <w:uiPriority w:val="99"/>
    <w:semiHidden/>
    <w:unhideWhenUsed/>
    <w:rsid w:val="00420C6B"/>
    <w:rPr>
      <w:color w:val="800080"/>
      <w:u w:val="single"/>
    </w:rPr>
  </w:style>
  <w:style w:type="paragraph" w:customStyle="1" w:styleId="zagolovoksajt">
    <w:name w:val="zagolovoksajt"/>
    <w:basedOn w:val="a"/>
    <w:rsid w:val="00420C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pisaniesajt">
    <w:name w:val="opisaniesajt"/>
    <w:basedOn w:val="a"/>
    <w:rsid w:val="00420C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pisaniesajt2">
    <w:name w:val="opisaniesajt2"/>
    <w:basedOn w:val="a"/>
    <w:rsid w:val="00420C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420C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j">
    <w:name w:val="pj"/>
    <w:basedOn w:val="a"/>
    <w:rsid w:val="00420C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c">
    <w:name w:val="pc"/>
    <w:basedOn w:val="a"/>
    <w:rsid w:val="00420C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
    <w:name w:val="pr"/>
    <w:basedOn w:val="a"/>
    <w:rsid w:val="00420C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420C6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420C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247885">
      <w:bodyDiv w:val="1"/>
      <w:marLeft w:val="0"/>
      <w:marRight w:val="0"/>
      <w:marTop w:val="0"/>
      <w:marBottom w:val="0"/>
      <w:divBdr>
        <w:top w:val="none" w:sz="0" w:space="0" w:color="auto"/>
        <w:left w:val="none" w:sz="0" w:space="0" w:color="auto"/>
        <w:bottom w:val="none" w:sz="0" w:space="0" w:color="auto"/>
        <w:right w:val="none" w:sz="0" w:space="0" w:color="auto"/>
      </w:divBdr>
      <w:divsChild>
        <w:div w:id="586960830">
          <w:marLeft w:val="0"/>
          <w:marRight w:val="0"/>
          <w:marTop w:val="0"/>
          <w:marBottom w:val="0"/>
          <w:divBdr>
            <w:top w:val="none" w:sz="0" w:space="0" w:color="auto"/>
            <w:left w:val="none" w:sz="0" w:space="0" w:color="auto"/>
            <w:bottom w:val="none" w:sz="0" w:space="0" w:color="auto"/>
            <w:right w:val="none" w:sz="0" w:space="0" w:color="auto"/>
          </w:divBdr>
          <w:divsChild>
            <w:div w:id="1668636035">
              <w:marLeft w:val="0"/>
              <w:marRight w:val="0"/>
              <w:marTop w:val="0"/>
              <w:marBottom w:val="0"/>
              <w:divBdr>
                <w:top w:val="none" w:sz="0" w:space="0" w:color="auto"/>
                <w:left w:val="none" w:sz="0" w:space="0" w:color="auto"/>
                <w:bottom w:val="none" w:sz="0" w:space="0" w:color="auto"/>
                <w:right w:val="none" w:sz="0" w:space="0" w:color="auto"/>
              </w:divBdr>
            </w:div>
            <w:div w:id="1881043530">
              <w:marLeft w:val="0"/>
              <w:marRight w:val="0"/>
              <w:marTop w:val="0"/>
              <w:marBottom w:val="0"/>
              <w:divBdr>
                <w:top w:val="none" w:sz="0" w:space="0" w:color="auto"/>
                <w:left w:val="none" w:sz="0" w:space="0" w:color="auto"/>
                <w:bottom w:val="none" w:sz="0" w:space="0" w:color="auto"/>
                <w:right w:val="none" w:sz="0" w:space="0" w:color="auto"/>
              </w:divBdr>
              <w:divsChild>
                <w:div w:id="1836260413">
                  <w:marLeft w:val="0"/>
                  <w:marRight w:val="0"/>
                  <w:marTop w:val="0"/>
                  <w:marBottom w:val="0"/>
                  <w:divBdr>
                    <w:top w:val="none" w:sz="0" w:space="0" w:color="auto"/>
                    <w:left w:val="none" w:sz="0" w:space="0" w:color="auto"/>
                    <w:bottom w:val="none" w:sz="0" w:space="0" w:color="auto"/>
                    <w:right w:val="none" w:sz="0" w:space="0" w:color="auto"/>
                  </w:divBdr>
                  <w:divsChild>
                    <w:div w:id="1781754743">
                      <w:marLeft w:val="0"/>
                      <w:marRight w:val="0"/>
                      <w:marTop w:val="0"/>
                      <w:marBottom w:val="0"/>
                      <w:divBdr>
                        <w:top w:val="none" w:sz="0" w:space="0" w:color="auto"/>
                        <w:left w:val="none" w:sz="0" w:space="0" w:color="auto"/>
                        <w:bottom w:val="none" w:sz="0" w:space="0" w:color="auto"/>
                        <w:right w:val="none" w:sz="0" w:space="0" w:color="auto"/>
                      </w:divBdr>
                      <w:divsChild>
                        <w:div w:id="420880530">
                          <w:marLeft w:val="0"/>
                          <w:marRight w:val="0"/>
                          <w:marTop w:val="0"/>
                          <w:marBottom w:val="0"/>
                          <w:divBdr>
                            <w:top w:val="none" w:sz="0" w:space="0" w:color="auto"/>
                            <w:left w:val="none" w:sz="0" w:space="0" w:color="auto"/>
                            <w:bottom w:val="none" w:sz="0" w:space="0" w:color="auto"/>
                            <w:right w:val="none" w:sz="0" w:space="0" w:color="auto"/>
                          </w:divBdr>
                        </w:div>
                        <w:div w:id="52903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841394">
              <w:marLeft w:val="0"/>
              <w:marRight w:val="0"/>
              <w:marTop w:val="0"/>
              <w:marBottom w:val="0"/>
              <w:divBdr>
                <w:top w:val="none" w:sz="0" w:space="0" w:color="auto"/>
                <w:left w:val="none" w:sz="0" w:space="0" w:color="auto"/>
                <w:bottom w:val="none" w:sz="0" w:space="0" w:color="auto"/>
                <w:right w:val="none" w:sz="0" w:space="0" w:color="auto"/>
              </w:divBdr>
              <w:divsChild>
                <w:div w:id="486820777">
                  <w:marLeft w:val="0"/>
                  <w:marRight w:val="0"/>
                  <w:marTop w:val="0"/>
                  <w:marBottom w:val="0"/>
                  <w:divBdr>
                    <w:top w:val="none" w:sz="0" w:space="0" w:color="auto"/>
                    <w:left w:val="none" w:sz="0" w:space="0" w:color="auto"/>
                    <w:bottom w:val="none" w:sz="0" w:space="0" w:color="auto"/>
                    <w:right w:val="none" w:sz="0" w:space="0" w:color="auto"/>
                  </w:divBdr>
                  <w:divsChild>
                    <w:div w:id="1028799009">
                      <w:marLeft w:val="0"/>
                      <w:marRight w:val="0"/>
                      <w:marTop w:val="0"/>
                      <w:marBottom w:val="0"/>
                      <w:divBdr>
                        <w:top w:val="none" w:sz="0" w:space="0" w:color="auto"/>
                        <w:left w:val="none" w:sz="0" w:space="0" w:color="auto"/>
                        <w:bottom w:val="none" w:sz="0" w:space="0" w:color="auto"/>
                        <w:right w:val="none" w:sz="0" w:space="0" w:color="auto"/>
                      </w:divBdr>
                      <w:divsChild>
                        <w:div w:id="1509130020">
                          <w:marLeft w:val="0"/>
                          <w:marRight w:val="0"/>
                          <w:marTop w:val="0"/>
                          <w:marBottom w:val="0"/>
                          <w:divBdr>
                            <w:top w:val="none" w:sz="0" w:space="0" w:color="auto"/>
                            <w:left w:val="none" w:sz="0" w:space="0" w:color="auto"/>
                            <w:bottom w:val="none" w:sz="0" w:space="0" w:color="auto"/>
                            <w:right w:val="none" w:sz="0" w:space="0" w:color="auto"/>
                          </w:divBdr>
                          <w:divsChild>
                            <w:div w:id="435060712">
                              <w:marLeft w:val="75"/>
                              <w:marRight w:val="75"/>
                              <w:marTop w:val="0"/>
                              <w:marBottom w:val="0"/>
                              <w:divBdr>
                                <w:top w:val="none" w:sz="0" w:space="0" w:color="auto"/>
                                <w:left w:val="none" w:sz="0" w:space="0" w:color="auto"/>
                                <w:bottom w:val="none" w:sz="0" w:space="0" w:color="auto"/>
                                <w:right w:val="none" w:sz="0" w:space="0" w:color="auto"/>
                              </w:divBdr>
                            </w:div>
                            <w:div w:id="175271362">
                              <w:marLeft w:val="0"/>
                              <w:marRight w:val="0"/>
                              <w:marTop w:val="0"/>
                              <w:marBottom w:val="0"/>
                              <w:divBdr>
                                <w:top w:val="none" w:sz="0" w:space="0" w:color="auto"/>
                                <w:left w:val="none" w:sz="0" w:space="0" w:color="auto"/>
                                <w:bottom w:val="none" w:sz="0" w:space="0" w:color="auto"/>
                                <w:right w:val="none" w:sz="0" w:space="0" w:color="auto"/>
                              </w:divBdr>
                              <w:divsChild>
                                <w:div w:id="1222984844">
                                  <w:marLeft w:val="0"/>
                                  <w:marRight w:val="0"/>
                                  <w:marTop w:val="0"/>
                                  <w:marBottom w:val="0"/>
                                  <w:divBdr>
                                    <w:top w:val="none" w:sz="0" w:space="0" w:color="auto"/>
                                    <w:left w:val="none" w:sz="0" w:space="0" w:color="auto"/>
                                    <w:bottom w:val="none" w:sz="0" w:space="0" w:color="auto"/>
                                    <w:right w:val="none" w:sz="0" w:space="0" w:color="auto"/>
                                  </w:divBdr>
                                </w:div>
                                <w:div w:id="990518482">
                                  <w:marLeft w:val="0"/>
                                  <w:marRight w:val="0"/>
                                  <w:marTop w:val="0"/>
                                  <w:marBottom w:val="0"/>
                                  <w:divBdr>
                                    <w:top w:val="none" w:sz="0" w:space="0" w:color="auto"/>
                                    <w:left w:val="none" w:sz="0" w:space="0" w:color="auto"/>
                                    <w:bottom w:val="none" w:sz="0" w:space="0" w:color="auto"/>
                                    <w:right w:val="none" w:sz="0" w:space="0" w:color="auto"/>
                                  </w:divBdr>
                                </w:div>
                                <w:div w:id="815537063">
                                  <w:marLeft w:val="0"/>
                                  <w:marRight w:val="0"/>
                                  <w:marTop w:val="0"/>
                                  <w:marBottom w:val="0"/>
                                  <w:divBdr>
                                    <w:top w:val="none" w:sz="0" w:space="0" w:color="auto"/>
                                    <w:left w:val="none" w:sz="0" w:space="0" w:color="auto"/>
                                    <w:bottom w:val="none" w:sz="0" w:space="0" w:color="auto"/>
                                    <w:right w:val="none" w:sz="0" w:space="0" w:color="auto"/>
                                  </w:divBdr>
                                </w:div>
                                <w:div w:id="1849129646">
                                  <w:marLeft w:val="0"/>
                                  <w:marRight w:val="0"/>
                                  <w:marTop w:val="0"/>
                                  <w:marBottom w:val="0"/>
                                  <w:divBdr>
                                    <w:top w:val="none" w:sz="0" w:space="0" w:color="auto"/>
                                    <w:left w:val="none" w:sz="0" w:space="0" w:color="auto"/>
                                    <w:bottom w:val="none" w:sz="0" w:space="0" w:color="auto"/>
                                    <w:right w:val="none" w:sz="0" w:space="0" w:color="auto"/>
                                  </w:divBdr>
                                </w:div>
                                <w:div w:id="333919830">
                                  <w:marLeft w:val="0"/>
                                  <w:marRight w:val="0"/>
                                  <w:marTop w:val="0"/>
                                  <w:marBottom w:val="0"/>
                                  <w:divBdr>
                                    <w:top w:val="none" w:sz="0" w:space="0" w:color="auto"/>
                                    <w:left w:val="none" w:sz="0" w:space="0" w:color="auto"/>
                                    <w:bottom w:val="none" w:sz="0" w:space="0" w:color="auto"/>
                                    <w:right w:val="none" w:sz="0" w:space="0" w:color="auto"/>
                                  </w:divBdr>
                                </w:div>
                                <w:div w:id="669255083">
                                  <w:marLeft w:val="0"/>
                                  <w:marRight w:val="0"/>
                                  <w:marTop w:val="0"/>
                                  <w:marBottom w:val="0"/>
                                  <w:divBdr>
                                    <w:top w:val="none" w:sz="0" w:space="0" w:color="auto"/>
                                    <w:left w:val="none" w:sz="0" w:space="0" w:color="auto"/>
                                    <w:bottom w:val="none" w:sz="0" w:space="0" w:color="auto"/>
                                    <w:right w:val="none" w:sz="0" w:space="0" w:color="auto"/>
                                  </w:divBdr>
                                </w:div>
                                <w:div w:id="1915624207">
                                  <w:marLeft w:val="0"/>
                                  <w:marRight w:val="0"/>
                                  <w:marTop w:val="0"/>
                                  <w:marBottom w:val="0"/>
                                  <w:divBdr>
                                    <w:top w:val="none" w:sz="0" w:space="0" w:color="auto"/>
                                    <w:left w:val="none" w:sz="0" w:space="0" w:color="auto"/>
                                    <w:bottom w:val="none" w:sz="0" w:space="0" w:color="auto"/>
                                    <w:right w:val="none" w:sz="0" w:space="0" w:color="auto"/>
                                  </w:divBdr>
                                </w:div>
                                <w:div w:id="723792251">
                                  <w:marLeft w:val="0"/>
                                  <w:marRight w:val="0"/>
                                  <w:marTop w:val="0"/>
                                  <w:marBottom w:val="0"/>
                                  <w:divBdr>
                                    <w:top w:val="none" w:sz="0" w:space="0" w:color="auto"/>
                                    <w:left w:val="none" w:sz="0" w:space="0" w:color="auto"/>
                                    <w:bottom w:val="none" w:sz="0" w:space="0" w:color="auto"/>
                                    <w:right w:val="none" w:sz="0" w:space="0" w:color="auto"/>
                                  </w:divBdr>
                                </w:div>
                                <w:div w:id="1692683934">
                                  <w:marLeft w:val="0"/>
                                  <w:marRight w:val="0"/>
                                  <w:marTop w:val="0"/>
                                  <w:marBottom w:val="0"/>
                                  <w:divBdr>
                                    <w:top w:val="none" w:sz="0" w:space="0" w:color="auto"/>
                                    <w:left w:val="none" w:sz="0" w:space="0" w:color="auto"/>
                                    <w:bottom w:val="none" w:sz="0" w:space="0" w:color="auto"/>
                                    <w:right w:val="none" w:sz="0" w:space="0" w:color="auto"/>
                                  </w:divBdr>
                                </w:div>
                                <w:div w:id="1268274192">
                                  <w:marLeft w:val="0"/>
                                  <w:marRight w:val="0"/>
                                  <w:marTop w:val="0"/>
                                  <w:marBottom w:val="0"/>
                                  <w:divBdr>
                                    <w:top w:val="none" w:sz="0" w:space="0" w:color="auto"/>
                                    <w:left w:val="none" w:sz="0" w:space="0" w:color="auto"/>
                                    <w:bottom w:val="none" w:sz="0" w:space="0" w:color="auto"/>
                                    <w:right w:val="none" w:sz="0" w:space="0" w:color="auto"/>
                                  </w:divBdr>
                                </w:div>
                                <w:div w:id="298267608">
                                  <w:marLeft w:val="0"/>
                                  <w:marRight w:val="0"/>
                                  <w:marTop w:val="0"/>
                                  <w:marBottom w:val="0"/>
                                  <w:divBdr>
                                    <w:top w:val="none" w:sz="0" w:space="0" w:color="auto"/>
                                    <w:left w:val="none" w:sz="0" w:space="0" w:color="auto"/>
                                    <w:bottom w:val="none" w:sz="0" w:space="0" w:color="auto"/>
                                    <w:right w:val="none" w:sz="0" w:space="0" w:color="auto"/>
                                  </w:divBdr>
                                </w:div>
                                <w:div w:id="1963147847">
                                  <w:marLeft w:val="0"/>
                                  <w:marRight w:val="0"/>
                                  <w:marTop w:val="0"/>
                                  <w:marBottom w:val="0"/>
                                  <w:divBdr>
                                    <w:top w:val="none" w:sz="0" w:space="0" w:color="auto"/>
                                    <w:left w:val="none" w:sz="0" w:space="0" w:color="auto"/>
                                    <w:bottom w:val="none" w:sz="0" w:space="0" w:color="auto"/>
                                    <w:right w:val="none" w:sz="0" w:space="0" w:color="auto"/>
                                  </w:divBdr>
                                </w:div>
                                <w:div w:id="1094790768">
                                  <w:marLeft w:val="0"/>
                                  <w:marRight w:val="0"/>
                                  <w:marTop w:val="0"/>
                                  <w:marBottom w:val="0"/>
                                  <w:divBdr>
                                    <w:top w:val="none" w:sz="0" w:space="0" w:color="auto"/>
                                    <w:left w:val="none" w:sz="0" w:space="0" w:color="auto"/>
                                    <w:bottom w:val="none" w:sz="0" w:space="0" w:color="auto"/>
                                    <w:right w:val="none" w:sz="0" w:space="0" w:color="auto"/>
                                  </w:divBdr>
                                </w:div>
                                <w:div w:id="264925918">
                                  <w:marLeft w:val="0"/>
                                  <w:marRight w:val="0"/>
                                  <w:marTop w:val="0"/>
                                  <w:marBottom w:val="0"/>
                                  <w:divBdr>
                                    <w:top w:val="none" w:sz="0" w:space="0" w:color="auto"/>
                                    <w:left w:val="none" w:sz="0" w:space="0" w:color="auto"/>
                                    <w:bottom w:val="none" w:sz="0" w:space="0" w:color="auto"/>
                                    <w:right w:val="none" w:sz="0" w:space="0" w:color="auto"/>
                                  </w:divBdr>
                                </w:div>
                                <w:div w:id="1756856266">
                                  <w:marLeft w:val="0"/>
                                  <w:marRight w:val="0"/>
                                  <w:marTop w:val="0"/>
                                  <w:marBottom w:val="0"/>
                                  <w:divBdr>
                                    <w:top w:val="none" w:sz="0" w:space="0" w:color="auto"/>
                                    <w:left w:val="none" w:sz="0" w:space="0" w:color="auto"/>
                                    <w:bottom w:val="none" w:sz="0" w:space="0" w:color="auto"/>
                                    <w:right w:val="none" w:sz="0" w:space="0" w:color="auto"/>
                                  </w:divBdr>
                                </w:div>
                                <w:div w:id="243689711">
                                  <w:marLeft w:val="0"/>
                                  <w:marRight w:val="0"/>
                                  <w:marTop w:val="0"/>
                                  <w:marBottom w:val="0"/>
                                  <w:divBdr>
                                    <w:top w:val="none" w:sz="0" w:space="0" w:color="auto"/>
                                    <w:left w:val="none" w:sz="0" w:space="0" w:color="auto"/>
                                    <w:bottom w:val="none" w:sz="0" w:space="0" w:color="auto"/>
                                    <w:right w:val="none" w:sz="0" w:space="0" w:color="auto"/>
                                  </w:divBdr>
                                </w:div>
                                <w:div w:id="1065491598">
                                  <w:marLeft w:val="0"/>
                                  <w:marRight w:val="0"/>
                                  <w:marTop w:val="0"/>
                                  <w:marBottom w:val="0"/>
                                  <w:divBdr>
                                    <w:top w:val="none" w:sz="0" w:space="0" w:color="auto"/>
                                    <w:left w:val="none" w:sz="0" w:space="0" w:color="auto"/>
                                    <w:bottom w:val="none" w:sz="0" w:space="0" w:color="auto"/>
                                    <w:right w:val="none" w:sz="0" w:space="0" w:color="auto"/>
                                  </w:divBdr>
                                </w:div>
                                <w:div w:id="333529102">
                                  <w:marLeft w:val="0"/>
                                  <w:marRight w:val="0"/>
                                  <w:marTop w:val="0"/>
                                  <w:marBottom w:val="0"/>
                                  <w:divBdr>
                                    <w:top w:val="none" w:sz="0" w:space="0" w:color="auto"/>
                                    <w:left w:val="none" w:sz="0" w:space="0" w:color="auto"/>
                                    <w:bottom w:val="none" w:sz="0" w:space="0" w:color="auto"/>
                                    <w:right w:val="none" w:sz="0" w:space="0" w:color="auto"/>
                                  </w:divBdr>
                                </w:div>
                                <w:div w:id="1897083151">
                                  <w:marLeft w:val="0"/>
                                  <w:marRight w:val="0"/>
                                  <w:marTop w:val="0"/>
                                  <w:marBottom w:val="0"/>
                                  <w:divBdr>
                                    <w:top w:val="none" w:sz="0" w:space="0" w:color="auto"/>
                                    <w:left w:val="none" w:sz="0" w:space="0" w:color="auto"/>
                                    <w:bottom w:val="none" w:sz="0" w:space="0" w:color="auto"/>
                                    <w:right w:val="none" w:sz="0" w:space="0" w:color="auto"/>
                                  </w:divBdr>
                                </w:div>
                                <w:div w:id="950476698">
                                  <w:marLeft w:val="0"/>
                                  <w:marRight w:val="0"/>
                                  <w:marTop w:val="0"/>
                                  <w:marBottom w:val="0"/>
                                  <w:divBdr>
                                    <w:top w:val="none" w:sz="0" w:space="0" w:color="auto"/>
                                    <w:left w:val="none" w:sz="0" w:space="0" w:color="auto"/>
                                    <w:bottom w:val="none" w:sz="0" w:space="0" w:color="auto"/>
                                    <w:right w:val="none" w:sz="0" w:space="0" w:color="auto"/>
                                  </w:divBdr>
                                </w:div>
                                <w:div w:id="1622296301">
                                  <w:marLeft w:val="0"/>
                                  <w:marRight w:val="0"/>
                                  <w:marTop w:val="0"/>
                                  <w:marBottom w:val="0"/>
                                  <w:divBdr>
                                    <w:top w:val="none" w:sz="0" w:space="0" w:color="auto"/>
                                    <w:left w:val="none" w:sz="0" w:space="0" w:color="auto"/>
                                    <w:bottom w:val="none" w:sz="0" w:space="0" w:color="auto"/>
                                    <w:right w:val="none" w:sz="0" w:space="0" w:color="auto"/>
                                  </w:divBdr>
                                </w:div>
                                <w:div w:id="150996309">
                                  <w:marLeft w:val="0"/>
                                  <w:marRight w:val="0"/>
                                  <w:marTop w:val="0"/>
                                  <w:marBottom w:val="0"/>
                                  <w:divBdr>
                                    <w:top w:val="none" w:sz="0" w:space="0" w:color="auto"/>
                                    <w:left w:val="none" w:sz="0" w:space="0" w:color="auto"/>
                                    <w:bottom w:val="none" w:sz="0" w:space="0" w:color="auto"/>
                                    <w:right w:val="none" w:sz="0" w:space="0" w:color="auto"/>
                                  </w:divBdr>
                                </w:div>
                                <w:div w:id="649746793">
                                  <w:marLeft w:val="0"/>
                                  <w:marRight w:val="0"/>
                                  <w:marTop w:val="0"/>
                                  <w:marBottom w:val="0"/>
                                  <w:divBdr>
                                    <w:top w:val="none" w:sz="0" w:space="0" w:color="auto"/>
                                    <w:left w:val="none" w:sz="0" w:space="0" w:color="auto"/>
                                    <w:bottom w:val="none" w:sz="0" w:space="0" w:color="auto"/>
                                    <w:right w:val="none" w:sz="0" w:space="0" w:color="auto"/>
                                  </w:divBdr>
                                </w:div>
                                <w:div w:id="888955916">
                                  <w:marLeft w:val="0"/>
                                  <w:marRight w:val="0"/>
                                  <w:marTop w:val="0"/>
                                  <w:marBottom w:val="0"/>
                                  <w:divBdr>
                                    <w:top w:val="none" w:sz="0" w:space="0" w:color="auto"/>
                                    <w:left w:val="none" w:sz="0" w:space="0" w:color="auto"/>
                                    <w:bottom w:val="none" w:sz="0" w:space="0" w:color="auto"/>
                                    <w:right w:val="none" w:sz="0" w:space="0" w:color="auto"/>
                                  </w:divBdr>
                                </w:div>
                                <w:div w:id="1323697879">
                                  <w:marLeft w:val="0"/>
                                  <w:marRight w:val="0"/>
                                  <w:marTop w:val="0"/>
                                  <w:marBottom w:val="0"/>
                                  <w:divBdr>
                                    <w:top w:val="none" w:sz="0" w:space="0" w:color="auto"/>
                                    <w:left w:val="none" w:sz="0" w:space="0" w:color="auto"/>
                                    <w:bottom w:val="none" w:sz="0" w:space="0" w:color="auto"/>
                                    <w:right w:val="none" w:sz="0" w:space="0" w:color="auto"/>
                                  </w:divBdr>
                                </w:div>
                                <w:div w:id="1933200904">
                                  <w:marLeft w:val="0"/>
                                  <w:marRight w:val="0"/>
                                  <w:marTop w:val="0"/>
                                  <w:marBottom w:val="0"/>
                                  <w:divBdr>
                                    <w:top w:val="none" w:sz="0" w:space="0" w:color="auto"/>
                                    <w:left w:val="none" w:sz="0" w:space="0" w:color="auto"/>
                                    <w:bottom w:val="none" w:sz="0" w:space="0" w:color="auto"/>
                                    <w:right w:val="none" w:sz="0" w:space="0" w:color="auto"/>
                                  </w:divBdr>
                                </w:div>
                                <w:div w:id="594678684">
                                  <w:marLeft w:val="0"/>
                                  <w:marRight w:val="0"/>
                                  <w:marTop w:val="0"/>
                                  <w:marBottom w:val="0"/>
                                  <w:divBdr>
                                    <w:top w:val="none" w:sz="0" w:space="0" w:color="auto"/>
                                    <w:left w:val="none" w:sz="0" w:space="0" w:color="auto"/>
                                    <w:bottom w:val="none" w:sz="0" w:space="0" w:color="auto"/>
                                    <w:right w:val="none" w:sz="0" w:space="0" w:color="auto"/>
                                  </w:divBdr>
                                </w:div>
                                <w:div w:id="1323006116">
                                  <w:marLeft w:val="0"/>
                                  <w:marRight w:val="0"/>
                                  <w:marTop w:val="0"/>
                                  <w:marBottom w:val="0"/>
                                  <w:divBdr>
                                    <w:top w:val="none" w:sz="0" w:space="0" w:color="auto"/>
                                    <w:left w:val="none" w:sz="0" w:space="0" w:color="auto"/>
                                    <w:bottom w:val="none" w:sz="0" w:space="0" w:color="auto"/>
                                    <w:right w:val="none" w:sz="0" w:space="0" w:color="auto"/>
                                  </w:divBdr>
                                </w:div>
                                <w:div w:id="124552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1816772">
              <w:marLeft w:val="0"/>
              <w:marRight w:val="0"/>
              <w:marTop w:val="0"/>
              <w:marBottom w:val="0"/>
              <w:divBdr>
                <w:top w:val="none" w:sz="0" w:space="0" w:color="auto"/>
                <w:left w:val="none" w:sz="0" w:space="0" w:color="auto"/>
                <w:bottom w:val="none" w:sz="0" w:space="0" w:color="auto"/>
                <w:right w:val="none" w:sz="0" w:space="0" w:color="auto"/>
              </w:divBdr>
              <w:divsChild>
                <w:div w:id="249118144">
                  <w:marLeft w:val="0"/>
                  <w:marRight w:val="0"/>
                  <w:marTop w:val="0"/>
                  <w:marBottom w:val="0"/>
                  <w:divBdr>
                    <w:top w:val="none" w:sz="0" w:space="0" w:color="auto"/>
                    <w:left w:val="none" w:sz="0" w:space="0" w:color="auto"/>
                    <w:bottom w:val="none" w:sz="0" w:space="0" w:color="auto"/>
                    <w:right w:val="none" w:sz="0" w:space="0" w:color="auto"/>
                  </w:divBdr>
                  <w:divsChild>
                    <w:div w:id="518085342">
                      <w:marLeft w:val="0"/>
                      <w:marRight w:val="0"/>
                      <w:marTop w:val="0"/>
                      <w:marBottom w:val="0"/>
                      <w:divBdr>
                        <w:top w:val="none" w:sz="0" w:space="0" w:color="auto"/>
                        <w:left w:val="none" w:sz="0" w:space="0" w:color="auto"/>
                        <w:bottom w:val="none" w:sz="0" w:space="0" w:color="auto"/>
                        <w:right w:val="none" w:sz="0" w:space="0" w:color="auto"/>
                      </w:divBdr>
                    </w:div>
                    <w:div w:id="1778676160">
                      <w:marLeft w:val="0"/>
                      <w:marRight w:val="379"/>
                      <w:marTop w:val="0"/>
                      <w:marBottom w:val="0"/>
                      <w:divBdr>
                        <w:top w:val="none" w:sz="0" w:space="0" w:color="auto"/>
                        <w:left w:val="none" w:sz="0" w:space="0" w:color="auto"/>
                        <w:bottom w:val="none" w:sz="0" w:space="0" w:color="auto"/>
                        <w:right w:val="none" w:sz="0" w:space="0" w:color="auto"/>
                      </w:divBdr>
                      <w:divsChild>
                        <w:div w:id="22441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05960">
          <w:marLeft w:val="0"/>
          <w:marRight w:val="0"/>
          <w:marTop w:val="0"/>
          <w:marBottom w:val="0"/>
          <w:divBdr>
            <w:top w:val="none" w:sz="0" w:space="0" w:color="auto"/>
            <w:left w:val="none" w:sz="0" w:space="0" w:color="auto"/>
            <w:bottom w:val="none" w:sz="0" w:space="0" w:color="auto"/>
            <w:right w:val="none" w:sz="0" w:space="0" w:color="auto"/>
          </w:divBdr>
          <w:divsChild>
            <w:div w:id="81611091">
              <w:marLeft w:val="0"/>
              <w:marRight w:val="0"/>
              <w:marTop w:val="0"/>
              <w:marBottom w:val="0"/>
              <w:divBdr>
                <w:top w:val="none" w:sz="0" w:space="0" w:color="auto"/>
                <w:left w:val="none" w:sz="0" w:space="0" w:color="auto"/>
                <w:bottom w:val="none" w:sz="0" w:space="0" w:color="auto"/>
                <w:right w:val="none" w:sz="0" w:space="0" w:color="auto"/>
              </w:divBdr>
              <w:divsChild>
                <w:div w:id="1073623348">
                  <w:marLeft w:val="0"/>
                  <w:marRight w:val="0"/>
                  <w:marTop w:val="0"/>
                  <w:marBottom w:val="60"/>
                  <w:divBdr>
                    <w:top w:val="none" w:sz="0" w:space="0" w:color="auto"/>
                    <w:left w:val="none" w:sz="0" w:space="0" w:color="auto"/>
                    <w:bottom w:val="none" w:sz="0" w:space="0" w:color="auto"/>
                    <w:right w:val="none" w:sz="0" w:space="0" w:color="auto"/>
                  </w:divBdr>
                </w:div>
                <w:div w:id="467357281">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laws.ru/goverment/Postanovlenie-Pravitelstva-RF-ot-10.02.2017-N-169/" TargetMode="External"/><Relationship Id="rId5" Type="http://schemas.openxmlformats.org/officeDocument/2006/relationships/hyperlink" Target="http://rulaws.ru/goverment/Postanovlenie-Pravitelstva-RF-ot-10.02.2017-N-16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20</Pages>
  <Words>9099</Words>
  <Characters>51870</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03</dc:creator>
  <cp:keywords/>
  <dc:description/>
  <cp:lastModifiedBy>03</cp:lastModifiedBy>
  <cp:revision>1</cp:revision>
  <cp:lastPrinted>2017-10-12T09:41:00Z</cp:lastPrinted>
  <dcterms:created xsi:type="dcterms:W3CDTF">2017-10-12T09:38:00Z</dcterms:created>
  <dcterms:modified xsi:type="dcterms:W3CDTF">2017-10-12T09:44:00Z</dcterms:modified>
</cp:coreProperties>
</file>