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8C02" w14:textId="77ADEE33" w:rsidR="00C10D54" w:rsidRDefault="00576464">
      <w:r>
        <w:rPr>
          <w:noProof/>
        </w:rPr>
        <w:drawing>
          <wp:inline distT="0" distB="0" distL="0" distR="0" wp14:anchorId="6314BFFF" wp14:editId="75451E72">
            <wp:extent cx="152400" cy="152400"/>
            <wp:effectExtent l="0" t="0" r="0" b="0"/>
            <wp:docPr id="89480045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Региональный инвестиционный стандарт — 5 шагов к успешному бизнесу!</w:t>
      </w:r>
      <w:r>
        <w:br/>
      </w:r>
      <w:r>
        <w:br/>
        <w:t>В Кировской области разработан Региональный инвестиционный стандарт. Он создан для привлечения и поддержки инвесторов и формирования благоприятного инвестиционного климата в регионе.</w:t>
      </w:r>
      <w:r>
        <w:br/>
      </w:r>
      <w:r>
        <w:br/>
        <w:t>Заместитель председателя правительства Михаил Сандалов рассказал подробности о внедрении в Кировской области Регионального инвестиционного стандарта.</w:t>
      </w:r>
    </w:p>
    <w:sectPr w:rsidR="00C1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54"/>
    <w:rsid w:val="00576464"/>
    <w:rsid w:val="00C1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A67B-8CC1-4EBF-A884-B6DD6D23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2023-10-31T08:40:00Z</dcterms:created>
  <dcterms:modified xsi:type="dcterms:W3CDTF">2023-10-31T08:40:00Z</dcterms:modified>
</cp:coreProperties>
</file>