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4F0F" w14:textId="77777777"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Служба занятости организует </w:t>
      </w:r>
    </w:p>
    <w:p w14:paraId="431BB6EF" w14:textId="77777777"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для несовершеннолетних граждан </w:t>
      </w:r>
    </w:p>
    <w:p w14:paraId="1945C96A" w14:textId="77777777" w:rsid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в возрасте от 14 до 18 лет временные работы в период </w:t>
      </w:r>
    </w:p>
    <w:p w14:paraId="254CB223" w14:textId="77777777" w:rsidR="00172DEE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летних каникул </w:t>
      </w:r>
    </w:p>
    <w:p w14:paraId="0A5ABF43" w14:textId="77777777" w:rsidR="00C61B28" w:rsidRPr="00172DEE" w:rsidRDefault="00C61B28" w:rsidP="00172DE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и</w:t>
      </w:r>
      <w:r w:rsidR="00172DEE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 xml:space="preserve"> </w:t>
      </w: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в свободное от учебы время</w:t>
      </w:r>
    </w:p>
    <w:p w14:paraId="566818F2" w14:textId="77777777"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Ц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ель: приобретение подрастающим поколением трудовых навыков, опыта работы в коллективе,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знакомство с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профессионально-деловым миром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 профилактика безнадзорности и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правонарушений подростков, социальная поддержка, улучше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softHyphen/>
        <w:t>ние материального положения.</w:t>
      </w:r>
    </w:p>
    <w:p w14:paraId="7291F12D" w14:textId="77777777"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сновные виды временных работ</w:t>
      </w:r>
      <w:bookmarkEnd w:id="0"/>
      <w:bookmarkEnd w:id="1"/>
    </w:p>
    <w:p w14:paraId="63DE2F73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благоустройство и озеленение территорий населенных пунктов;</w:t>
      </w:r>
    </w:p>
    <w:p w14:paraId="5DCF4264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подготовка школ к учебному году, работа на пришколь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softHyphen/>
        <w:t>ных участках;</w:t>
      </w:r>
    </w:p>
    <w:p w14:paraId="7332DA94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подсобные работы в сельском хозяйстве (заготовка кор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мов, подсобные работы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растениеводстве и животноводстве, прополка и уборка овощей и корнеплодов);</w:t>
      </w:r>
    </w:p>
    <w:p w14:paraId="00F86152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- социальная работа (уход за одинокими и престарелыми людьми, работа в качестве вожатых в отрядах по месту жительства)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14:paraId="53BA3C83" w14:textId="77777777"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2AB0507F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Временные работы организуются</w:t>
      </w:r>
    </w:p>
    <w:p w14:paraId="490CF473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 учреждениях, на предприятиях</w:t>
      </w:r>
    </w:p>
    <w:p w14:paraId="110AB13A" w14:textId="77777777" w:rsidR="00633ED3" w:rsidRPr="00BB27C3" w:rsidRDefault="00C61B28" w:rsidP="00633ED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и в организациях</w:t>
      </w:r>
    </w:p>
    <w:p w14:paraId="623DC28E" w14:textId="77777777" w:rsidR="00172DEE" w:rsidRDefault="00C61B28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 w:rsidRPr="00BB27C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bidi="ru-RU"/>
        </w:rPr>
        <w:t>всех форм собственности</w:t>
      </w:r>
      <w:r w:rsidRPr="00F17732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lang w:bidi="ru-RU"/>
        </w:rPr>
        <w:t>.</w:t>
      </w:r>
    </w:p>
    <w:p w14:paraId="765D9C2C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003D34FB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4726315D" w14:textId="77777777" w:rsidR="00DA7893" w:rsidRDefault="00DA7893" w:rsidP="00DA789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</w:p>
    <w:p w14:paraId="1F408EC3" w14:textId="77777777" w:rsidR="00C61B28" w:rsidRPr="00172DEE" w:rsidRDefault="00F17732" w:rsidP="00F17732">
      <w:pPr>
        <w:autoSpaceDE w:val="0"/>
        <w:autoSpaceDN w:val="0"/>
        <w:adjustRightInd w:val="0"/>
        <w:spacing w:before="200"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О</w:t>
      </w:r>
      <w:r w:rsidR="00C61B28"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плата труда</w:t>
      </w:r>
    </w:p>
    <w:p w14:paraId="0AB185C4" w14:textId="77777777" w:rsidR="00C61B28" w:rsidRPr="00DA7893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Обеспечить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своевременную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выплату заработной платы принятому 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работнику в соответствии с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действующим законодательством Российской Федерации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.</w:t>
      </w:r>
    </w:p>
    <w:p w14:paraId="57656926" w14:textId="77777777" w:rsidR="00C61B28" w:rsidRPr="00DA7893" w:rsidRDefault="00F17732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ополнительно для оказания поддержки доходов несовершеннолетних граждан, служба занятости выплачивает по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дросткам материальную помощь из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средств областного бюджета. 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br/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Размер материа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льной поддержки за 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полный отработанный месяц составляет 2250</w:t>
      </w:r>
      <w:r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>,0</w:t>
      </w:r>
      <w:r w:rsidR="00C61B28" w:rsidRPr="00DA7893">
        <w:rPr>
          <w:rFonts w:ascii="Times New Roman" w:hAnsi="Times New Roman" w:cs="Times New Roman"/>
          <w:b/>
          <w:bCs/>
          <w:color w:val="003399"/>
          <w:sz w:val="26"/>
          <w:szCs w:val="26"/>
          <w:lang w:bidi="ru-RU"/>
        </w:rPr>
        <w:t xml:space="preserve"> рублей, с районным коэффициентом – 2587,5 рублей.</w:t>
      </w:r>
    </w:p>
    <w:p w14:paraId="687FB271" w14:textId="77777777" w:rsidR="00C61B28" w:rsidRPr="00172DEE" w:rsidRDefault="00C61B28" w:rsidP="00C61B28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Условия участия в мероприятиях с выплатой материальной поддержки</w:t>
      </w:r>
    </w:p>
    <w:p w14:paraId="05ED7883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•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заключение договора между центром занятости населения и предприятием (организацией) о совместной деятельности по временному трудоустройству несовершеннолетних граждан;</w:t>
      </w:r>
    </w:p>
    <w:p w14:paraId="0234FCCE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регистрация подростков в центре занятости населения в целях поиска работы;</w:t>
      </w:r>
    </w:p>
    <w:p w14:paraId="45D31BB0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получение в центре занятости населения направления на временные работы;</w:t>
      </w:r>
    </w:p>
    <w:p w14:paraId="4EDA1943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заключение срочного трудового договора между подростком и работодателем;</w:t>
      </w:r>
    </w:p>
    <w:p w14:paraId="20080685" w14:textId="77777777" w:rsidR="00C61B28" w:rsidRPr="00DA7893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• выплата несовершеннолетним гражданам заработной платы со стороны работодателей.</w:t>
      </w:r>
    </w:p>
    <w:p w14:paraId="6EEED45C" w14:textId="77777777" w:rsidR="00172DEE" w:rsidRDefault="00172DEE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5B55C887" w14:textId="77777777"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</w:pPr>
      <w:bookmarkStart w:id="2" w:name="bookmark2"/>
      <w:bookmarkStart w:id="3" w:name="bookmark3"/>
      <w:r w:rsidRPr="00172DEE">
        <w:rPr>
          <w:rFonts w:ascii="Times New Roman" w:hAnsi="Times New Roman" w:cs="Times New Roman"/>
          <w:b/>
          <w:bCs/>
          <w:color w:val="FF0000"/>
          <w:sz w:val="28"/>
          <w:szCs w:val="28"/>
          <w:lang w:bidi="ru-RU"/>
        </w:rPr>
        <w:t>ДОКУМЕНТЫ, необходимые при обращении в центр занятости населения</w:t>
      </w:r>
      <w:bookmarkEnd w:id="2"/>
      <w:bookmarkEnd w:id="3"/>
    </w:p>
    <w:p w14:paraId="04FACDAB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паспорт;</w:t>
      </w:r>
    </w:p>
    <w:p w14:paraId="24B0DECE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страховое свидетельство государственного пенсионного страхования;</w:t>
      </w:r>
    </w:p>
    <w:p w14:paraId="30605BD4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ИНН;</w:t>
      </w:r>
    </w:p>
    <w:p w14:paraId="7BAFA96E" w14:textId="77777777" w:rsidR="00C61B28" w:rsidRPr="00F17732" w:rsidRDefault="00C61B28" w:rsidP="00F177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</w:pPr>
      <w:r w:rsidRPr="00F17732">
        <w:rPr>
          <w:rFonts w:ascii="Times New Roman" w:hAnsi="Times New Roman" w:cs="Times New Roman"/>
          <w:color w:val="003399"/>
          <w:spacing w:val="20"/>
          <w:sz w:val="26"/>
          <w:szCs w:val="26"/>
          <w:lang w:bidi="ru-RU"/>
        </w:rPr>
        <w:t>сберегательная книжка или карта (открывается в любом отделении Сбербанка).</w:t>
      </w:r>
    </w:p>
    <w:p w14:paraId="1D03E3DD" w14:textId="77777777" w:rsidR="00EC03AF" w:rsidRPr="00F17732" w:rsidRDefault="00EC03AF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6"/>
          <w:szCs w:val="26"/>
          <w:lang w:bidi="ru-RU"/>
        </w:rPr>
      </w:pPr>
    </w:p>
    <w:p w14:paraId="39495559" w14:textId="77777777" w:rsidR="00C61B28" w:rsidRPr="00172DEE" w:rsidRDefault="00C61B28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Заявление</w:t>
      </w:r>
      <w:r w:rsidRPr="00EC03AF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на оказание государственной услуги по организации временного трудоустройства несовершеннолетних гражд</w:t>
      </w:r>
      <w:r w:rsidR="00F17732">
        <w:rPr>
          <w:rFonts w:ascii="Times New Roman" w:hAnsi="Times New Roman" w:cs="Times New Roman"/>
          <w:color w:val="003399"/>
          <w:sz w:val="26"/>
          <w:szCs w:val="26"/>
          <w:lang w:bidi="ru-RU"/>
        </w:rPr>
        <w:t>ан в возрасте от 14 до 18 лет в </w:t>
      </w: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 xml:space="preserve">свободное от учебы время </w:t>
      </w:r>
      <w:r w:rsidR="00F17732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подается на </w:t>
      </w:r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единой цифровой платформе в сфере занятости и трудовых отношений «Работа в России» (</w:t>
      </w:r>
      <w:hyperlink r:id="rId5" w:history="1"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www</w:t>
        </w:r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trudvsem</w:t>
        </w:r>
        <w:proofErr w:type="spellEnd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bidi="ru-RU"/>
          </w:rPr>
          <w:t>.</w:t>
        </w:r>
        <w:proofErr w:type="spellStart"/>
        <w:r w:rsidR="00EC03AF" w:rsidRPr="00172DEE">
          <w:rPr>
            <w:rStyle w:val="a8"/>
            <w:rFonts w:ascii="Times New Roman" w:hAnsi="Times New Roman" w:cs="Times New Roman"/>
            <w:b/>
            <w:color w:val="FF0000"/>
            <w:sz w:val="26"/>
            <w:szCs w:val="26"/>
            <w:lang w:val="en-US"/>
          </w:rPr>
          <w:t>ru</w:t>
        </w:r>
        <w:proofErr w:type="spellEnd"/>
      </w:hyperlink>
      <w:r w:rsidRPr="00172DEE">
        <w:rPr>
          <w:rFonts w:ascii="Times New Roman" w:hAnsi="Times New Roman" w:cs="Times New Roman"/>
          <w:b/>
          <w:color w:val="FF0000"/>
          <w:sz w:val="26"/>
          <w:szCs w:val="26"/>
          <w:lang w:bidi="ru-RU"/>
        </w:rPr>
        <w:t>).</w:t>
      </w:r>
    </w:p>
    <w:p w14:paraId="4D5C1CC9" w14:textId="77777777" w:rsidR="00EC03AF" w:rsidRPr="00EC03AF" w:rsidRDefault="00EC03AF" w:rsidP="00C61B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61C9229C" w14:textId="77777777" w:rsidR="00C61B28" w:rsidRPr="00172DEE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bidi="ru-RU"/>
        </w:rPr>
      </w:pP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дополнительные докумен</w:t>
      </w:r>
      <w:r w:rsidR="00F17732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ты, необходимые при обращении к </w:t>
      </w:r>
      <w:r w:rsidRPr="00172DEE">
        <w:rPr>
          <w:rFonts w:ascii="Times New Roman" w:hAnsi="Times New Roman" w:cs="Times New Roman"/>
          <w:b/>
          <w:bCs/>
          <w:color w:val="FF0000"/>
          <w:sz w:val="26"/>
          <w:szCs w:val="26"/>
          <w:lang w:bidi="ru-RU"/>
        </w:rPr>
        <w:t>работодателю</w:t>
      </w:r>
    </w:p>
    <w:p w14:paraId="7C41A178" w14:textId="77777777" w:rsidR="00C61B28" w:rsidRPr="00DA7893" w:rsidRDefault="00F17732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письменное согласие одного из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роди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телей (опекуна, попечителя) на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заключ</w:t>
      </w:r>
      <w:r>
        <w:rPr>
          <w:rFonts w:ascii="Times New Roman" w:hAnsi="Times New Roman" w:cs="Times New Roman"/>
          <w:color w:val="003399"/>
          <w:sz w:val="26"/>
          <w:szCs w:val="26"/>
          <w:lang w:bidi="ru-RU"/>
        </w:rPr>
        <w:t>ение трудового договора (для 14 </w:t>
      </w:r>
      <w:r w:rsidR="00C61B28"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летних);</w:t>
      </w:r>
    </w:p>
    <w:p w14:paraId="7CDC80E3" w14:textId="77777777" w:rsidR="00C61B28" w:rsidRPr="00DA7893" w:rsidRDefault="00C61B28" w:rsidP="00C61B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3399"/>
          <w:sz w:val="26"/>
          <w:szCs w:val="26"/>
          <w:lang w:bidi="ru-RU"/>
        </w:rPr>
      </w:pPr>
      <w:r w:rsidRPr="00DA7893">
        <w:rPr>
          <w:rFonts w:ascii="Times New Roman" w:hAnsi="Times New Roman" w:cs="Times New Roman"/>
          <w:color w:val="003399"/>
          <w:sz w:val="26"/>
          <w:szCs w:val="26"/>
          <w:lang w:bidi="ru-RU"/>
        </w:rPr>
        <w:t>медицинская справка.</w:t>
      </w:r>
    </w:p>
    <w:p w14:paraId="32496DE4" w14:textId="77777777" w:rsidR="00C61B28" w:rsidRPr="003259DF" w:rsidRDefault="00C61B28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98D2F" wp14:editId="777A173E">
            <wp:extent cx="2580109" cy="113347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584553" cy="113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B28" w:rsidRP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5300553">
    <w:abstractNumId w:val="3"/>
  </w:num>
  <w:num w:numId="2" w16cid:durableId="55905167">
    <w:abstractNumId w:val="0"/>
  </w:num>
  <w:num w:numId="3" w16cid:durableId="1440106389">
    <w:abstractNumId w:val="4"/>
  </w:num>
  <w:num w:numId="4" w16cid:durableId="902911774">
    <w:abstractNumId w:val="2"/>
  </w:num>
  <w:num w:numId="5" w16cid:durableId="1407648974">
    <w:abstractNumId w:val="5"/>
  </w:num>
  <w:num w:numId="6" w16cid:durableId="739401340">
    <w:abstractNumId w:val="1"/>
  </w:num>
  <w:num w:numId="7" w16cid:durableId="2076774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E5B"/>
    <w:rsid w:val="00035A2A"/>
    <w:rsid w:val="00087E8F"/>
    <w:rsid w:val="000F4EBE"/>
    <w:rsid w:val="00172DEE"/>
    <w:rsid w:val="002E63C3"/>
    <w:rsid w:val="003259DF"/>
    <w:rsid w:val="003F1BAE"/>
    <w:rsid w:val="004E7683"/>
    <w:rsid w:val="00633ED3"/>
    <w:rsid w:val="00686FD0"/>
    <w:rsid w:val="00712483"/>
    <w:rsid w:val="007F6E5B"/>
    <w:rsid w:val="009267EF"/>
    <w:rsid w:val="009A7D80"/>
    <w:rsid w:val="00B371E4"/>
    <w:rsid w:val="00BA1C23"/>
    <w:rsid w:val="00BB27C3"/>
    <w:rsid w:val="00C104CD"/>
    <w:rsid w:val="00C37B96"/>
    <w:rsid w:val="00C61B28"/>
    <w:rsid w:val="00C901F7"/>
    <w:rsid w:val="00D65DEB"/>
    <w:rsid w:val="00DA7893"/>
    <w:rsid w:val="00EC03AF"/>
    <w:rsid w:val="00EC6EFE"/>
    <w:rsid w:val="00F17732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B68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Администратор безопасности</cp:lastModifiedBy>
  <cp:revision>2</cp:revision>
  <cp:lastPrinted>2023-05-10T12:02:00Z</cp:lastPrinted>
  <dcterms:created xsi:type="dcterms:W3CDTF">2023-08-02T11:12:00Z</dcterms:created>
  <dcterms:modified xsi:type="dcterms:W3CDTF">2023-08-02T11:12:00Z</dcterms:modified>
</cp:coreProperties>
</file>