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1904B0" w14:textId="77777777" w:rsidR="00D56D02" w:rsidRPr="00D56D02" w:rsidRDefault="00D56D02" w:rsidP="00F0520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</w:pPr>
      <w:r w:rsidRPr="00D56D02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  <w14:ligatures w14:val="none"/>
        </w:rPr>
        <w:t>Работнику на заметку: что такое нелегальная занятость, как избежать ее последствий</w:t>
      </w:r>
    </w:p>
    <w:p w14:paraId="40834C1F" w14:textId="3956FFCD" w:rsidR="00D56D02" w:rsidRDefault="00D56D02">
      <w:r>
        <w:rPr>
          <w:noProof/>
        </w:rPr>
        <w:drawing>
          <wp:inline distT="0" distB="0" distL="0" distR="0" wp14:anchorId="59A02739" wp14:editId="2A687039">
            <wp:extent cx="5940425" cy="4161167"/>
            <wp:effectExtent l="0" t="0" r="3175" b="0"/>
            <wp:docPr id="2" name="Рисунок 1" descr="Работнику на заметку: что такое нелегальная занятость, как избежать ее последств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Работнику на заметку: что такое нелегальная занятость, как избежать ее последствий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1611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738D94" w14:textId="06EA15D5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      </w:t>
      </w:r>
      <w:r>
        <w:t xml:space="preserve">Нелегальная занятость — это привлечение к труду граждан в нарушение установленного Трудовым кодексом Российской Федерации (далее — ТК РФ) порядка оформления трудовых отношений. </w:t>
      </w:r>
    </w:p>
    <w:p w14:paraId="500B2CAC" w14:textId="145A3C0F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     </w:t>
      </w:r>
      <w:r>
        <w:t xml:space="preserve">Лучший способ избежать нелегальной занятости – знать свои права. При поступлении на работу Вам необходимо знать и проверить следующие положения: </w:t>
      </w:r>
    </w:p>
    <w:p w14:paraId="57BDAE61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- трудовой договор заключается в письменной форме, составляется в двух экземплярах, каждый из которых подписывается сторонами, один экземпляр трудового договора передается работнику, другой хранится у работодателя (статья 67 ТК РФ); </w:t>
      </w:r>
    </w:p>
    <w:p w14:paraId="22D7AEA9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- получение работником экземпляра трудового договора должно подтверждаться подписью работника на экземпляре трудового договора, хранящемся у работодателя (статья 61 ТК РФ); </w:t>
      </w:r>
    </w:p>
    <w:p w14:paraId="475440B1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- в трудовом договоре должен быть указан размер заработной платы, который не может быть ниже размера минимальной заработной платы в Республике Крым, установленного соглашением о минимальной заработной плате в регионе на текущий год (за исключением организаций федерального подчинения и организаций, отказавшихся от присоединения к указанному соглашению); </w:t>
      </w:r>
    </w:p>
    <w:p w14:paraId="0642A217" w14:textId="77777777" w:rsidR="00D56D02" w:rsidRDefault="00D56D02" w:rsidP="00D56D02">
      <w:pPr>
        <w:pStyle w:val="ac"/>
        <w:jc w:val="both"/>
      </w:pPr>
      <w:r>
        <w:t xml:space="preserve">- в трудовом договоре также должны быть указаны график и место работы – все дальнейшие изменения должны фиксироваться только через дополнительные соглашения к трудовому договору (статья 57 ТК РФ); </w:t>
      </w:r>
    </w:p>
    <w:p w14:paraId="45511363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lastRenderedPageBreak/>
        <w:t xml:space="preserve">- при фактическом допущении работника к работе работодатель обязан оформить с ним трудовой договор в письменной форме не позднее трех рабочих дней со дня фактического допущения к работе (статья 67 ТК РФ); </w:t>
      </w:r>
    </w:p>
    <w:p w14:paraId="52619E4C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- приём на работу работодатель вправе оформить приказом (распоряжением) работодателя, содержание которого должно соответствовать условиям трудового договора (статья 68 ТК РФ). </w:t>
      </w:r>
    </w:p>
    <w:p w14:paraId="0602A194" w14:textId="114FF1DC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        </w:t>
      </w:r>
      <w:r>
        <w:t xml:space="preserve">Обращаем внимание, что в случае </w:t>
      </w:r>
      <w:proofErr w:type="spellStart"/>
      <w:r>
        <w:t>неоформления</w:t>
      </w:r>
      <w:proofErr w:type="spellEnd"/>
      <w:r>
        <w:t xml:space="preserve"> или ненадлежащего оформления трудового договора Вы не сможете получить: </w:t>
      </w:r>
    </w:p>
    <w:p w14:paraId="2DFD67AF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- своевременную выплату заработной платы в полном объёме (статья 136 ТК РФ); </w:t>
      </w:r>
    </w:p>
    <w:p w14:paraId="6D7F71E6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- зарплату в случае конфликта с работодателем (статья 136 ТК РФ); </w:t>
      </w:r>
    </w:p>
    <w:p w14:paraId="4D416FC7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- оплату больничного листа (статья 183 ТК РФ); </w:t>
      </w:r>
    </w:p>
    <w:p w14:paraId="6269FC6F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- оплату отпуска (статья 136 ТК РФ); </w:t>
      </w:r>
    </w:p>
    <w:p w14:paraId="170611AF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- ежегодные отпуска с сохранением места работы (статья 114 ТК РФ); </w:t>
      </w:r>
    </w:p>
    <w:p w14:paraId="5EE11481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- оплату расчета при увольнении (статья 140 ТК РФ); </w:t>
      </w:r>
    </w:p>
    <w:p w14:paraId="7BDC7FF6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- социальные гарантии, связанные с простоем, сокращением, обучением, рождением ребенка (статья 157 ТК РФ, главы 26 и 27 ТК РФ, статьи 255 и 256 ТК РФ); </w:t>
      </w:r>
    </w:p>
    <w:p w14:paraId="5525FE2C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- компенсацию вреда, причинённого несчастным случаем на производстве, профессиональным заболеванием (статья 184 ТК РФ); </w:t>
      </w:r>
    </w:p>
    <w:p w14:paraId="2D94B6ED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- пенсионное обеспечение (Федеральный закон от 15 декабря 2001 года № 166-ФЗ); </w:t>
      </w:r>
    </w:p>
    <w:p w14:paraId="3D3A6CE0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- выходное пособие при сокращении (статья 180 ТК РФ); </w:t>
      </w:r>
    </w:p>
    <w:p w14:paraId="056FB1DC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- возможность формирования справки о доходах, которая требуется для получения кредита в банке и др. </w:t>
      </w:r>
    </w:p>
    <w:p w14:paraId="2906E84A" w14:textId="433C8813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         </w:t>
      </w:r>
      <w:r>
        <w:t xml:space="preserve">В случаях, когда работодатель принуждает работника прекращать постоянный трудовой договор и получать статус самозанятого, и далее в статусе самозанятого продолжать трудовые отношения, существенно ухудшается положение работника, который лишает себя отпуска, больничного, социальных гарантий и др. При оформлении статуса самозанятого работодатель не должен производить формирующие пенсию страховые взносы за работника (самозанятый сам за себя платит налог в размере 4 либо 6%). </w:t>
      </w:r>
    </w:p>
    <w:p w14:paraId="27F52F8A" w14:textId="77777777" w:rsidR="00D56D02" w:rsidRDefault="00D56D02" w:rsidP="00D56D02">
      <w:pPr>
        <w:pStyle w:val="ac"/>
        <w:spacing w:before="0" w:beforeAutospacing="0" w:after="0" w:afterAutospacing="0"/>
        <w:ind w:firstLine="567"/>
        <w:jc w:val="both"/>
      </w:pPr>
      <w:r>
        <w:t>В случае, если Вы неофициально трудоустроены, факт наличия трудовых отношений можно доказать в судебном порядке (статьи 381, 391 Трудового кодекса РФ).</w:t>
      </w:r>
    </w:p>
    <w:p w14:paraId="090A2E89" w14:textId="0B5DC903" w:rsidR="00D56D02" w:rsidRDefault="00D56D02" w:rsidP="00D56D02">
      <w:pPr>
        <w:pStyle w:val="ac"/>
        <w:spacing w:before="0" w:beforeAutospacing="0" w:after="0" w:afterAutospacing="0"/>
        <w:ind w:firstLine="567"/>
        <w:jc w:val="both"/>
      </w:pPr>
      <w:r>
        <w:t xml:space="preserve">Неофициально оформленный гражданин в качестве фактов, доказывающих его работу в конкретной организации, может предъявить: </w:t>
      </w:r>
    </w:p>
    <w:p w14:paraId="66A7F477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- свои показания; </w:t>
      </w:r>
    </w:p>
    <w:p w14:paraId="545A69FF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- переписку по электронной почте; </w:t>
      </w:r>
    </w:p>
    <w:p w14:paraId="2BA143A4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- материалы фото - и видеосъемки; </w:t>
      </w:r>
    </w:p>
    <w:p w14:paraId="64ACA28C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- ведомости выдачи денежных средств; </w:t>
      </w:r>
    </w:p>
    <w:p w14:paraId="4DE4C8FF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- графики смен с его фамилией; </w:t>
      </w:r>
    </w:p>
    <w:p w14:paraId="5CFFCD4E" w14:textId="77777777" w:rsidR="00D56D02" w:rsidRDefault="00D56D02" w:rsidP="00D56D02">
      <w:pPr>
        <w:pStyle w:val="ac"/>
        <w:spacing w:before="0" w:beforeAutospacing="0" w:after="0" w:afterAutospacing="0"/>
        <w:jc w:val="both"/>
      </w:pPr>
      <w:r>
        <w:t xml:space="preserve">- журнал регистрации прихода-ухода работников на работу и другие. </w:t>
      </w:r>
    </w:p>
    <w:p w14:paraId="1BACE426" w14:textId="77777777" w:rsidR="00D56D02" w:rsidRDefault="00D56D02" w:rsidP="00D56D02">
      <w:pPr>
        <w:spacing w:after="0"/>
      </w:pPr>
    </w:p>
    <w:sectPr w:rsidR="00D56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D02"/>
    <w:rsid w:val="0022708A"/>
    <w:rsid w:val="00D56D02"/>
    <w:rsid w:val="00F0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6B981"/>
  <w15:chartTrackingRefBased/>
  <w15:docId w15:val="{3C35397C-1787-4D95-8C42-71B2F96C9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56D0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56D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56D0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56D0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6D0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56D0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56D0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56D0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56D0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56D0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56D0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56D0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56D0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56D0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56D0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56D0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56D0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56D0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D56D0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D56D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56D0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D56D0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56D0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56D0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D56D0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D56D0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56D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56D0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D56D02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D56D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3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558</Words>
  <Characters>3183</Characters>
  <Application>Microsoft Office Word</Application>
  <DocSecurity>0</DocSecurity>
  <Lines>26</Lines>
  <Paragraphs>7</Paragraphs>
  <ScaleCrop>false</ScaleCrop>
  <Company/>
  <LinksUpToDate>false</LinksUpToDate>
  <CharactersWithSpaces>3734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 безопасности</dc:creator>
  <cp:keywords/>
  <dc:description/>
  <cp:lastModifiedBy>Администратор безопасности</cp:lastModifiedBy>
  <cp:revision>2</cp:revision>
  <dcterms:created xsi:type="dcterms:W3CDTF">2025-01-23T13:25:00Z</dcterms:created>
  <dcterms:modified xsi:type="dcterms:W3CDTF">2025-01-23T13:31:00Z</dcterms:modified>
</cp:coreProperties>
</file>