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D3FD7" w:rsidRPr="004D3FD7" w:rsidTr="004D3FD7">
        <w:tc>
          <w:tcPr>
            <w:tcW w:w="0" w:type="auto"/>
            <w:shd w:val="clear" w:color="auto" w:fill="F6F6F6"/>
            <w:hideMark/>
          </w:tcPr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D3FD7" w:rsidRPr="004D3FD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25"/>
                        </w:tblGrid>
                        <w:tr w:rsidR="004D3FD7" w:rsidRPr="004D3FD7">
                          <w:tc>
                            <w:tcPr>
                              <w:tcW w:w="472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25"/>
                              </w:tblGrid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49319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315" w:lineRule="atLeast"/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Афиша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мероприятий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декабрь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2023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Профессиональное</w:t>
                                    </w:r>
                                    <w:proofErr w:type="gramEnd"/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и бизнес-образование в Кирове</w:t>
                                    </w: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5"/>
                        </w:tblGrid>
                        <w:tr w:rsidR="004D3FD7" w:rsidRPr="004D3FD7">
                          <w:tc>
                            <w:tcPr>
                              <w:tcW w:w="397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5"/>
                              </w:tblGrid>
                              <w:tr w:rsidR="004D3FD7" w:rsidRPr="004D3FD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Если не видно картинки, </w:t>
                                    </w:r>
                                    <w:hyperlink r:id="rId5" w:tgtFrame="_blank" w:history="1">
                                      <w:r w:rsidRPr="004D3FD7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single"/>
                                          <w:lang w:eastAsia="ru-RU"/>
                                        </w:rPr>
                                        <w:t>нажмите здесь</w:t>
                                      </w:r>
                                    </w:hyperlink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 </w:t>
                                    </w: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D3FD7" w:rsidRPr="004D3FD7" w:rsidRDefault="004D3FD7" w:rsidP="004D3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3FD7" w:rsidRPr="004D3FD7" w:rsidRDefault="004D3FD7" w:rsidP="004D3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D3FD7" w:rsidRPr="004D3FD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D3FD7" w:rsidRPr="004D3FD7" w:rsidRDefault="004D3FD7" w:rsidP="004D3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3FD7" w:rsidRPr="004D3FD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75"/>
                        </w:tblGrid>
                        <w:tr w:rsidR="004D3FD7" w:rsidRPr="004D3FD7">
                          <w:tc>
                            <w:tcPr>
                              <w:tcW w:w="427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75"/>
                              </w:tblGrid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B539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381250" cy="657225"/>
                                          <wp:effectExtent l="0" t="0" r="0" b="9525"/>
                                          <wp:docPr id="10" name="Рисунок 10" descr="КонсультантКиров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КонсультантКиров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0" cy="6572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75"/>
                        </w:tblGrid>
                        <w:tr w:rsidR="004D3FD7" w:rsidRPr="004D3FD7">
                          <w:tc>
                            <w:tcPr>
                              <w:tcW w:w="427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75"/>
                              </w:tblGrid>
                              <w:tr w:rsidR="004D3FD7" w:rsidRPr="004D3FD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75"/>
                                    </w:tblGrid>
                                    <w:tr w:rsidR="004D3FD7" w:rsidRPr="004D3FD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3675" w:type="dxa"/>
                                          <w:tcBorders>
                                            <w:bottom w:val="single" w:sz="2" w:space="0" w:color="CCCCC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B539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714500" cy="533400"/>
                                          <wp:effectExtent l="0" t="0" r="0" b="0"/>
                                          <wp:docPr id="9" name="Рисунок 9" descr="Университет Грани Бизнеса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Университет Грани Бизнеса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0" cy="533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4D3FD7" w:rsidRPr="004D3FD7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0" w:type="dxa"/>
                                      <w:left w:w="75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435" w:lineRule="atLeast"/>
                                      <w:outlineLvl w:val="2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Добрый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день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!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Декабрь - конец календарного года. Это время подвести итоги уходящего года и составить планы на следующий год.</w:t>
                                    </w:r>
                                  </w:p>
                                  <w:p w:rsidR="004D3FD7" w:rsidRPr="004D3FD7" w:rsidRDefault="004D3FD7" w:rsidP="004D3FD7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Спланируйте свое обучение в декабре вместе с нами! При участии в нескольких мероприятиях мы сделаем приятную скидку.</w:t>
                                    </w: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D3FD7" w:rsidRPr="004D3FD7" w:rsidRDefault="004D3FD7" w:rsidP="004D3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3FD7" w:rsidRPr="004D3FD7" w:rsidRDefault="004D3FD7" w:rsidP="004D3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D3FD7" w:rsidRPr="004D3FD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D3FD7" w:rsidRPr="004D3FD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D3FD7" w:rsidRPr="004D3FD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850" w:type="dxa"/>
                                          <w:tcBorders>
                                            <w:bottom w:val="single" w:sz="2" w:space="0" w:color="FFFFFF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D3FD7" w:rsidRPr="004D3FD7" w:rsidRDefault="004D3FD7" w:rsidP="004D3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3FD7" w:rsidRPr="004D3FD7" w:rsidRDefault="004D3FD7" w:rsidP="004D3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D3FD7" w:rsidRPr="004D3FD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ECECE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CECEC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4D3FD7" w:rsidRPr="004D3FD7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360" w:lineRule="atLeast"/>
                                      <w:outlineLvl w:val="2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Афиша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мероприятий</w:t>
                                    </w: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D3FD7" w:rsidRPr="004D3FD7" w:rsidRDefault="004D3FD7" w:rsidP="004D3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3FD7" w:rsidRPr="004D3FD7" w:rsidRDefault="004D3FD7" w:rsidP="004D3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D3FD7" w:rsidRPr="004D3FD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ECECE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CECEC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4D3FD7" w:rsidRPr="004D3FD7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07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декабря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ЧТ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9701B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Надежда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Самкова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B539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71750" cy="1666875"/>
                                          <wp:effectExtent l="0" t="0" r="0" b="9525"/>
                                          <wp:docPr id="8" name="Рисунок 8" descr="Университе Грани Бизнеса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Университе Грани Бизнеса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0" cy="1666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225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39" w:lineRule="atLeast"/>
                                      <w:outlineLvl w:val="4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Авторский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семинар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(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очно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/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онлайн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225" w:type="dxa"/>
                                      <w:bottom w:w="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5" w:lineRule="atLeast"/>
                                      <w:outlineLvl w:val="2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Годовой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отчет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2023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год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Готовимся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изменениям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2024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года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5"/>
                                      <w:gridCol w:w="2025"/>
                                    </w:tblGrid>
                                    <w:tr w:rsidR="004D3FD7" w:rsidRPr="004D3FD7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25"/>
                                          </w:tblGrid>
                                          <w:tr w:rsidR="004D3FD7" w:rsidRPr="004D3FD7">
                                            <w:tc>
                                              <w:tcPr>
                                                <w:tcW w:w="2500" w:type="pct"/>
                                                <w:tcMar>
                                                  <w:top w:w="75" w:type="dxa"/>
                                                  <w:left w:w="225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D3FD7" w:rsidRPr="004D3FD7" w:rsidRDefault="004D3FD7" w:rsidP="004D3FD7">
                                                <w:pPr>
                                                  <w:spacing w:after="0" w:line="360" w:lineRule="atLeast"/>
                                                  <w:outlineLvl w:val="2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5 000 </w:t>
                                                </w:r>
                                                <w:r w:rsidRPr="004D3FD7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руб</w:t>
                                                </w: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2" w:tgtFrame="_blank" w:history="1">
                                            <w:r w:rsidRPr="004D3FD7">
                                              <w:rPr>
                                                <w:rFonts w:ascii="Arial" w:eastAsia="Times New Roman" w:hAnsi="Arial" w:cs="Arial"/>
                                                <w:color w:val="333333"/>
                                                <w:sz w:val="27"/>
                                                <w:szCs w:val="27"/>
                                                <w:u w:val="single"/>
                                                <w:bdr w:val="single" w:sz="36" w:space="0" w:color="FFFFFF" w:frame="1"/>
                                                <w:shd w:val="clear" w:color="auto" w:fill="EFEFEF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4D3FD7" w:rsidRPr="004D3FD7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12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декабря</w:t>
                                    </w:r>
                                    <w:proofErr w:type="gramStart"/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,</w:t>
                                    </w:r>
                                    <w:proofErr w:type="gramEnd"/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ВТ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9701B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Эльвира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Сагетдинова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B539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71750" cy="1714500"/>
                                          <wp:effectExtent l="0" t="0" r="0" b="0"/>
                                          <wp:docPr id="7" name="Рисунок 7" descr="Бесплатный семинар для МСП">
                                            <a:hlinkClick xmlns:a="http://schemas.openxmlformats.org/drawingml/2006/main" r:id="rId1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Бесплатный семинар для МСП">
                                                    <a:hlinkClick r:id="rId1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0" cy="1714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225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39" w:lineRule="atLeast"/>
                                      <w:outlineLvl w:val="4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5" w:lineRule="atLeast"/>
                                      <w:outlineLvl w:val="2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Договорные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отношения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текущих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условиях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5"/>
                                      <w:gridCol w:w="2025"/>
                                    </w:tblGrid>
                                    <w:tr w:rsidR="004D3FD7" w:rsidRPr="004D3FD7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25"/>
                                          </w:tblGrid>
                                          <w:tr w:rsidR="004D3FD7" w:rsidRPr="004D3FD7">
                                            <w:tc>
                                              <w:tcPr>
                                                <w:tcW w:w="2500" w:type="pct"/>
                                                <w:tcMar>
                                                  <w:top w:w="75" w:type="dxa"/>
                                                  <w:left w:w="225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D3FD7" w:rsidRPr="004D3FD7" w:rsidRDefault="004D3FD7" w:rsidP="004D3FD7">
                                                <w:pPr>
                                                  <w:spacing w:after="0" w:line="360" w:lineRule="atLeast"/>
                                                  <w:outlineLvl w:val="2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3 500 </w:t>
                                                </w:r>
                                                <w:r w:rsidRPr="004D3FD7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руб</w:t>
                                                </w: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5" w:tgtFrame="_blank" w:history="1">
                                            <w:r w:rsidRPr="004D3FD7">
                                              <w:rPr>
                                                <w:rFonts w:ascii="Arial" w:eastAsia="Times New Roman" w:hAnsi="Arial" w:cs="Arial"/>
                                                <w:color w:val="333333"/>
                                                <w:sz w:val="27"/>
                                                <w:szCs w:val="27"/>
                                                <w:u w:val="single"/>
                                                <w:bdr w:val="single" w:sz="36" w:space="0" w:color="FFFFFF" w:frame="1"/>
                                                <w:shd w:val="clear" w:color="auto" w:fill="EFEFEF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CECEC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4D3FD7" w:rsidRPr="004D3FD7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14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декабря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ЧТ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9701B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Светлана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Шнайдер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B539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71750" cy="1733550"/>
                                          <wp:effectExtent l="0" t="0" r="0" b="0"/>
                                          <wp:docPr id="6" name="Рисунок 6" descr="Университе Грани Бизнеса">
                                            <a:hlinkClick xmlns:a="http://schemas.openxmlformats.org/drawingml/2006/main" r:id="rId1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Университе Грани Бизнеса">
                                                    <a:hlinkClick r:id="rId1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0" cy="1733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225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39" w:lineRule="atLeast"/>
                                      <w:outlineLvl w:val="4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22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70" w:lineRule="atLeast"/>
                                      <w:outlineLvl w:val="2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Воинский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учет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бронирование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частичная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мобилизация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: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новые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требования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алгоритмы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для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работодателя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5"/>
                                      <w:gridCol w:w="2025"/>
                                    </w:tblGrid>
                                    <w:tr w:rsidR="004D3FD7" w:rsidRPr="004D3FD7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25"/>
                                          </w:tblGrid>
                                          <w:tr w:rsidR="004D3FD7" w:rsidRPr="004D3FD7">
                                            <w:tc>
                                              <w:tcPr>
                                                <w:tcW w:w="2500" w:type="pct"/>
                                                <w:tcMar>
                                                  <w:top w:w="75" w:type="dxa"/>
                                                  <w:left w:w="225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D3FD7" w:rsidRPr="004D3FD7" w:rsidRDefault="004D3FD7" w:rsidP="004D3FD7">
                                                <w:pPr>
                                                  <w:spacing w:after="0" w:line="360" w:lineRule="atLeast"/>
                                                  <w:outlineLvl w:val="2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3 500 </w:t>
                                                </w:r>
                                                <w:r w:rsidRPr="004D3FD7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руб</w:t>
                                                </w: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8" w:tgtFrame="_blank" w:history="1">
                                            <w:r w:rsidRPr="004D3FD7">
                                              <w:rPr>
                                                <w:rFonts w:ascii="Arial" w:eastAsia="Times New Roman" w:hAnsi="Arial" w:cs="Arial"/>
                                                <w:color w:val="333333"/>
                                                <w:sz w:val="27"/>
                                                <w:szCs w:val="27"/>
                                                <w:u w:val="single"/>
                                                <w:bdr w:val="single" w:sz="36" w:space="0" w:color="FFFFFF" w:frame="1"/>
                                                <w:shd w:val="clear" w:color="auto" w:fill="EFEFEF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4D3FD7" w:rsidRPr="004D3FD7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21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декабря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ЧТ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9701B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Валентина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Андреева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B539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71750" cy="1733550"/>
                                          <wp:effectExtent l="0" t="0" r="0" b="0"/>
                                          <wp:docPr id="5" name="Рисунок 5" descr="Университе Грани Бизнеса">
                                            <a:hlinkClick xmlns:a="http://schemas.openxmlformats.org/drawingml/2006/main" r:id="rId1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Университе Грани Бизнеса">
                                                    <a:hlinkClick r:id="rId1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0" cy="1733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225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39" w:lineRule="atLeast"/>
                                      <w:outlineLvl w:val="4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225" w:type="dxa"/>
                                      <w:bottom w:w="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70" w:lineRule="atLeast"/>
                                      <w:outlineLvl w:val="2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Трудовое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законодательство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в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2023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.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Анализируем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изменения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прогнозируем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ожидания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на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2024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5"/>
                                      <w:gridCol w:w="2025"/>
                                    </w:tblGrid>
                                    <w:tr w:rsidR="004D3FD7" w:rsidRPr="004D3FD7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25"/>
                                          </w:tblGrid>
                                          <w:tr w:rsidR="004D3FD7" w:rsidRPr="004D3FD7">
                                            <w:tc>
                                              <w:tcPr>
                                                <w:tcW w:w="2500" w:type="pct"/>
                                                <w:tcMar>
                                                  <w:top w:w="75" w:type="dxa"/>
                                                  <w:left w:w="225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D3FD7" w:rsidRPr="004D3FD7" w:rsidRDefault="004D3FD7" w:rsidP="004D3FD7">
                                                <w:pPr>
                                                  <w:spacing w:after="0" w:line="360" w:lineRule="atLeast"/>
                                                  <w:outlineLvl w:val="2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4  500 </w:t>
                                                </w:r>
                                                <w:r w:rsidRPr="004D3FD7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руб</w:t>
                                                </w: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1" w:tgtFrame="_blank" w:history="1">
                                            <w:r w:rsidRPr="004D3FD7">
                                              <w:rPr>
                                                <w:rFonts w:ascii="Arial" w:eastAsia="Times New Roman" w:hAnsi="Arial" w:cs="Arial"/>
                                                <w:color w:val="333333"/>
                                                <w:sz w:val="27"/>
                                                <w:szCs w:val="27"/>
                                                <w:u w:val="single"/>
                                                <w:bdr w:val="single" w:sz="36" w:space="0" w:color="FFFFFF" w:frame="1"/>
                                                <w:shd w:val="clear" w:color="auto" w:fill="EFEFEF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CECEC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4D3FD7" w:rsidRPr="004D3FD7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22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декабря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ПТ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9701B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Полина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Колмакова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B539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71750" cy="1666875"/>
                                          <wp:effectExtent l="0" t="0" r="0" b="9525"/>
                                          <wp:docPr id="4" name="Рисунок 4" descr="Университе Грани Бизнеса">
                                            <a:hlinkClick xmlns:a="http://schemas.openxmlformats.org/drawingml/2006/main" r:id="rId2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Университе Грани Бизнеса">
                                                    <a:hlinkClick r:id="rId2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0" cy="1666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225" w:type="dxa"/>
                                      <w:left w:w="225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39" w:lineRule="atLeast"/>
                                      <w:outlineLvl w:val="4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75" w:type="dxa"/>
                                      <w:left w:w="75" w:type="dxa"/>
                                      <w:bottom w:w="4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5" w:lineRule="atLeast"/>
                                      <w:outlineLvl w:val="2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Дивиденды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: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особенности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налогообложения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5"/>
                                      <w:gridCol w:w="2025"/>
                                    </w:tblGrid>
                                    <w:tr w:rsidR="004D3FD7" w:rsidRPr="004D3FD7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25"/>
                                          </w:tblGrid>
                                          <w:tr w:rsidR="004D3FD7" w:rsidRPr="004D3FD7">
                                            <w:tc>
                                              <w:tcPr>
                                                <w:tcW w:w="2500" w:type="pct"/>
                                                <w:tcMar>
                                                  <w:top w:w="75" w:type="dxa"/>
                                                  <w:left w:w="225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D3FD7" w:rsidRPr="004D3FD7" w:rsidRDefault="004D3FD7" w:rsidP="004D3FD7">
                                                <w:pPr>
                                                  <w:spacing w:after="0" w:line="360" w:lineRule="atLeast"/>
                                                  <w:outlineLvl w:val="2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3 500 </w:t>
                                                </w:r>
                                                <w:r w:rsidRPr="004D3FD7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руб</w:t>
                                                </w: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4" w:tgtFrame="_blank" w:history="1">
                                            <w:r w:rsidRPr="004D3FD7">
                                              <w:rPr>
                                                <w:rFonts w:ascii="Arial" w:eastAsia="Times New Roman" w:hAnsi="Arial" w:cs="Arial"/>
                                                <w:color w:val="333333"/>
                                                <w:sz w:val="27"/>
                                                <w:szCs w:val="27"/>
                                                <w:u w:val="single"/>
                                                <w:bdr w:val="single" w:sz="36" w:space="0" w:color="FFFFFF" w:frame="1"/>
                                                <w:shd w:val="clear" w:color="auto" w:fill="EFEFEF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4D3FD7" w:rsidRPr="004D3FD7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25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декабря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gramStart"/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ПН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9701B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88" w:lineRule="atLeast"/>
                                      <w:jc w:val="center"/>
                                      <w:outlineLvl w:val="3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Валентина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Андреева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B539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71750" cy="1733550"/>
                                          <wp:effectExtent l="0" t="0" r="0" b="0"/>
                                          <wp:docPr id="3" name="Рисунок 3" descr="Университе Грани Бизнеса">
                                            <a:hlinkClick xmlns:a="http://schemas.openxmlformats.org/drawingml/2006/main" r:id="rId2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Университе Грани Бизнеса">
                                                    <a:hlinkClick r:id="rId2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0" cy="1733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225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39" w:lineRule="atLeast"/>
                                      <w:outlineLvl w:val="4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D85C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270" w:lineRule="atLeast"/>
                                      <w:outlineLvl w:val="2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Сложные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спорные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ситуации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в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трудовых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отношениях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: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как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действовать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в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ситуациях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о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которых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умалчивает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Трудовой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040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кодекс</w:t>
                                    </w:r>
                                  </w:p>
                                </w:tc>
                              </w:tr>
                              <w:tr w:rsidR="004D3FD7" w:rsidRPr="004D3FD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5"/>
                                      <w:gridCol w:w="2025"/>
                                    </w:tblGrid>
                                    <w:tr w:rsidR="004D3FD7" w:rsidRPr="004D3FD7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25"/>
                                          </w:tblGrid>
                                          <w:tr w:rsidR="004D3FD7" w:rsidRPr="004D3FD7">
                                            <w:tc>
                                              <w:tcPr>
                                                <w:tcW w:w="2500" w:type="pct"/>
                                                <w:tcMar>
                                                  <w:top w:w="75" w:type="dxa"/>
                                                  <w:left w:w="225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D3FD7" w:rsidRPr="004D3FD7" w:rsidRDefault="004D3FD7" w:rsidP="004D3FD7">
                                                <w:pPr>
                                                  <w:spacing w:after="0" w:line="360" w:lineRule="atLeast"/>
                                                  <w:outlineLvl w:val="2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4  500 </w:t>
                                                </w:r>
                                                <w:r w:rsidRPr="004D3FD7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руб</w:t>
                                                </w:r>
                                                <w:r w:rsidRPr="004D3FD7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040404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7" w:tgtFrame="_blank" w:history="1">
                                            <w:r w:rsidRPr="004D3FD7">
                                              <w:rPr>
                                                <w:rFonts w:ascii="Arial" w:eastAsia="Times New Roman" w:hAnsi="Arial" w:cs="Arial"/>
                                                <w:color w:val="333333"/>
                                                <w:sz w:val="27"/>
                                                <w:szCs w:val="27"/>
                                                <w:u w:val="single"/>
                                                <w:bdr w:val="single" w:sz="36" w:space="0" w:color="FFFFFF" w:frame="1"/>
                                                <w:shd w:val="clear" w:color="auto" w:fill="EFEFEF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D3FD7" w:rsidRPr="004D3FD7" w:rsidRDefault="004D3FD7" w:rsidP="004D3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3FD7" w:rsidRPr="004D3FD7" w:rsidRDefault="004D3FD7" w:rsidP="004D3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D3FD7" w:rsidRPr="004D3FD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D3FD7" w:rsidRPr="004D3FD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D3FD7" w:rsidRPr="004D3FD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850" w:type="dxa"/>
                                          <w:tcBorders>
                                            <w:bottom w:val="single" w:sz="2" w:space="0" w:color="FFFFFF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D3FD7" w:rsidRPr="004D3FD7" w:rsidRDefault="004D3FD7" w:rsidP="004D3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3FD7" w:rsidRPr="004D3FD7" w:rsidRDefault="004D3FD7" w:rsidP="004D3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D3FD7" w:rsidRPr="004D3FD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4D3FD7" w:rsidRPr="004D3FD7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600" w:lineRule="atLeast"/>
                                      <w:jc w:val="center"/>
                                      <w:outlineLvl w:val="2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lastRenderedPageBreak/>
                                      <w:t>Наша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поддержка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и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материалы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на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 </w:t>
                                    </w:r>
                                    <w:hyperlink r:id="rId28" w:tgtFrame="_blank" w:history="1">
                                      <w:r w:rsidRPr="004D3FD7">
                                        <w:rPr>
                                          <w:rFonts w:ascii="Helvetica" w:eastAsia="Times New Roman" w:hAnsi="Helvetica" w:cs="Times New Roman"/>
                                          <w:b/>
                                          <w:bCs/>
                                          <w:color w:val="F47919"/>
                                          <w:sz w:val="30"/>
                                          <w:szCs w:val="30"/>
                                          <w:u w:val="single"/>
                                          <w:lang w:eastAsia="ru-RU"/>
                                        </w:rPr>
                                        <w:t>consultantkirov.ru</w:t>
                                      </w:r>
                                    </w:hyperlink>
                                  </w:p>
                                  <w:p w:rsidR="004D3FD7" w:rsidRPr="004D3FD7" w:rsidRDefault="004D3FD7" w:rsidP="004D3FD7">
                                    <w:pPr>
                                      <w:spacing w:after="0" w:line="600" w:lineRule="atLeast"/>
                                      <w:jc w:val="center"/>
                                      <w:outlineLvl w:val="2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Все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мероприятия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на</w:t>
                                    </w:r>
                                    <w:r w:rsidRPr="004D3FD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 </w:t>
                                    </w:r>
                                    <w:hyperlink r:id="rId29" w:tgtFrame="_blank" w:history="1">
                                      <w:r w:rsidRPr="004D3FD7">
                                        <w:rPr>
                                          <w:rFonts w:ascii="Helvetica" w:eastAsia="Times New Roman" w:hAnsi="Helvetica" w:cs="Times New Roman"/>
                                          <w:b/>
                                          <w:bCs/>
                                          <w:color w:val="F47919"/>
                                          <w:sz w:val="30"/>
                                          <w:szCs w:val="30"/>
                                          <w:u w:val="single"/>
                                          <w:lang w:eastAsia="ru-RU"/>
                                        </w:rPr>
                                        <w:t>seminar43.ru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D3FD7" w:rsidRPr="004D3FD7" w:rsidRDefault="004D3FD7" w:rsidP="004D3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3FD7" w:rsidRPr="004D3FD7" w:rsidRDefault="004D3FD7" w:rsidP="004D3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D3FD7" w:rsidRPr="004D3FD7">
              <w:trPr>
                <w:jc w:val="center"/>
              </w:trPr>
              <w:tc>
                <w:tcPr>
                  <w:tcW w:w="0" w:type="auto"/>
                  <w:shd w:val="clear" w:color="auto" w:fill="FF7F00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80808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3FD7" w:rsidRPr="004D3F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7F00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4D3FD7" w:rsidRPr="004D3FD7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FD7" w:rsidRPr="004D3FD7" w:rsidRDefault="004D3FD7" w:rsidP="004D3FD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ООО «Университет Грани Бизнеса»</w:t>
                                    </w:r>
                                  </w:p>
                                  <w:p w:rsidR="004D3FD7" w:rsidRPr="004D3FD7" w:rsidRDefault="004D3FD7" w:rsidP="004D3FD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Адрес: 610017, г. Киров, ул. М. Гвардии, 84/2,секция 1.</w:t>
                                    </w:r>
                                  </w:p>
                                  <w:p w:rsidR="004D3FD7" w:rsidRPr="004D3FD7" w:rsidRDefault="004D3FD7" w:rsidP="004D3FD7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т. </w:t>
                                    </w:r>
                                    <w:hyperlink r:id="rId30" w:tgtFrame="_blank" w:history="1">
                                      <w:r w:rsidRPr="004D3FD7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lang w:eastAsia="ru-RU"/>
                                        </w:rPr>
                                        <w:t>(8332) 700-731</w:t>
                                      </w:r>
                                    </w:hyperlink>
                                    <w:r w:rsidRPr="004D3FD7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, </w:t>
                                    </w:r>
                                    <w:hyperlink r:id="rId31" w:tgtFrame="_blank" w:history="1">
                                      <w:r w:rsidRPr="004D3FD7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lang w:eastAsia="ru-RU"/>
                                        </w:rPr>
                                        <w:t>seminar@seminar43.ru</w:t>
                                      </w:r>
                                    </w:hyperlink>
                                  </w:p>
                                </w:tc>
                              </w:tr>
                              <w:tr w:rsidR="004D3FD7" w:rsidRPr="004D3F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480"/>
                                    </w:tblGrid>
                                    <w:tr w:rsidR="004D3FD7" w:rsidRPr="004D3FD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2" name="Рисунок 2" descr="VK">
                                                  <a:hlinkClick xmlns:a="http://schemas.openxmlformats.org/drawingml/2006/main" r:id="rId32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VK">
                                                          <a:hlinkClick r:id="rId32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D3FD7" w:rsidRPr="004D3FD7" w:rsidRDefault="004D3FD7" w:rsidP="004D3FD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1" name="Рисунок 1" descr="Yt">
                                                  <a:hlinkClick xmlns:a="http://schemas.openxmlformats.org/drawingml/2006/main" r:id="rId3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Yt">
                                                          <a:hlinkClick r:id="rId34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D3FD7" w:rsidRPr="004D3FD7" w:rsidRDefault="004D3FD7" w:rsidP="004D3FD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FD7" w:rsidRPr="004D3FD7" w:rsidRDefault="004D3FD7" w:rsidP="004D3F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3FD7" w:rsidRPr="004D3FD7" w:rsidRDefault="004D3FD7" w:rsidP="004D3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D3FD7" w:rsidRPr="004D3FD7" w:rsidRDefault="004D3FD7" w:rsidP="004D3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3FD7" w:rsidRPr="004D3FD7" w:rsidRDefault="004D3FD7" w:rsidP="004D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D3FD7" w:rsidRPr="004D3FD7" w:rsidTr="004D3FD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3FD7" w:rsidRPr="004D3FD7" w:rsidRDefault="004D3FD7" w:rsidP="004D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BABABA"/>
                <w:sz w:val="18"/>
                <w:szCs w:val="18"/>
                <w:lang w:eastAsia="ru-RU"/>
              </w:rPr>
            </w:pPr>
            <w:r w:rsidRPr="004D3FD7">
              <w:rPr>
                <w:rFonts w:ascii="Arial" w:eastAsia="Times New Roman" w:hAnsi="Arial" w:cs="Arial"/>
                <w:color w:val="BABABA"/>
                <w:sz w:val="18"/>
                <w:szCs w:val="18"/>
                <w:lang w:eastAsia="ru-RU"/>
              </w:rPr>
              <w:lastRenderedPageBreak/>
              <w:t>Чтобы отписаться от этой рассылки, перейдите по </w:t>
            </w:r>
            <w:hyperlink r:id="rId36" w:history="1">
              <w:r w:rsidRPr="004D3FD7">
                <w:rPr>
                  <w:rFonts w:ascii="Arial" w:eastAsia="Times New Roman" w:hAnsi="Arial" w:cs="Arial"/>
                  <w:color w:val="46A8C6"/>
                  <w:sz w:val="18"/>
                  <w:szCs w:val="18"/>
                  <w:u w:val="single"/>
                  <w:lang w:eastAsia="ru-RU"/>
                </w:rPr>
                <w:t>ссылке</w:t>
              </w:r>
            </w:hyperlink>
          </w:p>
        </w:tc>
      </w:tr>
    </w:tbl>
    <w:p w:rsidR="00042D2E" w:rsidRPr="004D3FD7" w:rsidRDefault="004D3FD7" w:rsidP="004D3FD7">
      <w:bookmarkStart w:id="0" w:name="_GoBack"/>
      <w:bookmarkEnd w:id="0"/>
    </w:p>
    <w:sectPr w:rsidR="00042D2E" w:rsidRPr="004D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32"/>
    <w:rsid w:val="0013569F"/>
    <w:rsid w:val="004D3FD7"/>
    <w:rsid w:val="00A848B0"/>
    <w:rsid w:val="00D77F3A"/>
    <w:rsid w:val="00D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4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48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848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48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4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4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ayout">
    <w:name w:val="layout"/>
    <w:basedOn w:val="a0"/>
    <w:rsid w:val="00A848B0"/>
  </w:style>
  <w:style w:type="paragraph" w:customStyle="1" w:styleId="msonormalmrcssattr">
    <w:name w:val="msonormal_mr_css_attr"/>
    <w:basedOn w:val="a"/>
    <w:rsid w:val="00A8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48B0"/>
    <w:rPr>
      <w:color w:val="0000FF"/>
      <w:u w:val="single"/>
    </w:rPr>
  </w:style>
  <w:style w:type="character" w:styleId="a4">
    <w:name w:val="Strong"/>
    <w:basedOn w:val="a0"/>
    <w:uiPriority w:val="22"/>
    <w:qFormat/>
    <w:rsid w:val="00A848B0"/>
    <w:rPr>
      <w:b/>
      <w:bCs/>
    </w:rPr>
  </w:style>
  <w:style w:type="character" w:customStyle="1" w:styleId="es-button-bordermrcssattr">
    <w:name w:val="es-button-border_mr_css_attr"/>
    <w:basedOn w:val="a0"/>
    <w:rsid w:val="00A848B0"/>
  </w:style>
  <w:style w:type="character" w:customStyle="1" w:styleId="pricemrcssattr">
    <w:name w:val="price_mr_css_attr"/>
    <w:basedOn w:val="a0"/>
    <w:rsid w:val="00A848B0"/>
  </w:style>
  <w:style w:type="paragraph" w:styleId="a5">
    <w:name w:val="Normal (Web)"/>
    <w:basedOn w:val="a"/>
    <w:uiPriority w:val="99"/>
    <w:unhideWhenUsed/>
    <w:rsid w:val="004D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button-border">
    <w:name w:val="es-button-border"/>
    <w:basedOn w:val="a0"/>
    <w:rsid w:val="004D3FD7"/>
  </w:style>
  <w:style w:type="character" w:customStyle="1" w:styleId="price">
    <w:name w:val="price"/>
    <w:basedOn w:val="a0"/>
    <w:rsid w:val="004D3FD7"/>
  </w:style>
  <w:style w:type="paragraph" w:styleId="a6">
    <w:name w:val="Balloon Text"/>
    <w:basedOn w:val="a"/>
    <w:link w:val="a7"/>
    <w:uiPriority w:val="99"/>
    <w:semiHidden/>
    <w:unhideWhenUsed/>
    <w:rsid w:val="004D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4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48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848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48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4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4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ayout">
    <w:name w:val="layout"/>
    <w:basedOn w:val="a0"/>
    <w:rsid w:val="00A848B0"/>
  </w:style>
  <w:style w:type="paragraph" w:customStyle="1" w:styleId="msonormalmrcssattr">
    <w:name w:val="msonormal_mr_css_attr"/>
    <w:basedOn w:val="a"/>
    <w:rsid w:val="00A8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48B0"/>
    <w:rPr>
      <w:color w:val="0000FF"/>
      <w:u w:val="single"/>
    </w:rPr>
  </w:style>
  <w:style w:type="character" w:styleId="a4">
    <w:name w:val="Strong"/>
    <w:basedOn w:val="a0"/>
    <w:uiPriority w:val="22"/>
    <w:qFormat/>
    <w:rsid w:val="00A848B0"/>
    <w:rPr>
      <w:b/>
      <w:bCs/>
    </w:rPr>
  </w:style>
  <w:style w:type="character" w:customStyle="1" w:styleId="es-button-bordermrcssattr">
    <w:name w:val="es-button-border_mr_css_attr"/>
    <w:basedOn w:val="a0"/>
    <w:rsid w:val="00A848B0"/>
  </w:style>
  <w:style w:type="character" w:customStyle="1" w:styleId="pricemrcssattr">
    <w:name w:val="price_mr_css_attr"/>
    <w:basedOn w:val="a0"/>
    <w:rsid w:val="00A848B0"/>
  </w:style>
  <w:style w:type="paragraph" w:styleId="a5">
    <w:name w:val="Normal (Web)"/>
    <w:basedOn w:val="a"/>
    <w:uiPriority w:val="99"/>
    <w:unhideWhenUsed/>
    <w:rsid w:val="004D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button-border">
    <w:name w:val="es-button-border"/>
    <w:basedOn w:val="a0"/>
    <w:rsid w:val="004D3FD7"/>
  </w:style>
  <w:style w:type="character" w:customStyle="1" w:styleId="price">
    <w:name w:val="price"/>
    <w:basedOn w:val="a0"/>
    <w:rsid w:val="004D3FD7"/>
  </w:style>
  <w:style w:type="paragraph" w:styleId="a6">
    <w:name w:val="Balloon Text"/>
    <w:basedOn w:val="a"/>
    <w:link w:val="a7"/>
    <w:uiPriority w:val="99"/>
    <w:semiHidden/>
    <w:unhideWhenUsed/>
    <w:rsid w:val="004D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nar43.ru/" TargetMode="External"/><Relationship Id="rId13" Type="http://schemas.openxmlformats.org/officeDocument/2006/relationships/hyperlink" Target="https://www.seminar43.ru/seminar1212/" TargetMode="External"/><Relationship Id="rId18" Type="http://schemas.openxmlformats.org/officeDocument/2006/relationships/hyperlink" Target="https://www.seminar43.ru/seminar1412/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www.seminar43.ru/seminar2112_rpna/" TargetMode="External"/><Relationship Id="rId34" Type="http://schemas.openxmlformats.org/officeDocument/2006/relationships/hyperlink" Target="https://www.youtube.com/channel/UCx1-hv6EzL-A2p3RLpNbpNQ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eminar43.ru/seminar0712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seminar43.ru/seminar2512/" TargetMode="External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seminar43.ru/seminar1412/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s://www.seminar43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kirov.ru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seminar43.ru/seminar2212/" TargetMode="External"/><Relationship Id="rId32" Type="http://schemas.openxmlformats.org/officeDocument/2006/relationships/hyperlink" Target="https://vk.com/consultantpluskirov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uni.consultant.kirov.ru/ru/%7B%7BWebLetterUrl%7D%7D" TargetMode="External"/><Relationship Id="rId15" Type="http://schemas.openxmlformats.org/officeDocument/2006/relationships/hyperlink" Target="https://www.seminar43.ru/seminar1212/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consultantkirov.ru/" TargetMode="External"/><Relationship Id="rId36" Type="http://schemas.openxmlformats.org/officeDocument/2006/relationships/hyperlink" Target="http://uni.consultant.kirov.ru/ru/unsubscribe?hash=64rhwfchy3qrc9oaotoq3oofdingdbjiunghuuhsat8korq7ja33ba3aqtqtfjut9eqmjr5igq8smr" TargetMode="External"/><Relationship Id="rId10" Type="http://schemas.openxmlformats.org/officeDocument/2006/relationships/hyperlink" Target="https://www.seminar43.ru/seminar0712/" TargetMode="External"/><Relationship Id="rId19" Type="http://schemas.openxmlformats.org/officeDocument/2006/relationships/hyperlink" Target="https://www.seminar43.ru/seminar2112_rpna/" TargetMode="External"/><Relationship Id="rId31" Type="http://schemas.openxmlformats.org/officeDocument/2006/relationships/hyperlink" Target="mailto:seminar@seminar43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seminar43.ru/seminar2212/" TargetMode="External"/><Relationship Id="rId27" Type="http://schemas.openxmlformats.org/officeDocument/2006/relationships/hyperlink" Target="https://www.seminar43.ru/seminar2512/" TargetMode="External"/><Relationship Id="rId30" Type="http://schemas.openxmlformats.org/officeDocument/2006/relationships/hyperlink" Target="tel:700731" TargetMode="External"/><Relationship Id="rId3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2023-12-04T12:16:00Z</dcterms:created>
  <dcterms:modified xsi:type="dcterms:W3CDTF">2023-12-04T12:17:00Z</dcterms:modified>
</cp:coreProperties>
</file>