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F8" w:rsidRPr="006826F8" w:rsidRDefault="006826F8" w:rsidP="0068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F8">
        <w:rPr>
          <w:rFonts w:ascii="Times New Roman" w:hAnsi="Times New Roman" w:cs="Times New Roman"/>
          <w:b/>
          <w:sz w:val="28"/>
          <w:szCs w:val="28"/>
        </w:rPr>
        <w:t>В Кировской области 29 июня запрещена розничная продажа алкоголя</w:t>
      </w:r>
    </w:p>
    <w:p w:rsidR="006826F8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r w:rsidRPr="006826F8">
        <w:rPr>
          <w:rFonts w:ascii="Times New Roman" w:hAnsi="Times New Roman" w:cs="Times New Roman"/>
          <w:sz w:val="28"/>
          <w:szCs w:val="28"/>
        </w:rPr>
        <w:t>Запрет связан с празднованием Дня молодежи</w:t>
      </w:r>
    </w:p>
    <w:p w:rsidR="006826F8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r w:rsidRPr="006826F8">
        <w:rPr>
          <w:rFonts w:ascii="Times New Roman" w:hAnsi="Times New Roman" w:cs="Times New Roman"/>
          <w:sz w:val="28"/>
          <w:szCs w:val="28"/>
        </w:rPr>
        <w:t>В Кировской области в предстоящую субботу, 29 июня, будет запрещена розничная продажа алкогольной продукции в торговых объектах. Это связано с празднованием Дня молодежи, сообщили в министерстве промышленности, предпринимательства и торговли Кировской области.</w:t>
      </w:r>
    </w:p>
    <w:p w:rsidR="006826F8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r w:rsidRPr="006826F8">
        <w:rPr>
          <w:rFonts w:ascii="Times New Roman" w:hAnsi="Times New Roman" w:cs="Times New Roman"/>
          <w:sz w:val="28"/>
          <w:szCs w:val="28"/>
        </w:rPr>
        <w:t>Исключение составляет розничная продажа алкогольной продукции при оказании услуг общественного питания (рестораны, бары, кафе и буфеты). Ограничения установлены законом Кировской области.</w:t>
      </w:r>
    </w:p>
    <w:p w:rsidR="006826F8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r w:rsidRPr="006826F8">
        <w:rPr>
          <w:rFonts w:ascii="Times New Roman" w:hAnsi="Times New Roman" w:cs="Times New Roman"/>
          <w:sz w:val="28"/>
          <w:szCs w:val="28"/>
        </w:rPr>
        <w:t>За нарушение запрета предпринимателям грозит штраф:</w:t>
      </w:r>
    </w:p>
    <w:p w:rsidR="006826F8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r w:rsidRPr="006826F8">
        <w:rPr>
          <w:rFonts w:ascii="Times New Roman" w:hAnsi="Times New Roman" w:cs="Times New Roman"/>
          <w:sz w:val="28"/>
          <w:szCs w:val="28"/>
        </w:rPr>
        <w:t>должностным лицам — от 20 до 40 тысяч рублей,</w:t>
      </w:r>
    </w:p>
    <w:p w:rsidR="006826F8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r w:rsidRPr="006826F8">
        <w:rPr>
          <w:rFonts w:ascii="Times New Roman" w:hAnsi="Times New Roman" w:cs="Times New Roman"/>
          <w:sz w:val="28"/>
          <w:szCs w:val="28"/>
        </w:rPr>
        <w:t>юридическим лицам — от 200 до 300 тысяч рублей.</w:t>
      </w:r>
    </w:p>
    <w:p w:rsidR="006826F8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r w:rsidRPr="006826F8">
        <w:rPr>
          <w:rFonts w:ascii="Times New Roman" w:hAnsi="Times New Roman" w:cs="Times New Roman"/>
          <w:sz w:val="28"/>
          <w:szCs w:val="28"/>
        </w:rPr>
        <w:t xml:space="preserve">— Во избежание совершения административных правонарушений в области розничной продажи алкогольной продукции просим соблюдать нормы федерального и регионального законодательства, — подчеркнули в </w:t>
      </w:r>
      <w:proofErr w:type="spellStart"/>
      <w:r w:rsidRPr="006826F8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Pr="006826F8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6826F8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r w:rsidRPr="006826F8">
        <w:rPr>
          <w:rFonts w:ascii="Times New Roman" w:hAnsi="Times New Roman" w:cs="Times New Roman"/>
          <w:sz w:val="28"/>
          <w:szCs w:val="28"/>
        </w:rPr>
        <w:t>Добавим, что в прошлом году в Кировской области в День молодежи выявили факты продажи алкоголя в 17 организациях.</w:t>
      </w:r>
    </w:p>
    <w:p w:rsidR="00042D2E" w:rsidRPr="006826F8" w:rsidRDefault="006826F8" w:rsidP="006826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2D2E" w:rsidRPr="0068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37"/>
    <w:rsid w:val="0013569F"/>
    <w:rsid w:val="006826F8"/>
    <w:rsid w:val="009E5937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2024-06-27T05:55:00Z</dcterms:created>
  <dcterms:modified xsi:type="dcterms:W3CDTF">2024-06-27T05:55:00Z</dcterms:modified>
</cp:coreProperties>
</file>