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6F9" w:rsidRPr="00FB76F9" w:rsidRDefault="00FB76F9" w:rsidP="00FB76F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bookmarkEnd w:id="0"/>
      <w:r w:rsidRPr="00FB76F9">
        <w:rPr>
          <w:rFonts w:ascii="Times New Roman" w:eastAsia="Times New Roman" w:hAnsi="Times New Roman" w:cs="Times New Roman"/>
          <w:b/>
          <w:bCs/>
          <w:kern w:val="36"/>
          <w:sz w:val="21"/>
          <w:szCs w:val="21"/>
          <w:lang w:eastAsia="ru-RU"/>
        </w:rPr>
        <w:t>Раздел 11. Обеспечение доступности для инвалидов услуг организаций торговли и общественного питания</w:t>
      </w:r>
    </w:p>
    <w:p w:rsidR="00FB76F9" w:rsidRPr="00FB76F9" w:rsidRDefault="00FB76F9" w:rsidP="00FB76F9">
      <w:pPr>
        <w:spacing w:after="0" w:line="240" w:lineRule="auto"/>
        <w:rPr>
          <w:rFonts w:ascii="Times New Roman" w:eastAsia="Times New Roman" w:hAnsi="Times New Roman" w:cs="Times New Roman"/>
          <w:sz w:val="24"/>
          <w:szCs w:val="24"/>
          <w:lang w:eastAsia="ru-RU"/>
        </w:rPr>
      </w:pPr>
      <w:r w:rsidRPr="00FB76F9">
        <w:rPr>
          <w:rFonts w:ascii="Times New Roman" w:eastAsia="Times New Roman" w:hAnsi="Times New Roman" w:cs="Times New Roman"/>
          <w:sz w:val="21"/>
          <w:szCs w:val="21"/>
          <w:lang w:eastAsia="ru-RU"/>
        </w:rPr>
        <w:t xml:space="preserve">10 января 2022 - </w:t>
      </w:r>
      <w:hyperlink r:id="rId5" w:history="1">
        <w:r w:rsidRPr="00FB76F9">
          <w:rPr>
            <w:rFonts w:ascii="Times New Roman" w:eastAsia="Times New Roman" w:hAnsi="Times New Roman" w:cs="Times New Roman"/>
            <w:color w:val="0000FF"/>
            <w:sz w:val="21"/>
            <w:szCs w:val="21"/>
            <w:u w:val="single"/>
            <w:lang w:eastAsia="ru-RU"/>
          </w:rPr>
          <w:t>Администратор</w:t>
        </w:r>
      </w:hyperlink>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sz w:val="21"/>
          <w:szCs w:val="21"/>
          <w:lang w:eastAsia="ru-RU"/>
        </w:rPr>
        <w:t> </w:t>
      </w:r>
      <w:r w:rsidRPr="00FB76F9">
        <w:rPr>
          <w:rFonts w:ascii="Times New Roman" w:eastAsia="Times New Roman" w:hAnsi="Times New Roman" w:cs="Times New Roman"/>
          <w:b/>
          <w:bCs/>
          <w:sz w:val="21"/>
          <w:szCs w:val="21"/>
          <w:lang w:eastAsia="ru-RU"/>
        </w:rPr>
        <w:t>Раздел 11. Обеспечение доступности для инвалидов услуг организаций торговли и общественного питания</w:t>
      </w: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b/>
          <w:bCs/>
          <w:sz w:val="21"/>
          <w:szCs w:val="21"/>
          <w:lang w:eastAsia="ru-RU"/>
        </w:rPr>
        <w:t xml:space="preserve">СП 59.13330.2012. «Доступность зданий и сооружений для маломобильных групп населения. Актуализированная редакция СНиП 35-01-2001», утвержденный Приказом </w:t>
      </w:r>
      <w:proofErr w:type="spellStart"/>
      <w:r w:rsidRPr="00FB76F9">
        <w:rPr>
          <w:rFonts w:ascii="Times New Roman" w:eastAsia="Times New Roman" w:hAnsi="Times New Roman" w:cs="Times New Roman"/>
          <w:b/>
          <w:bCs/>
          <w:sz w:val="21"/>
          <w:szCs w:val="21"/>
          <w:lang w:eastAsia="ru-RU"/>
        </w:rPr>
        <w:t>Минрегиона</w:t>
      </w:r>
      <w:proofErr w:type="spellEnd"/>
      <w:r w:rsidRPr="00FB76F9">
        <w:rPr>
          <w:rFonts w:ascii="Times New Roman" w:eastAsia="Times New Roman" w:hAnsi="Times New Roman" w:cs="Times New Roman"/>
          <w:b/>
          <w:bCs/>
          <w:sz w:val="21"/>
          <w:szCs w:val="21"/>
          <w:lang w:eastAsia="ru-RU"/>
        </w:rPr>
        <w:t xml:space="preserve"> России от 27 декабря 2011 г. № 605</w:t>
      </w: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b/>
          <w:bCs/>
          <w:sz w:val="21"/>
          <w:szCs w:val="21"/>
          <w:lang w:eastAsia="ru-RU"/>
        </w:rPr>
        <w:t>(Извлечения положений, которые носят обязательный характер)</w:t>
      </w: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b/>
          <w:bCs/>
          <w:sz w:val="21"/>
          <w:szCs w:val="21"/>
          <w:lang w:eastAsia="ru-RU"/>
        </w:rPr>
        <w:t xml:space="preserve">7.4 Здания и помещения сервисного обслуживания населения </w:t>
      </w: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b/>
          <w:bCs/>
          <w:sz w:val="21"/>
          <w:szCs w:val="21"/>
          <w:lang w:eastAsia="ru-RU"/>
        </w:rPr>
        <w:t>Предприятия торговли</w:t>
      </w:r>
      <w:r w:rsidRPr="00FB76F9">
        <w:rPr>
          <w:rFonts w:ascii="Times New Roman" w:eastAsia="Times New Roman" w:hAnsi="Times New Roman" w:cs="Times New Roman"/>
          <w:sz w:val="21"/>
          <w:szCs w:val="21"/>
          <w:lang w:eastAsia="ru-RU"/>
        </w:rPr>
        <w:t xml:space="preserve"> </w:t>
      </w: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sz w:val="21"/>
          <w:szCs w:val="21"/>
          <w:lang w:eastAsia="ru-RU"/>
        </w:rPr>
        <w:t>7.4.1 Комплектация и расстановка оборудования в торговых залах, доступных инвалидам, должна быть рассчитана на обслуживание лиц, передвигающихся на креслах-колясках самостоятельно и с сопровождающими, инвалидов на костылях, а также инвалидов по зрению.</w:t>
      </w: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sz w:val="21"/>
          <w:szCs w:val="21"/>
          <w:lang w:eastAsia="ru-RU"/>
        </w:rPr>
        <w:t>Столы, прилавки, расчетные плоскости кассовых кабин следует располагать на высоте, не превышающей 0,8 м от уровня пола. Максимальная глубина полок (при подъезде вплотную) не должна быть более 0,5 м.</w:t>
      </w: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FB76F9" w:rsidRPr="00FB76F9" w:rsidRDefault="00FB76F9" w:rsidP="00FB76F9">
      <w:pPr>
        <w:spacing w:before="100" w:beforeAutospacing="1" w:after="100" w:afterAutospacing="1" w:line="240" w:lineRule="auto"/>
        <w:rPr>
          <w:rFonts w:ascii="Times New Roman" w:eastAsia="Times New Roman" w:hAnsi="Times New Roman" w:cs="Times New Roman"/>
          <w:sz w:val="24"/>
          <w:szCs w:val="24"/>
          <w:lang w:eastAsia="ru-RU"/>
        </w:rPr>
      </w:pPr>
      <w:r w:rsidRPr="00FB76F9">
        <w:rPr>
          <w:rFonts w:ascii="Times New Roman" w:eastAsia="Times New Roman" w:hAnsi="Times New Roman" w:cs="Times New Roman"/>
          <w:sz w:val="21"/>
          <w:szCs w:val="21"/>
          <w:lang w:eastAsia="ru-RU"/>
        </w:rPr>
        <w:t>   </w:t>
      </w:r>
    </w:p>
    <w:tbl>
      <w:tblPr>
        <w:tblW w:w="14250" w:type="dxa"/>
        <w:tblCellSpacing w:w="15" w:type="dxa"/>
        <w:tblCellMar>
          <w:top w:w="15" w:type="dxa"/>
          <w:left w:w="15" w:type="dxa"/>
          <w:bottom w:w="15" w:type="dxa"/>
          <w:right w:w="15" w:type="dxa"/>
        </w:tblCellMar>
        <w:tblLook w:val="04A0" w:firstRow="1" w:lastRow="0" w:firstColumn="1" w:lastColumn="0" w:noHBand="0" w:noVBand="1"/>
      </w:tblPr>
      <w:tblGrid>
        <w:gridCol w:w="2662"/>
        <w:gridCol w:w="3015"/>
        <w:gridCol w:w="2140"/>
        <w:gridCol w:w="2100"/>
        <w:gridCol w:w="2159"/>
        <w:gridCol w:w="2174"/>
      </w:tblGrid>
      <w:tr w:rsidR="00FB76F9" w:rsidRPr="00FB76F9" w:rsidTr="00FB76F9">
        <w:trPr>
          <w:trHeight w:val="2"/>
          <w:tblCellSpacing w:w="15" w:type="dxa"/>
        </w:trPr>
        <w:tc>
          <w:tcPr>
            <w:tcW w:w="9450" w:type="dxa"/>
            <w:gridSpan w:val="2"/>
            <w:vAlign w:val="center"/>
            <w:hideMark/>
          </w:tcPr>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sz w:val="21"/>
                <w:szCs w:val="21"/>
                <w:lang w:eastAsia="ru-RU"/>
              </w:rPr>
              <w:t>          7.4.2</w:t>
            </w:r>
            <w:proofErr w:type="gramStart"/>
            <w:r w:rsidRPr="00FB76F9">
              <w:rPr>
                <w:rFonts w:ascii="Times New Roman" w:eastAsia="Times New Roman" w:hAnsi="Times New Roman" w:cs="Times New Roman"/>
                <w:sz w:val="21"/>
                <w:szCs w:val="21"/>
                <w:lang w:eastAsia="ru-RU"/>
              </w:rPr>
              <w:t xml:space="preserve"> К</w:t>
            </w:r>
            <w:proofErr w:type="gramEnd"/>
            <w:r w:rsidRPr="00FB76F9">
              <w:rPr>
                <w:rFonts w:ascii="Times New Roman" w:eastAsia="Times New Roman" w:hAnsi="Times New Roman" w:cs="Times New Roman"/>
                <w:sz w:val="21"/>
                <w:szCs w:val="21"/>
                <w:lang w:eastAsia="ru-RU"/>
              </w:rPr>
              <w:t>ак минимум один из расчетно кассовых постов в зале должен быть оборудован в соответствии с требованиями доступности для инвалидов, В расчетно-кассовой зоне должно быть приспособлено не менее одного доступного контрольно-кассового аппарата. Ширина прохода около расчетно-кассового аппарата должна быть не менее 1,1 м (таблица 2).</w:t>
            </w: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sz w:val="21"/>
                <w:szCs w:val="21"/>
                <w:lang w:eastAsia="ru-RU"/>
              </w:rPr>
              <w:br/>
              <w:t>Таблица 2 - Доступные проходы расчетно-кассовой зоны</w:t>
            </w:r>
          </w:p>
          <w:p w:rsidR="00FB76F9" w:rsidRPr="00FB76F9" w:rsidRDefault="00FB76F9" w:rsidP="00FB76F9">
            <w:pPr>
              <w:spacing w:before="100" w:beforeAutospacing="1" w:after="240" w:line="240" w:lineRule="auto"/>
              <w:jc w:val="both"/>
              <w:rPr>
                <w:rFonts w:ascii="Times New Roman" w:eastAsia="Times New Roman" w:hAnsi="Times New Roman" w:cs="Times New Roman"/>
                <w:sz w:val="24"/>
                <w:szCs w:val="24"/>
                <w:lang w:eastAsia="ru-RU"/>
              </w:rPr>
            </w:pP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FB76F9" w:rsidRPr="00FB76F9" w:rsidRDefault="00FB76F9" w:rsidP="00FB76F9">
            <w:pPr>
              <w:spacing w:before="100" w:beforeAutospacing="1" w:after="100" w:afterAutospacing="1" w:line="240" w:lineRule="auto"/>
              <w:rPr>
                <w:rFonts w:ascii="Times New Roman" w:eastAsia="Times New Roman" w:hAnsi="Times New Roman" w:cs="Times New Roman"/>
                <w:sz w:val="24"/>
                <w:szCs w:val="24"/>
                <w:lang w:eastAsia="ru-RU"/>
              </w:rPr>
            </w:pP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FB76F9" w:rsidRPr="00FB76F9" w:rsidRDefault="00FB76F9" w:rsidP="00FB76F9">
            <w:pPr>
              <w:spacing w:before="100" w:beforeAutospacing="1" w:after="100" w:afterAutospacing="1" w:line="2" w:lineRule="atLeast"/>
              <w:jc w:val="both"/>
              <w:rPr>
                <w:rFonts w:ascii="Times New Roman" w:eastAsia="Times New Roman" w:hAnsi="Times New Roman" w:cs="Times New Roman"/>
                <w:sz w:val="24"/>
                <w:szCs w:val="24"/>
                <w:lang w:eastAsia="ru-RU"/>
              </w:rPr>
            </w:pPr>
          </w:p>
        </w:tc>
        <w:tc>
          <w:tcPr>
            <w:tcW w:w="9450" w:type="dxa"/>
            <w:gridSpan w:val="2"/>
            <w:vAlign w:val="center"/>
            <w:hideMark/>
          </w:tcPr>
          <w:p w:rsidR="00FB76F9" w:rsidRPr="00FB76F9" w:rsidRDefault="00FB76F9" w:rsidP="00FB76F9">
            <w:pPr>
              <w:spacing w:before="100" w:beforeAutospacing="1" w:after="100" w:afterAutospacing="1" w:line="240" w:lineRule="auto"/>
              <w:rPr>
                <w:rFonts w:ascii="Times New Roman" w:eastAsia="Times New Roman" w:hAnsi="Times New Roman" w:cs="Times New Roman"/>
                <w:sz w:val="1"/>
                <w:szCs w:val="24"/>
                <w:lang w:eastAsia="ru-RU"/>
              </w:rPr>
            </w:pPr>
          </w:p>
        </w:tc>
        <w:tc>
          <w:tcPr>
            <w:tcW w:w="4800" w:type="dxa"/>
            <w:vAlign w:val="center"/>
            <w:hideMark/>
          </w:tcPr>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1"/>
                <w:szCs w:val="24"/>
                <w:lang w:eastAsia="ru-RU"/>
              </w:rPr>
            </w:pPr>
          </w:p>
        </w:tc>
        <w:tc>
          <w:tcPr>
            <w:tcW w:w="4800" w:type="dxa"/>
            <w:vAlign w:val="center"/>
            <w:hideMark/>
          </w:tcPr>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1"/>
                <w:szCs w:val="24"/>
                <w:lang w:eastAsia="ru-RU"/>
              </w:rPr>
            </w:pPr>
          </w:p>
        </w:tc>
      </w:tr>
      <w:tr w:rsidR="00FB76F9" w:rsidRPr="00FB76F9" w:rsidTr="00FB76F9">
        <w:trPr>
          <w:trHeight w:val="2"/>
          <w:tblCellSpacing w:w="15" w:type="dxa"/>
        </w:trPr>
        <w:tc>
          <w:tcPr>
            <w:tcW w:w="4800" w:type="dxa"/>
            <w:vAlign w:val="center"/>
            <w:hideMark/>
          </w:tcPr>
          <w:p w:rsidR="00FB76F9" w:rsidRPr="00FB76F9" w:rsidRDefault="00FB76F9" w:rsidP="00FB76F9">
            <w:pPr>
              <w:spacing w:before="100" w:beforeAutospacing="1" w:after="100" w:afterAutospacing="1" w:line="240" w:lineRule="auto"/>
              <w:rPr>
                <w:rFonts w:ascii="Times New Roman" w:eastAsia="Times New Roman" w:hAnsi="Times New Roman" w:cs="Times New Roman"/>
                <w:sz w:val="1"/>
                <w:szCs w:val="24"/>
                <w:lang w:eastAsia="ru-RU"/>
              </w:rPr>
            </w:pPr>
          </w:p>
        </w:tc>
        <w:tc>
          <w:tcPr>
            <w:tcW w:w="0" w:type="auto"/>
            <w:vAlign w:val="center"/>
            <w:hideMark/>
          </w:tcPr>
          <w:p w:rsidR="00FB76F9" w:rsidRPr="00FB76F9" w:rsidRDefault="00FB76F9" w:rsidP="00FB76F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B76F9" w:rsidRPr="00FB76F9" w:rsidRDefault="00FB76F9" w:rsidP="00FB76F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B76F9" w:rsidRPr="00FB76F9" w:rsidRDefault="00FB76F9" w:rsidP="00FB76F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B76F9" w:rsidRPr="00FB76F9" w:rsidRDefault="00FB76F9" w:rsidP="00FB76F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B76F9" w:rsidRPr="00FB76F9" w:rsidRDefault="00FB76F9" w:rsidP="00FB76F9">
            <w:pPr>
              <w:spacing w:after="0" w:line="240" w:lineRule="auto"/>
              <w:rPr>
                <w:rFonts w:ascii="Times New Roman" w:eastAsia="Times New Roman" w:hAnsi="Times New Roman" w:cs="Times New Roman"/>
                <w:sz w:val="20"/>
                <w:szCs w:val="20"/>
                <w:lang w:eastAsia="ru-RU"/>
              </w:rPr>
            </w:pPr>
          </w:p>
        </w:tc>
      </w:tr>
      <w:tr w:rsidR="00FB76F9" w:rsidRPr="00FB76F9" w:rsidTr="00FB76F9">
        <w:trPr>
          <w:tblCellSpacing w:w="15" w:type="dxa"/>
        </w:trPr>
        <w:tc>
          <w:tcPr>
            <w:tcW w:w="4635" w:type="dxa"/>
            <w:tcBorders>
              <w:top w:val="single" w:sz="6" w:space="0" w:color="000000"/>
              <w:left w:val="single" w:sz="6" w:space="0" w:color="000000"/>
              <w:bottom w:val="single" w:sz="6" w:space="0" w:color="000000"/>
              <w:right w:val="single" w:sz="6" w:space="0" w:color="000000"/>
            </w:tcBorders>
            <w:hideMark/>
          </w:tcPr>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sz w:val="21"/>
                <w:szCs w:val="21"/>
                <w:lang w:eastAsia="ru-RU"/>
              </w:rPr>
              <w:t>Общее число проходов</w:t>
            </w:r>
          </w:p>
        </w:tc>
        <w:tc>
          <w:tcPr>
            <w:tcW w:w="0" w:type="auto"/>
            <w:vAlign w:val="center"/>
            <w:hideMark/>
          </w:tcPr>
          <w:p w:rsidR="00FB76F9" w:rsidRPr="00FB76F9" w:rsidRDefault="00FB76F9" w:rsidP="00FB76F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B76F9" w:rsidRPr="00FB76F9" w:rsidRDefault="00FB76F9" w:rsidP="00FB76F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B76F9" w:rsidRPr="00FB76F9" w:rsidRDefault="00FB76F9" w:rsidP="00FB76F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B76F9" w:rsidRPr="00FB76F9" w:rsidRDefault="00FB76F9" w:rsidP="00FB76F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B76F9" w:rsidRPr="00FB76F9" w:rsidRDefault="00FB76F9" w:rsidP="00FB76F9">
            <w:pPr>
              <w:spacing w:after="0" w:line="240" w:lineRule="auto"/>
              <w:rPr>
                <w:rFonts w:ascii="Times New Roman" w:eastAsia="Times New Roman" w:hAnsi="Times New Roman" w:cs="Times New Roman"/>
                <w:sz w:val="20"/>
                <w:szCs w:val="20"/>
                <w:lang w:eastAsia="ru-RU"/>
              </w:rPr>
            </w:pPr>
          </w:p>
        </w:tc>
      </w:tr>
      <w:tr w:rsidR="00FB76F9" w:rsidRPr="00FB76F9" w:rsidTr="00FB76F9">
        <w:trPr>
          <w:tblCellSpacing w:w="15" w:type="dxa"/>
        </w:trPr>
        <w:tc>
          <w:tcPr>
            <w:tcW w:w="4635" w:type="dxa"/>
            <w:tcBorders>
              <w:top w:val="single" w:sz="6" w:space="0" w:color="000000"/>
              <w:left w:val="single" w:sz="6" w:space="0" w:color="000000"/>
              <w:bottom w:val="single" w:sz="6" w:space="0" w:color="000000"/>
              <w:right w:val="single" w:sz="6" w:space="0" w:color="000000"/>
            </w:tcBorders>
            <w:hideMark/>
          </w:tcPr>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4800" w:type="dxa"/>
            <w:tcBorders>
              <w:top w:val="single" w:sz="6" w:space="0" w:color="000000"/>
              <w:left w:val="single" w:sz="6" w:space="0" w:color="000000"/>
              <w:bottom w:val="single" w:sz="6" w:space="0" w:color="000000"/>
              <w:right w:val="single" w:sz="6" w:space="0" w:color="000000"/>
            </w:tcBorders>
            <w:hideMark/>
          </w:tcPr>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sz w:val="21"/>
                <w:szCs w:val="21"/>
                <w:lang w:eastAsia="ru-RU"/>
              </w:rPr>
              <w:t>Число доступных проходов (минимум)</w:t>
            </w:r>
          </w:p>
        </w:tc>
        <w:tc>
          <w:tcPr>
            <w:tcW w:w="4755" w:type="dxa"/>
            <w:tcBorders>
              <w:top w:val="nil"/>
              <w:left w:val="nil"/>
              <w:bottom w:val="nil"/>
              <w:right w:val="nil"/>
            </w:tcBorders>
            <w:vAlign w:val="center"/>
            <w:hideMark/>
          </w:tcPr>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0" w:type="auto"/>
            <w:vAlign w:val="center"/>
            <w:hideMark/>
          </w:tcPr>
          <w:p w:rsidR="00FB76F9" w:rsidRPr="00FB76F9" w:rsidRDefault="00FB76F9" w:rsidP="00FB76F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B76F9" w:rsidRPr="00FB76F9" w:rsidRDefault="00FB76F9" w:rsidP="00FB76F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B76F9" w:rsidRPr="00FB76F9" w:rsidRDefault="00FB76F9" w:rsidP="00FB76F9">
            <w:pPr>
              <w:spacing w:after="0" w:line="240" w:lineRule="auto"/>
              <w:rPr>
                <w:rFonts w:ascii="Times New Roman" w:eastAsia="Times New Roman" w:hAnsi="Times New Roman" w:cs="Times New Roman"/>
                <w:sz w:val="20"/>
                <w:szCs w:val="20"/>
                <w:lang w:eastAsia="ru-RU"/>
              </w:rPr>
            </w:pPr>
          </w:p>
        </w:tc>
      </w:tr>
      <w:tr w:rsidR="00FB76F9" w:rsidRPr="00FB76F9" w:rsidTr="00FB76F9">
        <w:trPr>
          <w:tblCellSpacing w:w="15" w:type="dxa"/>
        </w:trPr>
        <w:tc>
          <w:tcPr>
            <w:tcW w:w="4635" w:type="dxa"/>
            <w:tcBorders>
              <w:top w:val="single" w:sz="6" w:space="0" w:color="000000"/>
              <w:left w:val="single" w:sz="6" w:space="0" w:color="000000"/>
              <w:bottom w:val="single" w:sz="6" w:space="0" w:color="000000"/>
              <w:right w:val="single" w:sz="6" w:space="0" w:color="000000"/>
            </w:tcBorders>
            <w:hideMark/>
          </w:tcPr>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sz w:val="21"/>
                <w:szCs w:val="21"/>
                <w:lang w:eastAsia="ru-RU"/>
              </w:rPr>
              <w:t>1-4</w:t>
            </w:r>
          </w:p>
        </w:tc>
        <w:tc>
          <w:tcPr>
            <w:tcW w:w="4800" w:type="dxa"/>
            <w:tcBorders>
              <w:top w:val="single" w:sz="6" w:space="0" w:color="000000"/>
              <w:left w:val="single" w:sz="6" w:space="0" w:color="000000"/>
              <w:bottom w:val="single" w:sz="6" w:space="0" w:color="000000"/>
              <w:right w:val="single" w:sz="6" w:space="0" w:color="000000"/>
            </w:tcBorders>
            <w:hideMark/>
          </w:tcPr>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sz w:val="21"/>
                <w:szCs w:val="21"/>
                <w:lang w:eastAsia="ru-RU"/>
              </w:rPr>
              <w:t xml:space="preserve">1 </w:t>
            </w:r>
          </w:p>
        </w:tc>
        <w:tc>
          <w:tcPr>
            <w:tcW w:w="4755" w:type="dxa"/>
            <w:tcBorders>
              <w:top w:val="nil"/>
              <w:left w:val="nil"/>
              <w:bottom w:val="nil"/>
              <w:right w:val="nil"/>
            </w:tcBorders>
            <w:vAlign w:val="center"/>
            <w:hideMark/>
          </w:tcPr>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0" w:type="auto"/>
            <w:vAlign w:val="center"/>
            <w:hideMark/>
          </w:tcPr>
          <w:p w:rsidR="00FB76F9" w:rsidRPr="00FB76F9" w:rsidRDefault="00FB76F9" w:rsidP="00FB76F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B76F9" w:rsidRPr="00FB76F9" w:rsidRDefault="00FB76F9" w:rsidP="00FB76F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B76F9" w:rsidRPr="00FB76F9" w:rsidRDefault="00FB76F9" w:rsidP="00FB76F9">
            <w:pPr>
              <w:spacing w:after="0" w:line="240" w:lineRule="auto"/>
              <w:rPr>
                <w:rFonts w:ascii="Times New Roman" w:eastAsia="Times New Roman" w:hAnsi="Times New Roman" w:cs="Times New Roman"/>
                <w:sz w:val="20"/>
                <w:szCs w:val="20"/>
                <w:lang w:eastAsia="ru-RU"/>
              </w:rPr>
            </w:pPr>
          </w:p>
        </w:tc>
      </w:tr>
      <w:tr w:rsidR="00FB76F9" w:rsidRPr="00FB76F9" w:rsidTr="00FB76F9">
        <w:trPr>
          <w:tblCellSpacing w:w="15" w:type="dxa"/>
        </w:trPr>
        <w:tc>
          <w:tcPr>
            <w:tcW w:w="4635" w:type="dxa"/>
            <w:tcBorders>
              <w:top w:val="single" w:sz="6" w:space="0" w:color="000000"/>
              <w:left w:val="single" w:sz="6" w:space="0" w:color="000000"/>
              <w:bottom w:val="single" w:sz="6" w:space="0" w:color="000000"/>
              <w:right w:val="single" w:sz="6" w:space="0" w:color="000000"/>
            </w:tcBorders>
            <w:hideMark/>
          </w:tcPr>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sz w:val="21"/>
                <w:szCs w:val="21"/>
                <w:lang w:eastAsia="ru-RU"/>
              </w:rPr>
              <w:t>5-8</w:t>
            </w:r>
          </w:p>
        </w:tc>
        <w:tc>
          <w:tcPr>
            <w:tcW w:w="4800" w:type="dxa"/>
            <w:tcBorders>
              <w:top w:val="single" w:sz="6" w:space="0" w:color="000000"/>
              <w:left w:val="single" w:sz="6" w:space="0" w:color="000000"/>
              <w:bottom w:val="single" w:sz="6" w:space="0" w:color="000000"/>
              <w:right w:val="single" w:sz="6" w:space="0" w:color="000000"/>
            </w:tcBorders>
            <w:hideMark/>
          </w:tcPr>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sz w:val="21"/>
                <w:szCs w:val="21"/>
                <w:lang w:eastAsia="ru-RU"/>
              </w:rPr>
              <w:t xml:space="preserve">2 </w:t>
            </w:r>
          </w:p>
        </w:tc>
        <w:tc>
          <w:tcPr>
            <w:tcW w:w="4755" w:type="dxa"/>
            <w:tcBorders>
              <w:top w:val="nil"/>
              <w:left w:val="nil"/>
              <w:bottom w:val="nil"/>
              <w:right w:val="nil"/>
            </w:tcBorders>
            <w:vAlign w:val="center"/>
            <w:hideMark/>
          </w:tcPr>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0" w:type="auto"/>
            <w:vAlign w:val="center"/>
            <w:hideMark/>
          </w:tcPr>
          <w:p w:rsidR="00FB76F9" w:rsidRPr="00FB76F9" w:rsidRDefault="00FB76F9" w:rsidP="00FB76F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B76F9" w:rsidRPr="00FB76F9" w:rsidRDefault="00FB76F9" w:rsidP="00FB76F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B76F9" w:rsidRPr="00FB76F9" w:rsidRDefault="00FB76F9" w:rsidP="00FB76F9">
            <w:pPr>
              <w:spacing w:after="0" w:line="240" w:lineRule="auto"/>
              <w:rPr>
                <w:rFonts w:ascii="Times New Roman" w:eastAsia="Times New Roman" w:hAnsi="Times New Roman" w:cs="Times New Roman"/>
                <w:sz w:val="20"/>
                <w:szCs w:val="20"/>
                <w:lang w:eastAsia="ru-RU"/>
              </w:rPr>
            </w:pPr>
          </w:p>
        </w:tc>
      </w:tr>
      <w:tr w:rsidR="00FB76F9" w:rsidRPr="00FB76F9" w:rsidTr="00FB76F9">
        <w:trPr>
          <w:tblCellSpacing w:w="15" w:type="dxa"/>
        </w:trPr>
        <w:tc>
          <w:tcPr>
            <w:tcW w:w="4635" w:type="dxa"/>
            <w:tcBorders>
              <w:top w:val="single" w:sz="6" w:space="0" w:color="000000"/>
              <w:left w:val="single" w:sz="6" w:space="0" w:color="000000"/>
              <w:bottom w:val="single" w:sz="6" w:space="0" w:color="000000"/>
              <w:right w:val="single" w:sz="6" w:space="0" w:color="000000"/>
            </w:tcBorders>
            <w:hideMark/>
          </w:tcPr>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sz w:val="21"/>
                <w:szCs w:val="21"/>
                <w:lang w:eastAsia="ru-RU"/>
              </w:rPr>
              <w:t>9-15</w:t>
            </w:r>
          </w:p>
        </w:tc>
        <w:tc>
          <w:tcPr>
            <w:tcW w:w="4800" w:type="dxa"/>
            <w:tcBorders>
              <w:top w:val="single" w:sz="6" w:space="0" w:color="000000"/>
              <w:left w:val="single" w:sz="6" w:space="0" w:color="000000"/>
              <w:bottom w:val="single" w:sz="6" w:space="0" w:color="000000"/>
              <w:right w:val="single" w:sz="6" w:space="0" w:color="000000"/>
            </w:tcBorders>
            <w:hideMark/>
          </w:tcPr>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sz w:val="21"/>
                <w:szCs w:val="21"/>
                <w:lang w:eastAsia="ru-RU"/>
              </w:rPr>
              <w:t xml:space="preserve">3 </w:t>
            </w:r>
          </w:p>
        </w:tc>
        <w:tc>
          <w:tcPr>
            <w:tcW w:w="4755" w:type="dxa"/>
            <w:tcBorders>
              <w:top w:val="nil"/>
              <w:left w:val="nil"/>
              <w:bottom w:val="nil"/>
              <w:right w:val="nil"/>
            </w:tcBorders>
            <w:vAlign w:val="center"/>
            <w:hideMark/>
          </w:tcPr>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0" w:type="auto"/>
            <w:vAlign w:val="center"/>
            <w:hideMark/>
          </w:tcPr>
          <w:p w:rsidR="00FB76F9" w:rsidRPr="00FB76F9" w:rsidRDefault="00FB76F9" w:rsidP="00FB76F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B76F9" w:rsidRPr="00FB76F9" w:rsidRDefault="00FB76F9" w:rsidP="00FB76F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B76F9" w:rsidRPr="00FB76F9" w:rsidRDefault="00FB76F9" w:rsidP="00FB76F9">
            <w:pPr>
              <w:spacing w:after="0" w:line="240" w:lineRule="auto"/>
              <w:rPr>
                <w:rFonts w:ascii="Times New Roman" w:eastAsia="Times New Roman" w:hAnsi="Times New Roman" w:cs="Times New Roman"/>
                <w:sz w:val="20"/>
                <w:szCs w:val="20"/>
                <w:lang w:eastAsia="ru-RU"/>
              </w:rPr>
            </w:pPr>
          </w:p>
        </w:tc>
      </w:tr>
      <w:tr w:rsidR="00FB76F9" w:rsidRPr="00FB76F9" w:rsidTr="00FB76F9">
        <w:trPr>
          <w:tblCellSpacing w:w="15" w:type="dxa"/>
        </w:trPr>
        <w:tc>
          <w:tcPr>
            <w:tcW w:w="4635" w:type="dxa"/>
            <w:tcBorders>
              <w:top w:val="single" w:sz="6" w:space="0" w:color="000000"/>
              <w:left w:val="single" w:sz="6" w:space="0" w:color="000000"/>
              <w:bottom w:val="single" w:sz="6" w:space="0" w:color="000000"/>
              <w:right w:val="single" w:sz="6" w:space="0" w:color="000000"/>
            </w:tcBorders>
            <w:hideMark/>
          </w:tcPr>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sz w:val="21"/>
                <w:szCs w:val="21"/>
                <w:lang w:eastAsia="ru-RU"/>
              </w:rPr>
              <w:t>Более 15</w:t>
            </w:r>
          </w:p>
        </w:tc>
        <w:tc>
          <w:tcPr>
            <w:tcW w:w="4800" w:type="dxa"/>
            <w:tcBorders>
              <w:top w:val="single" w:sz="6" w:space="0" w:color="000000"/>
              <w:left w:val="single" w:sz="6" w:space="0" w:color="000000"/>
              <w:bottom w:val="single" w:sz="6" w:space="0" w:color="000000"/>
              <w:right w:val="single" w:sz="6" w:space="0" w:color="000000"/>
            </w:tcBorders>
            <w:hideMark/>
          </w:tcPr>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sz w:val="21"/>
                <w:szCs w:val="21"/>
                <w:lang w:eastAsia="ru-RU"/>
              </w:rPr>
              <w:t xml:space="preserve">3+20% дополнительных проходов </w:t>
            </w:r>
          </w:p>
        </w:tc>
        <w:tc>
          <w:tcPr>
            <w:tcW w:w="4755" w:type="dxa"/>
            <w:tcBorders>
              <w:top w:val="nil"/>
              <w:left w:val="nil"/>
              <w:bottom w:val="nil"/>
              <w:right w:val="nil"/>
            </w:tcBorders>
            <w:vAlign w:val="center"/>
            <w:hideMark/>
          </w:tcPr>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0" w:type="auto"/>
            <w:vAlign w:val="center"/>
            <w:hideMark/>
          </w:tcPr>
          <w:p w:rsidR="00FB76F9" w:rsidRPr="00FB76F9" w:rsidRDefault="00FB76F9" w:rsidP="00FB76F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B76F9" w:rsidRPr="00FB76F9" w:rsidRDefault="00FB76F9" w:rsidP="00FB76F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B76F9" w:rsidRPr="00FB76F9" w:rsidRDefault="00FB76F9" w:rsidP="00FB76F9">
            <w:pPr>
              <w:spacing w:after="0" w:line="240" w:lineRule="auto"/>
              <w:rPr>
                <w:rFonts w:ascii="Times New Roman" w:eastAsia="Times New Roman" w:hAnsi="Times New Roman" w:cs="Times New Roman"/>
                <w:sz w:val="20"/>
                <w:szCs w:val="20"/>
                <w:lang w:eastAsia="ru-RU"/>
              </w:rPr>
            </w:pPr>
          </w:p>
        </w:tc>
      </w:tr>
    </w:tbl>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sz w:val="21"/>
          <w:szCs w:val="21"/>
          <w:lang w:eastAsia="ru-RU"/>
        </w:rPr>
        <w:t>7.4.3</w:t>
      </w:r>
      <w:proofErr w:type="gramStart"/>
      <w:r w:rsidRPr="00FB76F9">
        <w:rPr>
          <w:rFonts w:ascii="Times New Roman" w:eastAsia="Times New Roman" w:hAnsi="Times New Roman" w:cs="Times New Roman"/>
          <w:sz w:val="21"/>
          <w:szCs w:val="21"/>
          <w:lang w:eastAsia="ru-RU"/>
        </w:rPr>
        <w:t xml:space="preserve"> Д</w:t>
      </w:r>
      <w:proofErr w:type="gramEnd"/>
      <w:r w:rsidRPr="00FB76F9">
        <w:rPr>
          <w:rFonts w:ascii="Times New Roman" w:eastAsia="Times New Roman" w:hAnsi="Times New Roman" w:cs="Times New Roman"/>
          <w:sz w:val="21"/>
          <w:szCs w:val="21"/>
          <w:lang w:eastAsia="ru-RU"/>
        </w:rPr>
        <w:t>ля акцентирования внимания покупателей с недостатками зрения на необходимой информации следует активно использовать тактильные, световые указатели, табло и пиктограммы, а также контрастное цветовое решение элементов интерьера.</w:t>
      </w: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sz w:val="21"/>
          <w:szCs w:val="21"/>
          <w:lang w:eastAsia="ru-RU"/>
        </w:rPr>
        <w:t>7.4.4</w:t>
      </w:r>
      <w:proofErr w:type="gramStart"/>
      <w:r w:rsidRPr="00FB76F9">
        <w:rPr>
          <w:rFonts w:ascii="Times New Roman" w:eastAsia="Times New Roman" w:hAnsi="Times New Roman" w:cs="Times New Roman"/>
          <w:sz w:val="21"/>
          <w:szCs w:val="21"/>
          <w:lang w:eastAsia="ru-RU"/>
        </w:rPr>
        <w:t xml:space="preserve"> В</w:t>
      </w:r>
      <w:proofErr w:type="gramEnd"/>
      <w:r w:rsidRPr="00FB76F9">
        <w:rPr>
          <w:rFonts w:ascii="Times New Roman" w:eastAsia="Times New Roman" w:hAnsi="Times New Roman" w:cs="Times New Roman"/>
          <w:sz w:val="21"/>
          <w:szCs w:val="21"/>
          <w:lang w:eastAsia="ru-RU"/>
        </w:rPr>
        <w:t xml:space="preserve"> удобном для посетителя-инвалида по зрению месте и в доступной для него форме должна располагаться информация о расположении торговых залов и секций, об ассортименте и ценники на товары, а также средства связи с администрацией.</w:t>
      </w: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b/>
          <w:bCs/>
          <w:sz w:val="21"/>
          <w:szCs w:val="21"/>
          <w:lang w:eastAsia="ru-RU"/>
        </w:rPr>
        <w:t>Предприятия питания</w:t>
      </w:r>
      <w:r w:rsidRPr="00FB76F9">
        <w:rPr>
          <w:rFonts w:ascii="Times New Roman" w:eastAsia="Times New Roman" w:hAnsi="Times New Roman" w:cs="Times New Roman"/>
          <w:sz w:val="21"/>
          <w:szCs w:val="21"/>
          <w:lang w:eastAsia="ru-RU"/>
        </w:rPr>
        <w:t xml:space="preserve"> </w:t>
      </w: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sz w:val="21"/>
          <w:szCs w:val="21"/>
          <w:lang w:eastAsia="ru-RU"/>
        </w:rPr>
        <w:t>7.4.5</w:t>
      </w:r>
      <w:proofErr w:type="gramStart"/>
      <w:r w:rsidRPr="00FB76F9">
        <w:rPr>
          <w:rFonts w:ascii="Times New Roman" w:eastAsia="Times New Roman" w:hAnsi="Times New Roman" w:cs="Times New Roman"/>
          <w:sz w:val="21"/>
          <w:szCs w:val="21"/>
          <w:lang w:eastAsia="ru-RU"/>
        </w:rPr>
        <w:t xml:space="preserve"> В</w:t>
      </w:r>
      <w:proofErr w:type="gramEnd"/>
      <w:r w:rsidRPr="00FB76F9">
        <w:rPr>
          <w:rFonts w:ascii="Times New Roman" w:eastAsia="Times New Roman" w:hAnsi="Times New Roman" w:cs="Times New Roman"/>
          <w:sz w:val="21"/>
          <w:szCs w:val="21"/>
          <w:lang w:eastAsia="ru-RU"/>
        </w:rPr>
        <w:t xml:space="preserve"> обеденных залах предприятий питания (или в зонах, предназначенных для специализированного обслуживания МГН) рекомендуется предусматривать обслуживание инвалидов официантами. Площадь таких обеденных залов следует определять исходя из норматива площади не менее 3 м</w:t>
      </w:r>
      <w:r>
        <w:rPr>
          <w:rFonts w:ascii="Times New Roman" w:eastAsia="Times New Roman" w:hAnsi="Times New Roman" w:cs="Times New Roman"/>
          <w:noProof/>
          <w:sz w:val="21"/>
          <w:szCs w:val="21"/>
          <w:lang w:eastAsia="ru-RU"/>
        </w:rPr>
        <mc:AlternateContent>
          <mc:Choice Requires="wps">
            <w:drawing>
              <wp:inline distT="0" distB="0" distL="0" distR="0">
                <wp:extent cx="308610" cy="308610"/>
                <wp:effectExtent l="0" t="0" r="0" b="0"/>
                <wp:docPr id="8" name="Прямоугольник 8" descr="СП 59.13330.2012 Доступность зданий и сооружений для маломобильных групп населения. Актуализированная редакция СНиП 35-01-2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Описание: СП 59.13330.2012 Доступность зданий и сооружений для маломобильных групп населения. Актуализированная редакция СНиП 35-01-2001"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" filled="f" stroked="f">
                <o:lock v:ext="edit" aspectratio="t"/>
                <w10:anchorlock/>
              </v:rect>
            </w:pict>
          </mc:Fallback>
        </mc:AlternateContent>
      </w:r>
      <w:r w:rsidRPr="00FB76F9">
        <w:rPr>
          <w:rFonts w:ascii="Times New Roman" w:eastAsia="Times New Roman" w:hAnsi="Times New Roman" w:cs="Times New Roman"/>
          <w:sz w:val="21"/>
          <w:szCs w:val="21"/>
          <w:lang w:eastAsia="ru-RU"/>
        </w:rPr>
        <w:t xml:space="preserve"> на место.</w:t>
      </w: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sz w:val="21"/>
          <w:szCs w:val="21"/>
          <w:lang w:eastAsia="ru-RU"/>
        </w:rPr>
        <w:t>7.4.6</w:t>
      </w:r>
      <w:proofErr w:type="gramStart"/>
      <w:r w:rsidRPr="00FB76F9">
        <w:rPr>
          <w:rFonts w:ascii="Times New Roman" w:eastAsia="Times New Roman" w:hAnsi="Times New Roman" w:cs="Times New Roman"/>
          <w:sz w:val="21"/>
          <w:szCs w:val="21"/>
          <w:lang w:eastAsia="ru-RU"/>
        </w:rPr>
        <w:t xml:space="preserve"> В</w:t>
      </w:r>
      <w:proofErr w:type="gramEnd"/>
      <w:r w:rsidRPr="00FB76F9">
        <w:rPr>
          <w:rFonts w:ascii="Times New Roman" w:eastAsia="Times New Roman" w:hAnsi="Times New Roman" w:cs="Times New Roman"/>
          <w:sz w:val="21"/>
          <w:szCs w:val="21"/>
          <w:lang w:eastAsia="ru-RU"/>
        </w:rPr>
        <w:t xml:space="preserve"> предприятиях самообслуживания рекомендуется отводить не менее 5% мест, а при вместимости зала более 80 мест - не менее 4%, но не менее одного для лиц, передвигающихся на креслах-колясках и с недостатками зрения, с площадью каждого места не менее 3 м</w:t>
      </w:r>
      <w:r>
        <w:rPr>
          <w:rFonts w:ascii="Times New Roman" w:eastAsia="Times New Roman" w:hAnsi="Times New Roman" w:cs="Times New Roman"/>
          <w:noProof/>
          <w:sz w:val="21"/>
          <w:szCs w:val="21"/>
          <w:lang w:eastAsia="ru-RU"/>
        </w:rPr>
        <mc:AlternateContent>
          <mc:Choice Requires="wps">
            <w:drawing>
              <wp:inline distT="0" distB="0" distL="0" distR="0">
                <wp:extent cx="308610" cy="308610"/>
                <wp:effectExtent l="0" t="0" r="0" b="0"/>
                <wp:docPr id="7" name="Прямоугольник 7" descr="СП 59.13330.2012 Доступность зданий и сооружений для маломобильных групп населения. Актуализированная редакция СНиП 35-01-2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Описание: СП 59.13330.2012 Доступность зданий и сооружений для маломобильных групп населения. Актуализированная редакция СНиП 35-01-2001"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" filled="f" stroked="f">
                <o:lock v:ext="edit" aspectratio="t"/>
                <w10:anchorlock/>
              </v:rect>
            </w:pict>
          </mc:Fallback>
        </mc:AlternateContent>
      </w:r>
      <w:r w:rsidRPr="00FB76F9">
        <w:rPr>
          <w:rFonts w:ascii="Times New Roman" w:eastAsia="Times New Roman" w:hAnsi="Times New Roman" w:cs="Times New Roman"/>
          <w:sz w:val="21"/>
          <w:szCs w:val="21"/>
          <w:lang w:eastAsia="ru-RU"/>
        </w:rPr>
        <w:t>.</w:t>
      </w: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sz w:val="21"/>
          <w:szCs w:val="21"/>
          <w:lang w:eastAsia="ru-RU"/>
        </w:rPr>
        <w:t>7.4.7</w:t>
      </w:r>
      <w:proofErr w:type="gramStart"/>
      <w:r w:rsidRPr="00FB76F9">
        <w:rPr>
          <w:rFonts w:ascii="Times New Roman" w:eastAsia="Times New Roman" w:hAnsi="Times New Roman" w:cs="Times New Roman"/>
          <w:sz w:val="21"/>
          <w:szCs w:val="21"/>
          <w:lang w:eastAsia="ru-RU"/>
        </w:rPr>
        <w:t xml:space="preserve"> В</w:t>
      </w:r>
      <w:proofErr w:type="gramEnd"/>
      <w:r w:rsidRPr="00FB76F9">
        <w:rPr>
          <w:rFonts w:ascii="Times New Roman" w:eastAsia="Times New Roman" w:hAnsi="Times New Roman" w:cs="Times New Roman"/>
          <w:sz w:val="21"/>
          <w:szCs w:val="21"/>
          <w:lang w:eastAsia="ru-RU"/>
        </w:rPr>
        <w:t xml:space="preserve"> помещениях обеденных залов расстановка столов, инвентаря и оборудования должна обеспечивать беспрепятственное движение инвалидов.</w:t>
      </w: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sz w:val="21"/>
          <w:szCs w:val="21"/>
          <w:lang w:eastAsia="ru-RU"/>
        </w:rPr>
        <w:t xml:space="preserve">Ширина прохода около прилавков для сервирования блюд в предприятиях самообслуживания должна быть не менее 0,9 м. Для обеспечения свободного </w:t>
      </w:r>
      <w:proofErr w:type="spellStart"/>
      <w:r w:rsidRPr="00FB76F9">
        <w:rPr>
          <w:rFonts w:ascii="Times New Roman" w:eastAsia="Times New Roman" w:hAnsi="Times New Roman" w:cs="Times New Roman"/>
          <w:sz w:val="21"/>
          <w:szCs w:val="21"/>
          <w:lang w:eastAsia="ru-RU"/>
        </w:rPr>
        <w:t>огибания</w:t>
      </w:r>
      <w:proofErr w:type="spellEnd"/>
      <w:r w:rsidRPr="00FB76F9">
        <w:rPr>
          <w:rFonts w:ascii="Times New Roman" w:eastAsia="Times New Roman" w:hAnsi="Times New Roman" w:cs="Times New Roman"/>
          <w:sz w:val="21"/>
          <w:szCs w:val="21"/>
          <w:lang w:eastAsia="ru-RU"/>
        </w:rPr>
        <w:t xml:space="preserve"> при проезде кресла-коляски ширину прохода рекомендуется увеличивать до 1,1 м.</w:t>
      </w: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sz w:val="21"/>
          <w:szCs w:val="21"/>
          <w:lang w:eastAsia="ru-RU"/>
        </w:rPr>
        <w:t>В буфетах и закусочных должно быть не менее одного стола высотой 0,65-0,7 м.</w:t>
      </w: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sz w:val="21"/>
          <w:szCs w:val="21"/>
          <w:lang w:eastAsia="ru-RU"/>
        </w:rPr>
        <w:t>Ширина прохода между столами в ресторане должна быть не менее 1,2 м.</w:t>
      </w: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sz w:val="21"/>
          <w:szCs w:val="21"/>
          <w:lang w:eastAsia="ru-RU"/>
        </w:rPr>
        <w:t>Секция стойки бара для инвалидов на кресле-коляске должна иметь ширину столешницы 1,6 м, высоту от пола 0,85 м и свободное пространство для ног 0,75 м.</w:t>
      </w: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FB76F9" w:rsidRPr="00FB76F9" w:rsidRDefault="00FB76F9" w:rsidP="00FB76F9">
      <w:pPr>
        <w:spacing w:before="100" w:beforeAutospacing="1" w:after="100" w:afterAutospacing="1" w:line="240" w:lineRule="auto"/>
        <w:rPr>
          <w:rFonts w:ascii="Times New Roman" w:eastAsia="Times New Roman" w:hAnsi="Times New Roman" w:cs="Times New Roman"/>
          <w:sz w:val="24"/>
          <w:szCs w:val="24"/>
          <w:lang w:eastAsia="ru-RU"/>
        </w:rPr>
      </w:pPr>
    </w:p>
    <w:p w:rsidR="00FB76F9" w:rsidRPr="00FB76F9" w:rsidRDefault="00FB76F9" w:rsidP="00FB76F9">
      <w:pPr>
        <w:spacing w:before="100" w:beforeAutospacing="1" w:after="100" w:afterAutospacing="1" w:line="240" w:lineRule="auto"/>
        <w:rPr>
          <w:rFonts w:ascii="Times New Roman" w:eastAsia="Times New Roman" w:hAnsi="Times New Roman" w:cs="Times New Roman"/>
          <w:sz w:val="24"/>
          <w:szCs w:val="24"/>
          <w:lang w:eastAsia="ru-RU"/>
        </w:rPr>
      </w:pP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b/>
          <w:bCs/>
          <w:sz w:val="21"/>
          <w:szCs w:val="21"/>
          <w:lang w:eastAsia="ru-RU"/>
        </w:rPr>
        <w:t xml:space="preserve">Свод правил </w:t>
      </w:r>
    </w:p>
    <w:p w:rsidR="00FB76F9" w:rsidRPr="00FB76F9" w:rsidRDefault="00FB76F9" w:rsidP="00FB76F9">
      <w:pPr>
        <w:spacing w:before="100" w:beforeAutospacing="1" w:after="100" w:afterAutospacing="1" w:line="240" w:lineRule="auto"/>
        <w:rPr>
          <w:rFonts w:ascii="Times New Roman" w:eastAsia="Times New Roman" w:hAnsi="Times New Roman" w:cs="Times New Roman"/>
          <w:sz w:val="24"/>
          <w:szCs w:val="24"/>
          <w:lang w:eastAsia="ru-RU"/>
        </w:rPr>
      </w:pP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b/>
          <w:bCs/>
          <w:sz w:val="21"/>
          <w:szCs w:val="21"/>
          <w:lang w:eastAsia="ru-RU"/>
        </w:rPr>
        <w:t>«СП 138.13330.2012. Общественные здания и сооружения, доступные маломобильным группам населения. Правила проектирования»,</w:t>
      </w: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b/>
          <w:bCs/>
          <w:sz w:val="21"/>
          <w:szCs w:val="21"/>
          <w:lang w:eastAsia="ru-RU"/>
        </w:rPr>
        <w:t>утвержденный Приказом Госстроя от 27.12.2012 г. N 124/ГС, введенный в действие с 1 июля 2013 г.</w:t>
      </w: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b/>
          <w:bCs/>
          <w:sz w:val="21"/>
          <w:szCs w:val="21"/>
          <w:lang w:eastAsia="ru-RU"/>
        </w:rPr>
        <w:t>( И з в л е ч е н и я</w:t>
      </w:r>
      <w:proofErr w:type="gramStart"/>
      <w:r w:rsidRPr="00FB76F9">
        <w:rPr>
          <w:rFonts w:ascii="Times New Roman" w:eastAsia="Times New Roman" w:hAnsi="Times New Roman" w:cs="Times New Roman"/>
          <w:b/>
          <w:bCs/>
          <w:sz w:val="21"/>
          <w:szCs w:val="21"/>
          <w:lang w:eastAsia="ru-RU"/>
        </w:rPr>
        <w:t xml:space="preserve"> )</w:t>
      </w:r>
      <w:proofErr w:type="gramEnd"/>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b/>
          <w:bCs/>
          <w:sz w:val="21"/>
          <w:szCs w:val="21"/>
          <w:lang w:eastAsia="ru-RU"/>
        </w:rPr>
        <w:t> </w:t>
      </w: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 w:name="sub_6200"/>
      <w:r w:rsidRPr="00FB76F9">
        <w:rPr>
          <w:rFonts w:ascii="Times New Roman" w:eastAsia="Times New Roman" w:hAnsi="Times New Roman" w:cs="Times New Roman"/>
          <w:sz w:val="21"/>
          <w:szCs w:val="21"/>
          <w:lang w:eastAsia="ru-RU"/>
        </w:rPr>
        <w:t>Предприятия розничной торговли</w:t>
      </w:r>
      <w:bookmarkEnd w:id="1"/>
    </w:p>
    <w:p w:rsidR="00FB76F9" w:rsidRPr="00FB76F9" w:rsidRDefault="00FB76F9" w:rsidP="00FB76F9">
      <w:pPr>
        <w:spacing w:before="100" w:beforeAutospacing="1" w:after="100" w:afterAutospacing="1" w:line="240" w:lineRule="auto"/>
        <w:rPr>
          <w:rFonts w:ascii="Times New Roman" w:eastAsia="Times New Roman" w:hAnsi="Times New Roman" w:cs="Times New Roman"/>
          <w:sz w:val="24"/>
          <w:szCs w:val="24"/>
          <w:lang w:eastAsia="ru-RU"/>
        </w:rPr>
      </w:pPr>
    </w:p>
    <w:p w:rsidR="00FB76F9" w:rsidRPr="00FB76F9" w:rsidRDefault="00FB76F9" w:rsidP="00FB76F9">
      <w:pPr>
        <w:spacing w:before="100" w:beforeAutospacing="1" w:after="100" w:afterAutospacing="1" w:line="240" w:lineRule="auto"/>
        <w:rPr>
          <w:rFonts w:ascii="Times New Roman" w:eastAsia="Times New Roman" w:hAnsi="Times New Roman" w:cs="Times New Roman"/>
          <w:sz w:val="24"/>
          <w:szCs w:val="24"/>
          <w:lang w:eastAsia="ru-RU"/>
        </w:rPr>
      </w:pP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 w:name="sub_604"/>
      <w:r w:rsidRPr="00FB76F9">
        <w:rPr>
          <w:rFonts w:ascii="Times New Roman" w:eastAsia="Times New Roman" w:hAnsi="Times New Roman" w:cs="Times New Roman"/>
          <w:sz w:val="21"/>
          <w:szCs w:val="21"/>
          <w:lang w:eastAsia="ru-RU"/>
        </w:rPr>
        <w:t>6.4</w:t>
      </w:r>
      <w:proofErr w:type="gramStart"/>
      <w:r w:rsidRPr="00FB76F9">
        <w:rPr>
          <w:rFonts w:ascii="Times New Roman" w:eastAsia="Times New Roman" w:hAnsi="Times New Roman" w:cs="Times New Roman"/>
          <w:sz w:val="21"/>
          <w:szCs w:val="21"/>
          <w:lang w:eastAsia="ru-RU"/>
        </w:rPr>
        <w:t xml:space="preserve"> Д</w:t>
      </w:r>
      <w:proofErr w:type="gramEnd"/>
      <w:r w:rsidRPr="00FB76F9">
        <w:rPr>
          <w:rFonts w:ascii="Times New Roman" w:eastAsia="Times New Roman" w:hAnsi="Times New Roman" w:cs="Times New Roman"/>
          <w:sz w:val="21"/>
          <w:szCs w:val="21"/>
          <w:lang w:eastAsia="ru-RU"/>
        </w:rPr>
        <w:t xml:space="preserve">ля личного транспорта инвалидов на автостоянках посетителей при предприятиях розничной торговли следует выделять места для транспортных средств инвалидов. Они должны размещаться не далее </w:t>
      </w:r>
      <w:bookmarkEnd w:id="2"/>
    </w:p>
    <w:p w:rsidR="00FB76F9" w:rsidRPr="00FB76F9" w:rsidRDefault="00FB76F9" w:rsidP="00FB76F9">
      <w:pPr>
        <w:spacing w:before="100" w:beforeAutospacing="1" w:after="100" w:afterAutospacing="1" w:line="240" w:lineRule="auto"/>
        <w:rPr>
          <w:rFonts w:ascii="Times New Roman" w:eastAsia="Times New Roman" w:hAnsi="Times New Roman" w:cs="Times New Roman"/>
          <w:sz w:val="24"/>
          <w:szCs w:val="24"/>
          <w:lang w:eastAsia="ru-RU"/>
        </w:rPr>
      </w:pP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1"/>
          <w:szCs w:val="21"/>
          <w:lang w:eastAsia="ru-RU"/>
        </w:rPr>
        <mc:AlternateContent>
          <mc:Choice Requires="wps">
            <w:drawing>
              <wp:inline distT="0" distB="0" distL="0" distR="0">
                <wp:extent cx="308610" cy="308610"/>
                <wp:effectExtent l="0" t="0" r="0" b="0"/>
                <wp:docPr id="6" name="Прямоугольник 6" descr="Якор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Якорь"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" filled="f" stroked="f">
                <o:lock v:ext="edit" aspectratio="t"/>
                <w10:anchorlock/>
              </v:rect>
            </w:pict>
          </mc:Fallback>
        </mc:AlternateContent>
      </w:r>
      <w:r w:rsidRPr="00FB76F9">
        <w:rPr>
          <w:rFonts w:ascii="Times New Roman" w:eastAsia="Times New Roman" w:hAnsi="Times New Roman" w:cs="Times New Roman"/>
          <w:sz w:val="21"/>
          <w:szCs w:val="21"/>
          <w:lang w:eastAsia="ru-RU"/>
        </w:rPr>
        <w:t>50 м от входов, доступных для маломобильных покупателей. При многоуровневой автостоянке, встроенной или пристроенной к основному зданию, места для автомашин инвалидов на кресле-коляске следует предусматривать на уровне основного входа в здание.</w:t>
      </w: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 w:name="sub_605"/>
      <w:r w:rsidRPr="00FB76F9">
        <w:rPr>
          <w:rFonts w:ascii="Times New Roman" w:eastAsia="Times New Roman" w:hAnsi="Times New Roman" w:cs="Times New Roman"/>
          <w:sz w:val="21"/>
          <w:szCs w:val="21"/>
          <w:lang w:eastAsia="ru-RU"/>
        </w:rPr>
        <w:t>6.5</w:t>
      </w:r>
      <w:proofErr w:type="gramStart"/>
      <w:r w:rsidRPr="00FB76F9">
        <w:rPr>
          <w:rFonts w:ascii="Times New Roman" w:eastAsia="Times New Roman" w:hAnsi="Times New Roman" w:cs="Times New Roman"/>
          <w:sz w:val="21"/>
          <w:szCs w:val="21"/>
          <w:lang w:eastAsia="ru-RU"/>
        </w:rPr>
        <w:t xml:space="preserve"> В</w:t>
      </w:r>
      <w:proofErr w:type="gramEnd"/>
      <w:r w:rsidRPr="00FB76F9">
        <w:rPr>
          <w:rFonts w:ascii="Times New Roman" w:eastAsia="Times New Roman" w:hAnsi="Times New Roman" w:cs="Times New Roman"/>
          <w:sz w:val="21"/>
          <w:szCs w:val="21"/>
          <w:lang w:eastAsia="ru-RU"/>
        </w:rPr>
        <w:t xml:space="preserve"> зависимости от принятого в задании на проектирование приема организации обслуживания маломобильных покупателей возможны два варианта проектирования внутренней архитектурной среды.</w:t>
      </w:r>
      <w:bookmarkEnd w:id="3"/>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sz w:val="21"/>
          <w:szCs w:val="21"/>
          <w:lang w:eastAsia="ru-RU"/>
        </w:rPr>
        <w:t>Вариант "А" - по пункту 1.8.</w:t>
      </w: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sz w:val="21"/>
          <w:szCs w:val="21"/>
          <w:lang w:eastAsia="ru-RU"/>
        </w:rPr>
        <w:t>Вариант "Б". Создание условий для покупки товаров полного ассортимента в специально выделенном помещении для маломобильных покупателей.</w:t>
      </w: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sz w:val="21"/>
          <w:szCs w:val="21"/>
          <w:lang w:eastAsia="ru-RU"/>
        </w:rPr>
        <w:t>Дополнительные помещения или специальные зоны для обслуживания данного контингента должны размещаться в удобной связи с наружными входами.</w:t>
      </w: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 w:name="sub_606"/>
      <w:r w:rsidRPr="00FB76F9">
        <w:rPr>
          <w:rFonts w:ascii="Times New Roman" w:eastAsia="Times New Roman" w:hAnsi="Times New Roman" w:cs="Times New Roman"/>
          <w:sz w:val="21"/>
          <w:szCs w:val="21"/>
          <w:lang w:eastAsia="ru-RU"/>
        </w:rPr>
        <w:t>6.6 Торговое оборудование должно обеспечивать доступность всем контингентам покупателей, в том числе лицам на креслах-колясках для выбора товара.</w:t>
      </w:r>
      <w:bookmarkEnd w:id="4"/>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 w:name="sub_607"/>
      <w:r w:rsidRPr="00FB76F9">
        <w:rPr>
          <w:rFonts w:ascii="Times New Roman" w:eastAsia="Times New Roman" w:hAnsi="Times New Roman" w:cs="Times New Roman"/>
          <w:sz w:val="21"/>
          <w:szCs w:val="21"/>
          <w:lang w:eastAsia="ru-RU"/>
        </w:rPr>
        <w:t xml:space="preserve">6.7 Комплектация и расстановка оборудования в торговых залах, должна быть рассчитана на обслуживание лиц, передвигающихся на креслах-колясках самостоятельно и с сопровождающими, инвалидов на костылях, а также инвалидов по зрению. Столы, прилавки, расчетные плоскости кассовых кабин следует располагать на высоте, не превышающей </w:t>
      </w:r>
      <w:bookmarkEnd w:id="5"/>
      <w:r w:rsidRPr="00FB76F9">
        <w:rPr>
          <w:rFonts w:ascii="Times New Roman" w:eastAsia="Times New Roman" w:hAnsi="Times New Roman" w:cs="Times New Roman"/>
          <w:sz w:val="21"/>
          <w:szCs w:val="21"/>
          <w:lang w:eastAsia="ru-RU"/>
        </w:rPr>
        <w:t>0,8 м от уровня пола. Максимальная глубина полок (при подъезде вплотную) не должна быть более 0,5 м.</w:t>
      </w: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sz w:val="21"/>
          <w:szCs w:val="21"/>
          <w:lang w:eastAsia="ru-RU"/>
        </w:rPr>
        <w:t>В тех торговых залах, где для покупателей предусмотрены полки высотой более 0,9 м, следует обеспечить дополнительные полки или часть основного прилавка пониженной высоты от 0,7 до 0,8 м от уровня пола.</w:t>
      </w: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 w:name="sub_608"/>
      <w:r w:rsidRPr="00FB76F9">
        <w:rPr>
          <w:rFonts w:ascii="Times New Roman" w:eastAsia="Times New Roman" w:hAnsi="Times New Roman" w:cs="Times New Roman"/>
          <w:sz w:val="21"/>
          <w:szCs w:val="21"/>
          <w:lang w:eastAsia="ru-RU"/>
        </w:rPr>
        <w:lastRenderedPageBreak/>
        <w:t>6.8</w:t>
      </w:r>
      <w:proofErr w:type="gramStart"/>
      <w:r w:rsidRPr="00FB76F9">
        <w:rPr>
          <w:rFonts w:ascii="Times New Roman" w:eastAsia="Times New Roman" w:hAnsi="Times New Roman" w:cs="Times New Roman"/>
          <w:sz w:val="21"/>
          <w:szCs w:val="21"/>
          <w:lang w:eastAsia="ru-RU"/>
        </w:rPr>
        <w:t xml:space="preserve"> В</w:t>
      </w:r>
      <w:proofErr w:type="gramEnd"/>
      <w:r w:rsidRPr="00FB76F9">
        <w:rPr>
          <w:rFonts w:ascii="Times New Roman" w:eastAsia="Times New Roman" w:hAnsi="Times New Roman" w:cs="Times New Roman"/>
          <w:sz w:val="21"/>
          <w:szCs w:val="21"/>
          <w:lang w:eastAsia="ru-RU"/>
        </w:rPr>
        <w:t>се размеры проходов (кроме одностороннего) должны обеспечивать возможность полного разворота на 360°, а также фронтального обслуживания инвалидов на кресле-коляске вместе с сопровождающими.</w:t>
      </w:r>
      <w:bookmarkEnd w:id="6"/>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sz w:val="21"/>
          <w:szCs w:val="21"/>
          <w:lang w:eastAsia="ru-RU"/>
        </w:rPr>
        <w:t xml:space="preserve">Ширина прохода для универсамов, супермаркетов и оптовых рынков (торговая площадь свыше 650 </w:t>
      </w:r>
      <w:r>
        <w:rPr>
          <w:rFonts w:ascii="Times New Roman" w:eastAsia="Times New Roman" w:hAnsi="Times New Roman" w:cs="Times New Roman"/>
          <w:noProof/>
          <w:sz w:val="21"/>
          <w:szCs w:val="21"/>
          <w:lang w:eastAsia="ru-RU"/>
        </w:rPr>
        <mc:AlternateContent>
          <mc:Choice Requires="wps">
            <w:drawing>
              <wp:inline distT="0" distB="0" distL="0" distR="0">
                <wp:extent cx="308610" cy="308610"/>
                <wp:effectExtent l="0" t="0" r="0" b="0"/>
                <wp:docPr id="5" name="Прямоугольник 5" descr="C:\Users\User\AppData\Local\Temp\msohtmlclip1\01\clip_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C:\Users\User\AppData\Local\Temp\msohtmlclip1\01\clip_image004.gif"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" filled="f" stroked="f">
                <o:lock v:ext="edit" aspectratio="t"/>
                <w10:anchorlock/>
              </v:rect>
            </w:pict>
          </mc:Fallback>
        </mc:AlternateContent>
      </w:r>
      <w:r w:rsidRPr="00FB76F9">
        <w:rPr>
          <w:rFonts w:ascii="Times New Roman" w:eastAsia="Times New Roman" w:hAnsi="Times New Roman" w:cs="Times New Roman"/>
          <w:sz w:val="21"/>
          <w:szCs w:val="21"/>
          <w:lang w:eastAsia="ru-RU"/>
        </w:rPr>
        <w:t>) должна быть не менее 2 м.</w:t>
      </w: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 w:name="sub_609"/>
      <w:r w:rsidRPr="00FB76F9">
        <w:rPr>
          <w:rFonts w:ascii="Times New Roman" w:eastAsia="Times New Roman" w:hAnsi="Times New Roman" w:cs="Times New Roman"/>
          <w:sz w:val="21"/>
          <w:szCs w:val="21"/>
          <w:lang w:eastAsia="ru-RU"/>
        </w:rPr>
        <w:t>6.9</w:t>
      </w:r>
      <w:proofErr w:type="gramStart"/>
      <w:r w:rsidRPr="00FB76F9">
        <w:rPr>
          <w:rFonts w:ascii="Times New Roman" w:eastAsia="Times New Roman" w:hAnsi="Times New Roman" w:cs="Times New Roman"/>
          <w:sz w:val="21"/>
          <w:szCs w:val="21"/>
          <w:lang w:eastAsia="ru-RU"/>
        </w:rPr>
        <w:t xml:space="preserve"> В</w:t>
      </w:r>
      <w:proofErr w:type="gramEnd"/>
      <w:r w:rsidRPr="00FB76F9">
        <w:rPr>
          <w:rFonts w:ascii="Times New Roman" w:eastAsia="Times New Roman" w:hAnsi="Times New Roman" w:cs="Times New Roman"/>
          <w:sz w:val="21"/>
          <w:szCs w:val="21"/>
          <w:lang w:eastAsia="ru-RU"/>
        </w:rPr>
        <w:t xml:space="preserve"> блоке касс как минимум один из контрольных кассовых постов в зале должен быть оборудован в соответствии с требованиями доступности для инвалидов. Ширина прохода около такого кассового поста должна быть не менее </w:t>
      </w:r>
      <w:bookmarkEnd w:id="7"/>
      <w:r w:rsidRPr="00FB76F9">
        <w:rPr>
          <w:rFonts w:ascii="Times New Roman" w:eastAsia="Times New Roman" w:hAnsi="Times New Roman" w:cs="Times New Roman"/>
          <w:sz w:val="21"/>
          <w:szCs w:val="21"/>
          <w:lang w:eastAsia="ru-RU"/>
        </w:rPr>
        <w:t>1,1 м.</w:t>
      </w: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sz w:val="21"/>
          <w:szCs w:val="21"/>
          <w:lang w:eastAsia="ru-RU"/>
        </w:rPr>
        <w:t>Информационный знак доступности кассы должен располагаться на высоте, видной для покупателя на кресле-коляске.</w:t>
      </w: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 w:name="sub_610"/>
      <w:r w:rsidRPr="00FB76F9">
        <w:rPr>
          <w:rFonts w:ascii="Times New Roman" w:eastAsia="Times New Roman" w:hAnsi="Times New Roman" w:cs="Times New Roman"/>
          <w:sz w:val="21"/>
          <w:szCs w:val="21"/>
          <w:lang w:eastAsia="ru-RU"/>
        </w:rPr>
        <w:t>6.10</w:t>
      </w:r>
      <w:proofErr w:type="gramStart"/>
      <w:r w:rsidRPr="00FB76F9">
        <w:rPr>
          <w:rFonts w:ascii="Times New Roman" w:eastAsia="Times New Roman" w:hAnsi="Times New Roman" w:cs="Times New Roman"/>
          <w:sz w:val="21"/>
          <w:szCs w:val="21"/>
          <w:lang w:eastAsia="ru-RU"/>
        </w:rPr>
        <w:t xml:space="preserve"> Д</w:t>
      </w:r>
      <w:proofErr w:type="gramEnd"/>
      <w:r w:rsidRPr="00FB76F9">
        <w:rPr>
          <w:rFonts w:ascii="Times New Roman" w:eastAsia="Times New Roman" w:hAnsi="Times New Roman" w:cs="Times New Roman"/>
          <w:sz w:val="21"/>
          <w:szCs w:val="21"/>
          <w:lang w:eastAsia="ru-RU"/>
        </w:rPr>
        <w:t xml:space="preserve">ля акцентирования внимания покупателей с нарушением зрения на необходимой информации следует активно использовать тактильные (рекомендуемая высота размещения горизонтально или под наклоном на витринах и полках на высоте от 0,7 до </w:t>
      </w:r>
      <w:bookmarkEnd w:id="8"/>
      <w:r w:rsidRPr="00FB76F9">
        <w:rPr>
          <w:rFonts w:ascii="Times New Roman" w:eastAsia="Times New Roman" w:hAnsi="Times New Roman" w:cs="Times New Roman"/>
          <w:sz w:val="21"/>
          <w:szCs w:val="21"/>
          <w:lang w:eastAsia="ru-RU"/>
        </w:rPr>
        <w:t xml:space="preserve">1,4 м от уровня пола), световые указатели, табло и пиктограммы, а также контрастное цветовое решение элементов интерьера в соответствии с требованиями </w:t>
      </w:r>
      <w:hyperlink r:id="rId6" w:history="1">
        <w:r w:rsidRPr="00FB76F9">
          <w:rPr>
            <w:rFonts w:ascii="Times New Roman" w:eastAsia="Times New Roman" w:hAnsi="Times New Roman" w:cs="Times New Roman"/>
            <w:color w:val="0000FF"/>
            <w:sz w:val="21"/>
            <w:szCs w:val="21"/>
            <w:u w:val="single"/>
            <w:lang w:eastAsia="ru-RU"/>
          </w:rPr>
          <w:t>СП 136.13330</w:t>
        </w:r>
      </w:hyperlink>
      <w:r w:rsidRPr="00FB76F9">
        <w:rPr>
          <w:rFonts w:ascii="Times New Roman" w:eastAsia="Times New Roman" w:hAnsi="Times New Roman" w:cs="Times New Roman"/>
          <w:sz w:val="21"/>
          <w:szCs w:val="21"/>
          <w:lang w:eastAsia="ru-RU"/>
        </w:rPr>
        <w:t>. Пиктограммам и указателям для выделения отдельных товарных групп в торговом зале рекомендуется присваивать различные лидирующие цвета. Не следует одновременно использовать красный, зеленый, синий и фиолетовый цвета.</w:t>
      </w: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sz w:val="21"/>
          <w:szCs w:val="21"/>
          <w:lang w:eastAsia="ru-RU"/>
        </w:rPr>
        <w:t xml:space="preserve">Рекомендуемые сочетания цветов следует принимать по </w:t>
      </w:r>
      <w:hyperlink r:id="rId7" w:history="1">
        <w:r w:rsidRPr="00FB76F9">
          <w:rPr>
            <w:rFonts w:ascii="Times New Roman" w:eastAsia="Times New Roman" w:hAnsi="Times New Roman" w:cs="Times New Roman"/>
            <w:color w:val="0000FF"/>
            <w:sz w:val="21"/>
            <w:szCs w:val="21"/>
            <w:u w:val="single"/>
            <w:lang w:eastAsia="ru-RU"/>
          </w:rPr>
          <w:t>СП 136.13330</w:t>
        </w:r>
      </w:hyperlink>
      <w:r w:rsidRPr="00FB76F9">
        <w:rPr>
          <w:rFonts w:ascii="Times New Roman" w:eastAsia="Times New Roman" w:hAnsi="Times New Roman" w:cs="Times New Roman"/>
          <w:sz w:val="21"/>
          <w:szCs w:val="21"/>
          <w:lang w:eastAsia="ru-RU"/>
        </w:rPr>
        <w:t>.</w:t>
      </w: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sz w:val="21"/>
          <w:szCs w:val="21"/>
          <w:lang w:eastAsia="ru-RU"/>
        </w:rPr>
        <w:t>В удобном для посетителя-инвалида по зрению месте и в доступной для него форме должна располагаться информация (тактильная мнемосхема) о расположении торговых залов и секций, об ассортименте товаров, а также средства связи с администрацией.</w:t>
      </w:r>
    </w:p>
    <w:p w:rsidR="00FB76F9" w:rsidRPr="00FB76F9" w:rsidRDefault="00FB76F9" w:rsidP="00FB76F9">
      <w:pPr>
        <w:spacing w:before="100" w:beforeAutospacing="1" w:after="100" w:afterAutospacing="1" w:line="240" w:lineRule="auto"/>
        <w:rPr>
          <w:rFonts w:ascii="Times New Roman" w:eastAsia="Times New Roman" w:hAnsi="Times New Roman" w:cs="Times New Roman"/>
          <w:sz w:val="24"/>
          <w:szCs w:val="24"/>
          <w:lang w:eastAsia="ru-RU"/>
        </w:rPr>
      </w:pPr>
    </w:p>
    <w:p w:rsidR="00FB76F9" w:rsidRPr="00FB76F9" w:rsidRDefault="00FB76F9" w:rsidP="00FB76F9">
      <w:pPr>
        <w:spacing w:before="100" w:beforeAutospacing="1" w:after="100" w:afterAutospacing="1" w:line="240" w:lineRule="auto"/>
        <w:rPr>
          <w:rFonts w:ascii="Times New Roman" w:eastAsia="Times New Roman" w:hAnsi="Times New Roman" w:cs="Times New Roman"/>
          <w:sz w:val="24"/>
          <w:szCs w:val="24"/>
          <w:lang w:eastAsia="ru-RU"/>
        </w:rPr>
      </w:pP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 w:name="sub_6300"/>
      <w:r w:rsidRPr="00FB76F9">
        <w:rPr>
          <w:rFonts w:ascii="Times New Roman" w:eastAsia="Times New Roman" w:hAnsi="Times New Roman" w:cs="Times New Roman"/>
          <w:sz w:val="21"/>
          <w:szCs w:val="21"/>
          <w:lang w:eastAsia="ru-RU"/>
        </w:rPr>
        <w:t>Предприятия питания</w:t>
      </w:r>
      <w:bookmarkEnd w:id="9"/>
    </w:p>
    <w:p w:rsidR="00FB76F9" w:rsidRPr="00FB76F9" w:rsidRDefault="00FB76F9" w:rsidP="00FB76F9">
      <w:pPr>
        <w:spacing w:before="100" w:beforeAutospacing="1" w:after="100" w:afterAutospacing="1" w:line="240" w:lineRule="auto"/>
        <w:rPr>
          <w:rFonts w:ascii="Times New Roman" w:eastAsia="Times New Roman" w:hAnsi="Times New Roman" w:cs="Times New Roman"/>
          <w:sz w:val="24"/>
          <w:szCs w:val="24"/>
          <w:lang w:eastAsia="ru-RU"/>
        </w:rPr>
      </w:pPr>
    </w:p>
    <w:p w:rsidR="00FB76F9" w:rsidRPr="00FB76F9" w:rsidRDefault="00FB76F9" w:rsidP="00FB76F9">
      <w:pPr>
        <w:spacing w:before="100" w:beforeAutospacing="1" w:after="100" w:afterAutospacing="1" w:line="240" w:lineRule="auto"/>
        <w:rPr>
          <w:rFonts w:ascii="Times New Roman" w:eastAsia="Times New Roman" w:hAnsi="Times New Roman" w:cs="Times New Roman"/>
          <w:sz w:val="24"/>
          <w:szCs w:val="24"/>
          <w:lang w:eastAsia="ru-RU"/>
        </w:rPr>
      </w:pP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 w:name="sub_611"/>
      <w:r w:rsidRPr="00FB76F9">
        <w:rPr>
          <w:rFonts w:ascii="Times New Roman" w:eastAsia="Times New Roman" w:hAnsi="Times New Roman" w:cs="Times New Roman"/>
          <w:sz w:val="21"/>
          <w:szCs w:val="21"/>
          <w:lang w:eastAsia="ru-RU"/>
        </w:rPr>
        <w:t>6.11</w:t>
      </w:r>
      <w:proofErr w:type="gramStart"/>
      <w:r w:rsidRPr="00FB76F9">
        <w:rPr>
          <w:rFonts w:ascii="Times New Roman" w:eastAsia="Times New Roman" w:hAnsi="Times New Roman" w:cs="Times New Roman"/>
          <w:sz w:val="21"/>
          <w:szCs w:val="21"/>
          <w:lang w:eastAsia="ru-RU"/>
        </w:rPr>
        <w:t xml:space="preserve"> В</w:t>
      </w:r>
      <w:proofErr w:type="gramEnd"/>
      <w:r w:rsidRPr="00FB76F9">
        <w:rPr>
          <w:rFonts w:ascii="Times New Roman" w:eastAsia="Times New Roman" w:hAnsi="Times New Roman" w:cs="Times New Roman"/>
          <w:sz w:val="21"/>
          <w:szCs w:val="21"/>
          <w:lang w:eastAsia="ru-RU"/>
        </w:rPr>
        <w:t xml:space="preserve"> предприятиях питания и их зонах, предназначенных для специализированного обслуживания маломобильных посетителей, рекомендуется предусматривать обслуживание официантами.</w:t>
      </w:r>
      <w:bookmarkEnd w:id="10"/>
    </w:p>
    <w:p w:rsidR="00FB76F9" w:rsidRPr="00FB76F9" w:rsidRDefault="00FB76F9" w:rsidP="00FB76F9">
      <w:pPr>
        <w:spacing w:before="100" w:beforeAutospacing="1" w:after="100" w:afterAutospacing="1" w:line="240" w:lineRule="auto"/>
        <w:rPr>
          <w:rFonts w:ascii="Times New Roman" w:eastAsia="Times New Roman" w:hAnsi="Times New Roman" w:cs="Times New Roman"/>
          <w:sz w:val="24"/>
          <w:szCs w:val="24"/>
          <w:lang w:eastAsia="ru-RU"/>
        </w:rPr>
      </w:pP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1"/>
          <w:szCs w:val="21"/>
          <w:lang w:eastAsia="ru-RU"/>
        </w:rPr>
        <mc:AlternateContent>
          <mc:Choice Requires="wps">
            <w:drawing>
              <wp:inline distT="0" distB="0" distL="0" distR="0">
                <wp:extent cx="308610" cy="308610"/>
                <wp:effectExtent l="0" t="0" r="0" b="0"/>
                <wp:docPr id="4" name="Прямоугольник 4" descr="Якор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Якорь"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" filled="f" stroked="f">
                <o:lock v:ext="edit" aspectratio="t"/>
                <w10:anchorlock/>
              </v:rect>
            </w:pict>
          </mc:Fallback>
        </mc:AlternateContent>
      </w:r>
      <w:r w:rsidRPr="00FB76F9">
        <w:rPr>
          <w:rFonts w:ascii="Times New Roman" w:eastAsia="Times New Roman" w:hAnsi="Times New Roman" w:cs="Times New Roman"/>
          <w:sz w:val="21"/>
          <w:szCs w:val="21"/>
          <w:lang w:eastAsia="ru-RU"/>
        </w:rPr>
        <w:t>При отсутствии в здании пассажирских лифтов обеденные залы рекомендуется размещать на первом этаже. Оборудование мест, приспособленных для маломобильных посетителей, размещенных на основном этаже (преимущественно первом), должно соответствовать аналогичному оборудованию мест, размещенных на недоступных для инвалидов этажах (уровнях).</w:t>
      </w: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 w:name="sub_612"/>
      <w:r w:rsidRPr="00FB76F9">
        <w:rPr>
          <w:rFonts w:ascii="Times New Roman" w:eastAsia="Times New Roman" w:hAnsi="Times New Roman" w:cs="Times New Roman"/>
          <w:sz w:val="21"/>
          <w:szCs w:val="21"/>
          <w:lang w:eastAsia="ru-RU"/>
        </w:rPr>
        <w:t>6.12</w:t>
      </w:r>
      <w:proofErr w:type="gramStart"/>
      <w:r w:rsidRPr="00FB76F9">
        <w:rPr>
          <w:rFonts w:ascii="Times New Roman" w:eastAsia="Times New Roman" w:hAnsi="Times New Roman" w:cs="Times New Roman"/>
          <w:sz w:val="21"/>
          <w:szCs w:val="21"/>
          <w:lang w:eastAsia="ru-RU"/>
        </w:rPr>
        <w:t xml:space="preserve"> В</w:t>
      </w:r>
      <w:proofErr w:type="gramEnd"/>
      <w:r w:rsidRPr="00FB76F9">
        <w:rPr>
          <w:rFonts w:ascii="Times New Roman" w:eastAsia="Times New Roman" w:hAnsi="Times New Roman" w:cs="Times New Roman"/>
          <w:sz w:val="21"/>
          <w:szCs w:val="21"/>
          <w:lang w:eastAsia="ru-RU"/>
        </w:rPr>
        <w:t xml:space="preserve"> помещениях общественного питания расстановка мебели и оборудования должна обеспечивать беспрепятственное движение инвалидов. Ширина прохода около прилавков для сервирования блюд должна быть не менее </w:t>
      </w:r>
      <w:bookmarkEnd w:id="11"/>
      <w:r w:rsidRPr="00FB76F9">
        <w:rPr>
          <w:rFonts w:ascii="Times New Roman" w:eastAsia="Times New Roman" w:hAnsi="Times New Roman" w:cs="Times New Roman"/>
          <w:sz w:val="21"/>
          <w:szCs w:val="21"/>
          <w:lang w:eastAsia="ru-RU"/>
        </w:rPr>
        <w:t xml:space="preserve">0,9 м. Для обеспечения свободного </w:t>
      </w:r>
      <w:proofErr w:type="spellStart"/>
      <w:r w:rsidRPr="00FB76F9">
        <w:rPr>
          <w:rFonts w:ascii="Times New Roman" w:eastAsia="Times New Roman" w:hAnsi="Times New Roman" w:cs="Times New Roman"/>
          <w:sz w:val="21"/>
          <w:szCs w:val="21"/>
          <w:lang w:eastAsia="ru-RU"/>
        </w:rPr>
        <w:t>огибания</w:t>
      </w:r>
      <w:proofErr w:type="spellEnd"/>
      <w:r w:rsidRPr="00FB76F9">
        <w:rPr>
          <w:rFonts w:ascii="Times New Roman" w:eastAsia="Times New Roman" w:hAnsi="Times New Roman" w:cs="Times New Roman"/>
          <w:sz w:val="21"/>
          <w:szCs w:val="21"/>
          <w:lang w:eastAsia="ru-RU"/>
        </w:rPr>
        <w:t xml:space="preserve"> при проходе кресла-коляски ширину прохода рекомендуется увеличивать до 1,1 м.</w:t>
      </w: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1"/>
          <w:szCs w:val="21"/>
          <w:lang w:eastAsia="ru-RU"/>
        </w:rPr>
        <w:lastRenderedPageBreak/>
        <mc:AlternateContent>
          <mc:Choice Requires="wps">
            <w:drawing>
              <wp:inline distT="0" distB="0" distL="0" distR="0">
                <wp:extent cx="308610" cy="308610"/>
                <wp:effectExtent l="0" t="0" r="0" b="0"/>
                <wp:docPr id="3" name="Прямоугольник 3" descr="Якор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Якорь"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" filled="f" stroked="f">
                <o:lock v:ext="edit" aspectratio="t"/>
                <w10:anchorlock/>
              </v:rect>
            </w:pict>
          </mc:Fallback>
        </mc:AlternateContent>
      </w:r>
      <w:bookmarkStart w:id="12" w:name="sub_613"/>
      <w:r w:rsidRPr="00FB76F9">
        <w:rPr>
          <w:rFonts w:ascii="Times New Roman" w:eastAsia="Times New Roman" w:hAnsi="Times New Roman" w:cs="Times New Roman"/>
          <w:sz w:val="21"/>
          <w:szCs w:val="21"/>
          <w:lang w:eastAsia="ru-RU"/>
        </w:rPr>
        <w:t>6.13</w:t>
      </w:r>
      <w:proofErr w:type="gramStart"/>
      <w:r w:rsidRPr="00FB76F9">
        <w:rPr>
          <w:rFonts w:ascii="Times New Roman" w:eastAsia="Times New Roman" w:hAnsi="Times New Roman" w:cs="Times New Roman"/>
          <w:sz w:val="21"/>
          <w:szCs w:val="21"/>
          <w:lang w:eastAsia="ru-RU"/>
        </w:rPr>
        <w:t xml:space="preserve"> В</w:t>
      </w:r>
      <w:proofErr w:type="gramEnd"/>
      <w:r w:rsidRPr="00FB76F9">
        <w:rPr>
          <w:rFonts w:ascii="Times New Roman" w:eastAsia="Times New Roman" w:hAnsi="Times New Roman" w:cs="Times New Roman"/>
          <w:sz w:val="21"/>
          <w:szCs w:val="21"/>
          <w:lang w:eastAsia="ru-RU"/>
        </w:rPr>
        <w:t xml:space="preserve"> предприятиях питания рекомендуется отводить до 5% мест, но не менее одного, для лиц, передвигающихся на креслах-колясках и с нарушением зрения, с площадью не менее 3 </w:t>
      </w:r>
      <w:bookmarkEnd w:id="12"/>
      <w:r>
        <w:rPr>
          <w:rFonts w:ascii="Times New Roman" w:eastAsia="Times New Roman" w:hAnsi="Times New Roman" w:cs="Times New Roman"/>
          <w:noProof/>
          <w:sz w:val="21"/>
          <w:szCs w:val="21"/>
          <w:lang w:eastAsia="ru-RU"/>
        </w:rPr>
        <mc:AlternateContent>
          <mc:Choice Requires="wps">
            <w:drawing>
              <wp:inline distT="0" distB="0" distL="0" distR="0">
                <wp:extent cx="308610" cy="308610"/>
                <wp:effectExtent l="0" t="0" r="0" b="0"/>
                <wp:docPr id="2" name="Прямоугольник 2" descr="C:\Users\User\AppData\Local\Temp\msohtmlclip1\01\clip_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C:\Users\User\AppData\Local\Temp\msohtmlclip1\01\clip_image004.gif"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" filled="f" stroked="f">
                <o:lock v:ext="edit" aspectratio="t"/>
                <w10:anchorlock/>
              </v:rect>
            </w:pict>
          </mc:Fallback>
        </mc:AlternateContent>
      </w:r>
      <w:r w:rsidRPr="00FB76F9">
        <w:rPr>
          <w:rFonts w:ascii="Times New Roman" w:eastAsia="Times New Roman" w:hAnsi="Times New Roman" w:cs="Times New Roman"/>
          <w:sz w:val="21"/>
          <w:szCs w:val="21"/>
          <w:lang w:eastAsia="ru-RU"/>
        </w:rPr>
        <w:t xml:space="preserve"> на каждое место. </w:t>
      </w:r>
      <w:r>
        <w:rPr>
          <w:rFonts w:ascii="Times New Roman" w:eastAsia="Times New Roman" w:hAnsi="Times New Roman" w:cs="Times New Roman"/>
          <w:noProof/>
          <w:sz w:val="21"/>
          <w:szCs w:val="21"/>
          <w:lang w:eastAsia="ru-RU"/>
        </w:rPr>
        <mc:AlternateContent>
          <mc:Choice Requires="wps">
            <w:drawing>
              <wp:inline distT="0" distB="0" distL="0" distR="0">
                <wp:extent cx="308610" cy="308610"/>
                <wp:effectExtent l="0" t="0" r="0" b="0"/>
                <wp:docPr id="1" name="Прямоугольник 1" descr="Якор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Якорь"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" filled="f" stroked="f">
                <o:lock v:ext="edit" aspectratio="t"/>
                <w10:anchorlock/>
              </v:rect>
            </w:pict>
          </mc:Fallback>
        </mc:AlternateContent>
      </w:r>
    </w:p>
    <w:p w:rsidR="00FB76F9" w:rsidRPr="00FB76F9" w:rsidRDefault="00FB76F9" w:rsidP="00FB76F9">
      <w:pPr>
        <w:spacing w:before="100" w:beforeAutospacing="1" w:after="100" w:afterAutospacing="1" w:line="240" w:lineRule="auto"/>
        <w:rPr>
          <w:rFonts w:ascii="Times New Roman" w:eastAsia="Times New Roman" w:hAnsi="Times New Roman" w:cs="Times New Roman"/>
          <w:sz w:val="24"/>
          <w:szCs w:val="24"/>
          <w:lang w:eastAsia="ru-RU"/>
        </w:rPr>
      </w:pPr>
    </w:p>
    <w:p w:rsidR="00FB76F9" w:rsidRPr="00FB76F9" w:rsidRDefault="00FB76F9" w:rsidP="00FB76F9">
      <w:pPr>
        <w:spacing w:before="100" w:beforeAutospacing="1" w:after="100" w:afterAutospacing="1" w:line="240" w:lineRule="auto"/>
        <w:rPr>
          <w:rFonts w:ascii="Times New Roman" w:eastAsia="Times New Roman" w:hAnsi="Times New Roman" w:cs="Times New Roman"/>
          <w:sz w:val="24"/>
          <w:szCs w:val="24"/>
          <w:lang w:eastAsia="ru-RU"/>
        </w:rPr>
      </w:pPr>
    </w:p>
    <w:p w:rsidR="00FB76F9" w:rsidRPr="00FB76F9" w:rsidRDefault="00FB76F9" w:rsidP="00FB76F9">
      <w:pPr>
        <w:spacing w:before="100" w:beforeAutospacing="1" w:after="100" w:afterAutospacing="1" w:line="240" w:lineRule="auto"/>
        <w:rPr>
          <w:rFonts w:ascii="Times New Roman" w:eastAsia="Times New Roman" w:hAnsi="Times New Roman" w:cs="Times New Roman"/>
          <w:sz w:val="24"/>
          <w:szCs w:val="24"/>
          <w:lang w:eastAsia="ru-RU"/>
        </w:rPr>
      </w:pP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FB76F9" w:rsidRPr="00FB76F9" w:rsidRDefault="00FB76F9" w:rsidP="00FB76F9">
      <w:pPr>
        <w:spacing w:before="100" w:beforeAutospacing="1" w:after="100" w:afterAutospacing="1" w:line="240" w:lineRule="auto"/>
        <w:rPr>
          <w:rFonts w:ascii="Times New Roman" w:eastAsia="Times New Roman" w:hAnsi="Times New Roman" w:cs="Times New Roman"/>
          <w:sz w:val="24"/>
          <w:szCs w:val="24"/>
          <w:lang w:eastAsia="ru-RU"/>
        </w:rPr>
      </w:pPr>
      <w:r w:rsidRPr="00FB76F9">
        <w:rPr>
          <w:rFonts w:ascii="Times New Roman" w:eastAsia="Times New Roman" w:hAnsi="Times New Roman" w:cs="Times New Roman"/>
          <w:sz w:val="21"/>
          <w:szCs w:val="21"/>
          <w:lang w:eastAsia="ru-RU"/>
        </w:rPr>
        <w:t>6.14</w:t>
      </w:r>
      <w:proofErr w:type="gramStart"/>
      <w:r w:rsidRPr="00FB76F9">
        <w:rPr>
          <w:rFonts w:ascii="Times New Roman" w:eastAsia="Times New Roman" w:hAnsi="Times New Roman" w:cs="Times New Roman"/>
          <w:sz w:val="21"/>
          <w:szCs w:val="21"/>
          <w:lang w:eastAsia="ru-RU"/>
        </w:rPr>
        <w:t xml:space="preserve"> В</w:t>
      </w:r>
      <w:proofErr w:type="gramEnd"/>
      <w:r w:rsidRPr="00FB76F9">
        <w:rPr>
          <w:rFonts w:ascii="Times New Roman" w:eastAsia="Times New Roman" w:hAnsi="Times New Roman" w:cs="Times New Roman"/>
          <w:sz w:val="21"/>
          <w:szCs w:val="21"/>
          <w:lang w:eastAsia="ru-RU"/>
        </w:rPr>
        <w:t xml:space="preserve"> помещениях общественного питания должно быть 5% столов, но не менее одного обеденного стола высотой 0,65-0,8 м. Такие столы должны иметь необходимую ширину между ножками и необходимую глубину столешницы с опорой посередине в соответствии с требованиями </w:t>
      </w:r>
      <w:hyperlink r:id="rId8" w:history="1">
        <w:r w:rsidRPr="00FB76F9">
          <w:rPr>
            <w:rFonts w:ascii="Times New Roman" w:eastAsia="Times New Roman" w:hAnsi="Times New Roman" w:cs="Times New Roman"/>
            <w:color w:val="0000FF"/>
            <w:sz w:val="21"/>
            <w:szCs w:val="21"/>
            <w:u w:val="single"/>
            <w:lang w:eastAsia="ru-RU"/>
          </w:rPr>
          <w:t>СП 136.13330</w:t>
        </w:r>
      </w:hyperlink>
      <w:r w:rsidRPr="00FB76F9">
        <w:rPr>
          <w:rFonts w:ascii="Times New Roman" w:eastAsia="Times New Roman" w:hAnsi="Times New Roman" w:cs="Times New Roman"/>
          <w:sz w:val="21"/>
          <w:szCs w:val="21"/>
          <w:lang w:eastAsia="ru-RU"/>
        </w:rPr>
        <w:t>. Стойки баров и кафетериев должны иметь пониженную часть - высотой от пола не более 0,8 м и шириной 0,8-1,0 м для обслуживания инвалида на кресле-коляске.</w:t>
      </w: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 w:name="sub_615"/>
      <w:r w:rsidRPr="00FB76F9">
        <w:rPr>
          <w:rFonts w:ascii="Times New Roman" w:eastAsia="Times New Roman" w:hAnsi="Times New Roman" w:cs="Times New Roman"/>
          <w:sz w:val="21"/>
          <w:szCs w:val="21"/>
          <w:lang w:eastAsia="ru-RU"/>
        </w:rPr>
        <w:t>6.15</w:t>
      </w:r>
      <w:proofErr w:type="gramStart"/>
      <w:r w:rsidRPr="00FB76F9">
        <w:rPr>
          <w:rFonts w:ascii="Times New Roman" w:eastAsia="Times New Roman" w:hAnsi="Times New Roman" w:cs="Times New Roman"/>
          <w:sz w:val="21"/>
          <w:szCs w:val="21"/>
          <w:lang w:eastAsia="ru-RU"/>
        </w:rPr>
        <w:t xml:space="preserve"> В</w:t>
      </w:r>
      <w:proofErr w:type="gramEnd"/>
      <w:r w:rsidRPr="00FB76F9">
        <w:rPr>
          <w:rFonts w:ascii="Times New Roman" w:eastAsia="Times New Roman" w:hAnsi="Times New Roman" w:cs="Times New Roman"/>
          <w:sz w:val="21"/>
          <w:szCs w:val="21"/>
          <w:lang w:eastAsia="ru-RU"/>
        </w:rPr>
        <w:t xml:space="preserve"> предприятиях питания, связанных с длительным пребыванием посетителей (рестораны, столовые), гардеробные стойки в местах обслуживания маломобильных посетителей следует устраивать в соответствии с рекомендациями </w:t>
      </w:r>
      <w:bookmarkEnd w:id="13"/>
      <w:r w:rsidRPr="00FB76F9">
        <w:rPr>
          <w:rFonts w:ascii="Times New Roman" w:eastAsia="Times New Roman" w:hAnsi="Times New Roman" w:cs="Times New Roman"/>
          <w:sz w:val="21"/>
          <w:szCs w:val="21"/>
          <w:lang w:eastAsia="ru-RU"/>
        </w:rPr>
        <w:fldChar w:fldCharType="begin"/>
      </w:r>
      <w:r w:rsidRPr="00FB76F9">
        <w:rPr>
          <w:rFonts w:ascii="Times New Roman" w:eastAsia="Times New Roman" w:hAnsi="Times New Roman" w:cs="Times New Roman"/>
          <w:sz w:val="21"/>
          <w:szCs w:val="21"/>
          <w:lang w:eastAsia="ru-RU"/>
        </w:rPr>
        <w:instrText xml:space="preserve"> HYPERLINK "http://ivo.garant.ru/document?id=70439856&amp;sub=0" </w:instrText>
      </w:r>
      <w:r w:rsidRPr="00FB76F9">
        <w:rPr>
          <w:rFonts w:ascii="Times New Roman" w:eastAsia="Times New Roman" w:hAnsi="Times New Roman" w:cs="Times New Roman"/>
          <w:sz w:val="21"/>
          <w:szCs w:val="21"/>
          <w:lang w:eastAsia="ru-RU"/>
        </w:rPr>
        <w:fldChar w:fldCharType="separate"/>
      </w:r>
      <w:r w:rsidRPr="00FB76F9">
        <w:rPr>
          <w:rFonts w:ascii="Times New Roman" w:eastAsia="Times New Roman" w:hAnsi="Times New Roman" w:cs="Times New Roman"/>
          <w:color w:val="0000FF"/>
          <w:sz w:val="21"/>
          <w:szCs w:val="21"/>
          <w:u w:val="single"/>
          <w:lang w:eastAsia="ru-RU"/>
        </w:rPr>
        <w:t>СП 136.13330</w:t>
      </w:r>
      <w:r w:rsidRPr="00FB76F9">
        <w:rPr>
          <w:rFonts w:ascii="Times New Roman" w:eastAsia="Times New Roman" w:hAnsi="Times New Roman" w:cs="Times New Roman"/>
          <w:sz w:val="21"/>
          <w:szCs w:val="21"/>
          <w:lang w:eastAsia="ru-RU"/>
        </w:rPr>
        <w:fldChar w:fldCharType="end"/>
      </w:r>
      <w:r w:rsidRPr="00FB76F9">
        <w:rPr>
          <w:rFonts w:ascii="Times New Roman" w:eastAsia="Times New Roman" w:hAnsi="Times New Roman" w:cs="Times New Roman"/>
          <w:sz w:val="21"/>
          <w:szCs w:val="21"/>
          <w:lang w:eastAsia="ru-RU"/>
        </w:rPr>
        <w:t>.</w:t>
      </w: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 w:name="sub_616"/>
      <w:r w:rsidRPr="00FB76F9">
        <w:rPr>
          <w:rFonts w:ascii="Times New Roman" w:eastAsia="Times New Roman" w:hAnsi="Times New Roman" w:cs="Times New Roman"/>
          <w:sz w:val="21"/>
          <w:szCs w:val="21"/>
          <w:lang w:eastAsia="ru-RU"/>
        </w:rPr>
        <w:t xml:space="preserve">6.16 Вестибюли, холлы, аванзалы, уборные, умывальные и другие вспомогательные помещения, доступные для маломобильных посетителей, следует проектировать с учетом требований </w:t>
      </w:r>
      <w:bookmarkEnd w:id="14"/>
      <w:r w:rsidRPr="00FB76F9">
        <w:rPr>
          <w:rFonts w:ascii="Times New Roman" w:eastAsia="Times New Roman" w:hAnsi="Times New Roman" w:cs="Times New Roman"/>
          <w:sz w:val="21"/>
          <w:szCs w:val="21"/>
          <w:lang w:eastAsia="ru-RU"/>
        </w:rPr>
        <w:fldChar w:fldCharType="begin"/>
      </w:r>
      <w:r w:rsidRPr="00FB76F9">
        <w:rPr>
          <w:rFonts w:ascii="Times New Roman" w:eastAsia="Times New Roman" w:hAnsi="Times New Roman" w:cs="Times New Roman"/>
          <w:sz w:val="21"/>
          <w:szCs w:val="21"/>
          <w:lang w:eastAsia="ru-RU"/>
        </w:rPr>
        <w:instrText xml:space="preserve"> HYPERLINK "http://ivo.garant.ru/document?id=70058682&amp;sub=0" </w:instrText>
      </w:r>
      <w:r w:rsidRPr="00FB76F9">
        <w:rPr>
          <w:rFonts w:ascii="Times New Roman" w:eastAsia="Times New Roman" w:hAnsi="Times New Roman" w:cs="Times New Roman"/>
          <w:sz w:val="21"/>
          <w:szCs w:val="21"/>
          <w:lang w:eastAsia="ru-RU"/>
        </w:rPr>
        <w:fldChar w:fldCharType="separate"/>
      </w:r>
      <w:r w:rsidRPr="00FB76F9">
        <w:rPr>
          <w:rFonts w:ascii="Times New Roman" w:eastAsia="Times New Roman" w:hAnsi="Times New Roman" w:cs="Times New Roman"/>
          <w:color w:val="0000FF"/>
          <w:sz w:val="21"/>
          <w:szCs w:val="21"/>
          <w:u w:val="single"/>
          <w:lang w:eastAsia="ru-RU"/>
        </w:rPr>
        <w:t>СП 59.13330</w:t>
      </w:r>
      <w:r w:rsidRPr="00FB76F9">
        <w:rPr>
          <w:rFonts w:ascii="Times New Roman" w:eastAsia="Times New Roman" w:hAnsi="Times New Roman" w:cs="Times New Roman"/>
          <w:sz w:val="21"/>
          <w:szCs w:val="21"/>
          <w:lang w:eastAsia="ru-RU"/>
        </w:rPr>
        <w:fldChar w:fldCharType="end"/>
      </w:r>
      <w:r w:rsidRPr="00FB76F9">
        <w:rPr>
          <w:rFonts w:ascii="Times New Roman" w:eastAsia="Times New Roman" w:hAnsi="Times New Roman" w:cs="Times New Roman"/>
          <w:sz w:val="21"/>
          <w:szCs w:val="21"/>
          <w:lang w:eastAsia="ru-RU"/>
        </w:rPr>
        <w:t xml:space="preserve"> и рекомендациями </w:t>
      </w:r>
      <w:hyperlink r:id="rId9" w:history="1">
        <w:r w:rsidRPr="00FB76F9">
          <w:rPr>
            <w:rFonts w:ascii="Times New Roman" w:eastAsia="Times New Roman" w:hAnsi="Times New Roman" w:cs="Times New Roman"/>
            <w:color w:val="0000FF"/>
            <w:sz w:val="21"/>
            <w:szCs w:val="21"/>
            <w:u w:val="single"/>
            <w:lang w:eastAsia="ru-RU"/>
          </w:rPr>
          <w:t>СП 136.13330</w:t>
        </w:r>
      </w:hyperlink>
      <w:r w:rsidRPr="00FB76F9">
        <w:rPr>
          <w:rFonts w:ascii="Times New Roman" w:eastAsia="Times New Roman" w:hAnsi="Times New Roman" w:cs="Times New Roman"/>
          <w:sz w:val="21"/>
          <w:szCs w:val="21"/>
          <w:lang w:eastAsia="ru-RU"/>
        </w:rPr>
        <w:t>.</w:t>
      </w: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 w:name="sub_617"/>
      <w:r w:rsidRPr="00FB76F9">
        <w:rPr>
          <w:rFonts w:ascii="Times New Roman" w:eastAsia="Times New Roman" w:hAnsi="Times New Roman" w:cs="Times New Roman"/>
          <w:sz w:val="21"/>
          <w:szCs w:val="21"/>
          <w:lang w:eastAsia="ru-RU"/>
        </w:rPr>
        <w:t xml:space="preserve">6.17 Информация о предприятии (тип, класс, форма обслуживания, доступность для маломобильных посетителей), а также меню должны быть легко определяемы и доступны для инвалидов на креслах-колясках и лиц с нарушением зрения. Меню должно иметь контрастные надписи простым шрифтом и шрифтом Брайля. В качестве альтернативы может использоваться меню предприятия в версии </w:t>
      </w:r>
      <w:proofErr w:type="gramStart"/>
      <w:r w:rsidRPr="00FB76F9">
        <w:rPr>
          <w:rFonts w:ascii="Times New Roman" w:eastAsia="Times New Roman" w:hAnsi="Times New Roman" w:cs="Times New Roman"/>
          <w:sz w:val="21"/>
          <w:szCs w:val="21"/>
          <w:lang w:eastAsia="ru-RU"/>
        </w:rPr>
        <w:t>для</w:t>
      </w:r>
      <w:proofErr w:type="gramEnd"/>
      <w:r w:rsidRPr="00FB76F9">
        <w:rPr>
          <w:rFonts w:ascii="Times New Roman" w:eastAsia="Times New Roman" w:hAnsi="Times New Roman" w:cs="Times New Roman"/>
          <w:sz w:val="21"/>
          <w:szCs w:val="21"/>
          <w:lang w:eastAsia="ru-RU"/>
        </w:rPr>
        <w:t xml:space="preserve"> слабовидящих, доступной в сети Интернет.</w:t>
      </w:r>
      <w:bookmarkEnd w:id="15"/>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 w:name="sub_618"/>
      <w:r w:rsidRPr="00FB76F9">
        <w:rPr>
          <w:rFonts w:ascii="Times New Roman" w:eastAsia="Times New Roman" w:hAnsi="Times New Roman" w:cs="Times New Roman"/>
          <w:sz w:val="21"/>
          <w:szCs w:val="21"/>
          <w:lang w:eastAsia="ru-RU"/>
        </w:rPr>
        <w:t>6.18 Специализированные средства информации для МГН должны решаться в соподчинении с основной дизайнерской концепцией интерьера.</w:t>
      </w:r>
      <w:bookmarkEnd w:id="16"/>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FB76F9" w:rsidRPr="00FB76F9" w:rsidRDefault="00FB76F9" w:rsidP="00FB76F9">
      <w:pPr>
        <w:spacing w:before="100" w:beforeAutospacing="1" w:after="100" w:afterAutospacing="1" w:line="240" w:lineRule="auto"/>
        <w:rPr>
          <w:rFonts w:ascii="Times New Roman" w:eastAsia="Times New Roman" w:hAnsi="Times New Roman" w:cs="Times New Roman"/>
          <w:sz w:val="24"/>
          <w:szCs w:val="24"/>
          <w:lang w:eastAsia="ru-RU"/>
        </w:rPr>
      </w:pPr>
    </w:p>
    <w:p w:rsidR="00FB76F9" w:rsidRPr="00FB76F9" w:rsidRDefault="00FB76F9" w:rsidP="00FB76F9">
      <w:pPr>
        <w:spacing w:before="100" w:beforeAutospacing="1" w:after="100" w:afterAutospacing="1" w:line="240" w:lineRule="auto"/>
        <w:rPr>
          <w:rFonts w:ascii="Times New Roman" w:eastAsia="Times New Roman" w:hAnsi="Times New Roman" w:cs="Times New Roman"/>
          <w:sz w:val="24"/>
          <w:szCs w:val="24"/>
          <w:lang w:eastAsia="ru-RU"/>
        </w:rPr>
      </w:pP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b/>
          <w:bCs/>
          <w:sz w:val="21"/>
          <w:szCs w:val="21"/>
          <w:lang w:eastAsia="ru-RU"/>
        </w:rPr>
        <w:t xml:space="preserve">ГОСТ 30389-2013. Межгосударственный стандарт. </w:t>
      </w:r>
    </w:p>
    <w:p w:rsidR="00FB76F9" w:rsidRPr="00FB76F9" w:rsidRDefault="00FB76F9" w:rsidP="00FB76F9">
      <w:pPr>
        <w:spacing w:before="100" w:beforeAutospacing="1" w:after="100" w:afterAutospacing="1" w:line="240" w:lineRule="auto"/>
        <w:rPr>
          <w:rFonts w:ascii="Times New Roman" w:eastAsia="Times New Roman" w:hAnsi="Times New Roman" w:cs="Times New Roman"/>
          <w:sz w:val="24"/>
          <w:szCs w:val="24"/>
          <w:lang w:eastAsia="ru-RU"/>
        </w:rPr>
      </w:pP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b/>
          <w:bCs/>
          <w:sz w:val="21"/>
          <w:szCs w:val="21"/>
          <w:lang w:eastAsia="ru-RU"/>
        </w:rPr>
        <w:t xml:space="preserve">«Услуги общественного питания. Предприятия общественного питания. Классификация и общие требования», </w:t>
      </w: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B76F9">
        <w:rPr>
          <w:rFonts w:ascii="Times New Roman" w:eastAsia="Times New Roman" w:hAnsi="Times New Roman" w:cs="Times New Roman"/>
          <w:b/>
          <w:bCs/>
          <w:sz w:val="21"/>
          <w:szCs w:val="21"/>
          <w:lang w:eastAsia="ru-RU"/>
        </w:rPr>
        <w:t>введенный</w:t>
      </w:r>
      <w:proofErr w:type="gramEnd"/>
      <w:r w:rsidRPr="00FB76F9">
        <w:rPr>
          <w:rFonts w:ascii="Times New Roman" w:eastAsia="Times New Roman" w:hAnsi="Times New Roman" w:cs="Times New Roman"/>
          <w:b/>
          <w:bCs/>
          <w:sz w:val="21"/>
          <w:szCs w:val="21"/>
          <w:lang w:eastAsia="ru-RU"/>
        </w:rPr>
        <w:t xml:space="preserve"> в действие Приказом </w:t>
      </w:r>
      <w:proofErr w:type="spellStart"/>
      <w:r w:rsidRPr="00FB76F9">
        <w:rPr>
          <w:rFonts w:ascii="Times New Roman" w:eastAsia="Times New Roman" w:hAnsi="Times New Roman" w:cs="Times New Roman"/>
          <w:b/>
          <w:bCs/>
          <w:sz w:val="21"/>
          <w:szCs w:val="21"/>
          <w:lang w:eastAsia="ru-RU"/>
        </w:rPr>
        <w:t>Росстандарта</w:t>
      </w:r>
      <w:proofErr w:type="spellEnd"/>
      <w:r w:rsidRPr="00FB76F9">
        <w:rPr>
          <w:rFonts w:ascii="Times New Roman" w:eastAsia="Times New Roman" w:hAnsi="Times New Roman" w:cs="Times New Roman"/>
          <w:b/>
          <w:bCs/>
          <w:sz w:val="21"/>
          <w:szCs w:val="21"/>
          <w:lang w:eastAsia="ru-RU"/>
        </w:rPr>
        <w:t xml:space="preserve"> </w:t>
      </w: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b/>
          <w:bCs/>
          <w:sz w:val="21"/>
          <w:szCs w:val="21"/>
          <w:lang w:eastAsia="ru-RU"/>
        </w:rPr>
        <w:lastRenderedPageBreak/>
        <w:t>от 22.11.2013 N 1676-ст</w:t>
      </w: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sz w:val="21"/>
          <w:szCs w:val="21"/>
          <w:lang w:eastAsia="ru-RU"/>
        </w:rPr>
        <w:t>Начало действия документа - 01.01.2016.</w:t>
      </w: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b/>
          <w:bCs/>
          <w:sz w:val="21"/>
          <w:szCs w:val="21"/>
          <w:lang w:eastAsia="ru-RU"/>
        </w:rPr>
        <w:t>( И з в л е ч е н и я</w:t>
      </w:r>
      <w:proofErr w:type="gramStart"/>
      <w:r w:rsidRPr="00FB76F9">
        <w:rPr>
          <w:rFonts w:ascii="Times New Roman" w:eastAsia="Times New Roman" w:hAnsi="Times New Roman" w:cs="Times New Roman"/>
          <w:b/>
          <w:bCs/>
          <w:sz w:val="21"/>
          <w:szCs w:val="21"/>
          <w:lang w:eastAsia="ru-RU"/>
        </w:rPr>
        <w:t xml:space="preserve"> )</w:t>
      </w:r>
      <w:proofErr w:type="gramEnd"/>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sz w:val="21"/>
          <w:szCs w:val="21"/>
          <w:lang w:eastAsia="ru-RU"/>
        </w:rPr>
        <w:t xml:space="preserve">На территории, прилегающей к ресторану, должна быть оборудована автостоянка, в том числе для инвалидов (не менее трех </w:t>
      </w:r>
      <w:proofErr w:type="spellStart"/>
      <w:r w:rsidRPr="00FB76F9">
        <w:rPr>
          <w:rFonts w:ascii="Times New Roman" w:eastAsia="Times New Roman" w:hAnsi="Times New Roman" w:cs="Times New Roman"/>
          <w:sz w:val="21"/>
          <w:szCs w:val="21"/>
          <w:lang w:eastAsia="ru-RU"/>
        </w:rPr>
        <w:t>машиномест</w:t>
      </w:r>
      <w:proofErr w:type="spellEnd"/>
      <w:r w:rsidRPr="00FB76F9">
        <w:rPr>
          <w:rFonts w:ascii="Times New Roman" w:eastAsia="Times New Roman" w:hAnsi="Times New Roman" w:cs="Times New Roman"/>
          <w:sz w:val="21"/>
          <w:szCs w:val="21"/>
          <w:lang w:eastAsia="ru-RU"/>
        </w:rPr>
        <w:t>).</w:t>
      </w: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sz w:val="21"/>
          <w:szCs w:val="21"/>
          <w:lang w:eastAsia="ru-RU"/>
        </w:rPr>
        <w:t xml:space="preserve">5.10. </w:t>
      </w:r>
      <w:proofErr w:type="gramStart"/>
      <w:r w:rsidRPr="00FB76F9">
        <w:rPr>
          <w:rFonts w:ascii="Times New Roman" w:eastAsia="Times New Roman" w:hAnsi="Times New Roman" w:cs="Times New Roman"/>
          <w:sz w:val="21"/>
          <w:szCs w:val="21"/>
          <w:lang w:eastAsia="ru-RU"/>
        </w:rPr>
        <w:t>На строящихся и реконструируемых предприятиях (объектах) общественного питания для обслуживания инвалидов и других маломобильных групп населения должны быть предусмотрены наклонные пандусы у входных дверей для проезда инвалидных колясок, лифты, площадки для разворота инвалидных колясок в залах, специально оборудованные туалетные комнаты согласно международным рекомендациям и нормативным документам, действующим на территории государства, принявшего стандарт.</w:t>
      </w:r>
      <w:proofErr w:type="gramEnd"/>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sz w:val="21"/>
          <w:szCs w:val="21"/>
          <w:lang w:eastAsia="ru-RU"/>
        </w:rPr>
        <w:t>5.11. На предприятиях (объектах) общественного питания в соответствии со спецификой обслуживаемого контингента могут быть предусмотрены зоны специального обслуживания, например диетического, лечебно-профилактического, детского питания и др.</w:t>
      </w: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b/>
          <w:bCs/>
          <w:sz w:val="21"/>
          <w:szCs w:val="21"/>
          <w:lang w:eastAsia="ru-RU"/>
        </w:rPr>
        <w:t xml:space="preserve">Межгосударственный стандарт ГОСТ 31984-2012 </w:t>
      </w: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b/>
          <w:bCs/>
          <w:sz w:val="21"/>
          <w:szCs w:val="21"/>
          <w:lang w:eastAsia="ru-RU"/>
        </w:rPr>
        <w:t>«Услуги общественного питания. Общие требования»</w:t>
      </w:r>
      <w:r w:rsidRPr="00FB76F9">
        <w:rPr>
          <w:rFonts w:ascii="Times New Roman" w:eastAsia="Times New Roman" w:hAnsi="Times New Roman" w:cs="Times New Roman"/>
          <w:sz w:val="21"/>
          <w:szCs w:val="21"/>
          <w:lang w:eastAsia="ru-RU"/>
        </w:rPr>
        <w:t xml:space="preserve">, </w:t>
      </w: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B76F9">
        <w:rPr>
          <w:rFonts w:ascii="Times New Roman" w:eastAsia="Times New Roman" w:hAnsi="Times New Roman" w:cs="Times New Roman"/>
          <w:b/>
          <w:bCs/>
          <w:sz w:val="21"/>
          <w:szCs w:val="21"/>
          <w:lang w:eastAsia="ru-RU"/>
        </w:rPr>
        <w:t>введенный</w:t>
      </w:r>
      <w:proofErr w:type="gramEnd"/>
      <w:r w:rsidRPr="00FB76F9">
        <w:rPr>
          <w:rFonts w:ascii="Times New Roman" w:eastAsia="Times New Roman" w:hAnsi="Times New Roman" w:cs="Times New Roman"/>
          <w:b/>
          <w:bCs/>
          <w:sz w:val="21"/>
          <w:szCs w:val="21"/>
          <w:lang w:eastAsia="ru-RU"/>
        </w:rPr>
        <w:t xml:space="preserve"> в действие Приказом </w:t>
      </w:r>
      <w:proofErr w:type="spellStart"/>
      <w:r w:rsidRPr="00FB76F9">
        <w:rPr>
          <w:rFonts w:ascii="Times New Roman" w:eastAsia="Times New Roman" w:hAnsi="Times New Roman" w:cs="Times New Roman"/>
          <w:b/>
          <w:bCs/>
          <w:sz w:val="21"/>
          <w:szCs w:val="21"/>
          <w:lang w:eastAsia="ru-RU"/>
        </w:rPr>
        <w:t>Росстандарта</w:t>
      </w:r>
      <w:proofErr w:type="spellEnd"/>
      <w:r w:rsidRPr="00FB76F9">
        <w:rPr>
          <w:rFonts w:ascii="Times New Roman" w:eastAsia="Times New Roman" w:hAnsi="Times New Roman" w:cs="Times New Roman"/>
          <w:b/>
          <w:bCs/>
          <w:sz w:val="21"/>
          <w:szCs w:val="21"/>
          <w:lang w:eastAsia="ru-RU"/>
        </w:rPr>
        <w:t xml:space="preserve"> </w:t>
      </w: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b/>
          <w:bCs/>
          <w:sz w:val="21"/>
          <w:szCs w:val="21"/>
          <w:lang w:eastAsia="ru-RU"/>
        </w:rPr>
        <w:t>от 27.06.2013 N 192-ст.</w:t>
      </w: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b/>
          <w:bCs/>
          <w:sz w:val="21"/>
          <w:szCs w:val="21"/>
          <w:lang w:eastAsia="ru-RU"/>
        </w:rPr>
        <w:t>( И з в л е ч е н и я</w:t>
      </w:r>
      <w:proofErr w:type="gramStart"/>
      <w:r w:rsidRPr="00FB76F9">
        <w:rPr>
          <w:rFonts w:ascii="Times New Roman" w:eastAsia="Times New Roman" w:hAnsi="Times New Roman" w:cs="Times New Roman"/>
          <w:b/>
          <w:bCs/>
          <w:sz w:val="21"/>
          <w:szCs w:val="21"/>
          <w:lang w:eastAsia="ru-RU"/>
        </w:rPr>
        <w:t xml:space="preserve"> )</w:t>
      </w:r>
      <w:proofErr w:type="gramEnd"/>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sz w:val="21"/>
          <w:szCs w:val="21"/>
          <w:lang w:eastAsia="ru-RU"/>
        </w:rPr>
        <w:t xml:space="preserve">5.3.1 Требование </w:t>
      </w:r>
      <w:proofErr w:type="gramStart"/>
      <w:r w:rsidRPr="00FB76F9">
        <w:rPr>
          <w:rFonts w:ascii="Times New Roman" w:eastAsia="Times New Roman" w:hAnsi="Times New Roman" w:cs="Times New Roman"/>
          <w:sz w:val="21"/>
          <w:szCs w:val="21"/>
          <w:lang w:eastAsia="ru-RU"/>
        </w:rPr>
        <w:t>социальной</w:t>
      </w:r>
      <w:proofErr w:type="gramEnd"/>
      <w:r w:rsidRPr="00FB76F9">
        <w:rPr>
          <w:rFonts w:ascii="Times New Roman" w:eastAsia="Times New Roman" w:hAnsi="Times New Roman" w:cs="Times New Roman"/>
          <w:sz w:val="21"/>
          <w:szCs w:val="21"/>
          <w:lang w:eastAsia="ru-RU"/>
        </w:rPr>
        <w:t xml:space="preserve"> адресности услуг предусматривает:</w:t>
      </w:r>
    </w:p>
    <w:p w:rsidR="00FB76F9" w:rsidRPr="00FB76F9" w:rsidRDefault="00FB76F9" w:rsidP="00FB76F9">
      <w:pPr>
        <w:spacing w:before="100" w:beforeAutospacing="1" w:after="100" w:afterAutospacing="1" w:line="240" w:lineRule="auto"/>
        <w:rPr>
          <w:rFonts w:ascii="Times New Roman" w:eastAsia="Times New Roman" w:hAnsi="Times New Roman" w:cs="Times New Roman"/>
          <w:sz w:val="24"/>
          <w:szCs w:val="24"/>
          <w:lang w:eastAsia="ru-RU"/>
        </w:rPr>
      </w:pP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sz w:val="21"/>
          <w:szCs w:val="21"/>
          <w:lang w:eastAsia="ru-RU"/>
        </w:rPr>
        <w:t>- обеспеченность услугами общественного питания и доступность для потребителей различных категорий;</w:t>
      </w: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sz w:val="21"/>
          <w:szCs w:val="21"/>
          <w:lang w:eastAsia="ru-RU"/>
        </w:rPr>
        <w:t xml:space="preserve">- соответствие </w:t>
      </w:r>
      <w:proofErr w:type="gramStart"/>
      <w:r w:rsidRPr="00FB76F9">
        <w:rPr>
          <w:rFonts w:ascii="Times New Roman" w:eastAsia="Times New Roman" w:hAnsi="Times New Roman" w:cs="Times New Roman"/>
          <w:sz w:val="21"/>
          <w:szCs w:val="21"/>
          <w:lang w:eastAsia="ru-RU"/>
        </w:rPr>
        <w:t>услуг</w:t>
      </w:r>
      <w:proofErr w:type="gramEnd"/>
      <w:r w:rsidRPr="00FB76F9">
        <w:rPr>
          <w:rFonts w:ascii="Times New Roman" w:eastAsia="Times New Roman" w:hAnsi="Times New Roman" w:cs="Times New Roman"/>
          <w:sz w:val="21"/>
          <w:szCs w:val="21"/>
          <w:lang w:eastAsia="ru-RU"/>
        </w:rPr>
        <w:t xml:space="preserve"> ожиданиям потребителей, включая ассортимент предлагаемой продукции, метод и форму обслуживания, профессиональный уровень обслуживающего персонала, номенклатуру оказываемых услуг,</w:t>
      </w: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sz w:val="21"/>
          <w:szCs w:val="21"/>
          <w:lang w:eastAsia="ru-RU"/>
        </w:rPr>
        <w:t>- наличие в правилах обслуживания определенных льгот и условий для приоритетных категорий потребителей (дети, люди с ограниченными физическими возможностями и др.).</w:t>
      </w: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6F9">
        <w:rPr>
          <w:rFonts w:ascii="Times New Roman" w:eastAsia="Times New Roman" w:hAnsi="Times New Roman" w:cs="Times New Roman"/>
          <w:sz w:val="21"/>
          <w:szCs w:val="21"/>
          <w:lang w:eastAsia="ru-RU"/>
        </w:rPr>
        <w:t>5.3.4 Требование эргономичности услуг характеризует соответствие условий обслуживания и применяемых в процессе обслуживания мебели, оборудования гигиеническим, антропометрическим и физиологическим возможностям потребителей.  Соблюдение требования эргономичности обеспечивает комфортность обслуживания и способствует сохранению здоровья потребителей.</w:t>
      </w:r>
    </w:p>
    <w:p w:rsidR="00FB76F9" w:rsidRPr="00FB76F9" w:rsidRDefault="00FB76F9" w:rsidP="00FB76F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B76F9">
        <w:rPr>
          <w:rFonts w:ascii="Times New Roman" w:eastAsia="Times New Roman" w:hAnsi="Times New Roman" w:cs="Times New Roman"/>
          <w:sz w:val="21"/>
          <w:szCs w:val="21"/>
          <w:lang w:eastAsia="ru-RU"/>
        </w:rPr>
        <w:t>Дополнительно сообщаем, что на портале малого и среднего предпринимательства Кировской области (</w:t>
      </w:r>
      <w:hyperlink r:id="rId10" w:tgtFrame="_blank" w:history="1">
        <w:r w:rsidRPr="00FB76F9">
          <w:rPr>
            <w:rFonts w:ascii="Times New Roman" w:eastAsia="Times New Roman" w:hAnsi="Times New Roman" w:cs="Times New Roman"/>
            <w:color w:val="000000"/>
            <w:sz w:val="21"/>
            <w:szCs w:val="21"/>
            <w:u w:val="single"/>
            <w:lang w:eastAsia="ru-RU"/>
          </w:rPr>
          <w:t>www.mbko.kirovreg.ru</w:t>
        </w:r>
      </w:hyperlink>
      <w:r w:rsidRPr="00FB76F9">
        <w:rPr>
          <w:rFonts w:ascii="Times New Roman" w:eastAsia="Times New Roman" w:hAnsi="Times New Roman" w:cs="Times New Roman"/>
          <w:sz w:val="21"/>
          <w:szCs w:val="21"/>
          <w:lang w:eastAsia="ru-RU"/>
        </w:rPr>
        <w:t>)</w:t>
      </w:r>
      <w:r w:rsidRPr="00FB76F9">
        <w:rPr>
          <w:rFonts w:ascii="Times New Roman" w:eastAsia="Times New Roman" w:hAnsi="Times New Roman" w:cs="Times New Roman"/>
          <w:color w:val="333333"/>
          <w:sz w:val="21"/>
          <w:szCs w:val="21"/>
          <w:lang w:eastAsia="ru-RU"/>
        </w:rPr>
        <w:t> ссылка: </w:t>
      </w:r>
      <w:hyperlink r:id="rId11" w:tgtFrame="_blank" w:history="1">
        <w:r w:rsidRPr="00FB76F9">
          <w:rPr>
            <w:rFonts w:ascii="Times New Roman" w:eastAsia="Times New Roman" w:hAnsi="Times New Roman" w:cs="Times New Roman"/>
            <w:color w:val="0000FF"/>
            <w:sz w:val="21"/>
            <w:szCs w:val="21"/>
            <w:u w:val="single"/>
            <w:lang w:eastAsia="ru-RU"/>
          </w:rPr>
          <w:t>https://mbko.kirovreg.ru/novyy-razdel/</w:t>
        </w:r>
      </w:hyperlink>
      <w:r w:rsidRPr="00FB76F9">
        <w:rPr>
          <w:rFonts w:ascii="Times New Roman" w:eastAsia="Times New Roman" w:hAnsi="Times New Roman" w:cs="Times New Roman"/>
          <w:sz w:val="21"/>
          <w:szCs w:val="21"/>
          <w:lang w:eastAsia="ru-RU"/>
        </w:rPr>
        <w:t xml:space="preserve">  на вкладке «Доступная среда» подраздела «Тенденции развития малого бизнеса в Кировской области» раздела «Дополнительно» </w:t>
      </w:r>
      <w:r w:rsidRPr="00FB76F9">
        <w:rPr>
          <w:rFonts w:ascii="Times New Roman" w:eastAsia="Times New Roman" w:hAnsi="Times New Roman" w:cs="Times New Roman"/>
          <w:sz w:val="21"/>
          <w:szCs w:val="21"/>
          <w:lang w:eastAsia="ru-RU"/>
        </w:rPr>
        <w:lastRenderedPageBreak/>
        <w:t xml:space="preserve">размещены нормативные правовые акты, методические рекомендации по вопросу формирования доступной среды для инвалидов и других </w:t>
      </w:r>
      <w:proofErr w:type="spellStart"/>
      <w:r w:rsidRPr="00FB76F9">
        <w:rPr>
          <w:rFonts w:ascii="Times New Roman" w:eastAsia="Times New Roman" w:hAnsi="Times New Roman" w:cs="Times New Roman"/>
          <w:sz w:val="21"/>
          <w:szCs w:val="21"/>
          <w:lang w:eastAsia="ru-RU"/>
        </w:rPr>
        <w:t>маломабильных</w:t>
      </w:r>
      <w:proofErr w:type="spellEnd"/>
      <w:r w:rsidRPr="00FB76F9">
        <w:rPr>
          <w:rFonts w:ascii="Times New Roman" w:eastAsia="Times New Roman" w:hAnsi="Times New Roman" w:cs="Times New Roman"/>
          <w:sz w:val="21"/>
          <w:szCs w:val="21"/>
          <w:lang w:eastAsia="ru-RU"/>
        </w:rPr>
        <w:t xml:space="preserve"> групп населения. </w:t>
      </w:r>
      <w:proofErr w:type="gramEnd"/>
    </w:p>
    <w:p w:rsidR="00FB76F9" w:rsidRDefault="00FB76F9"/>
    <w:sectPr w:rsidR="00FB76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AC9"/>
    <w:rsid w:val="00C83AC9"/>
    <w:rsid w:val="00E31617"/>
    <w:rsid w:val="00FB7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B76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76F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B76F9"/>
    <w:rPr>
      <w:color w:val="0000FF"/>
      <w:u w:val="single"/>
    </w:rPr>
  </w:style>
  <w:style w:type="paragraph" w:styleId="a4">
    <w:name w:val="Normal (Web)"/>
    <w:basedOn w:val="a"/>
    <w:uiPriority w:val="99"/>
    <w:unhideWhenUsed/>
    <w:rsid w:val="00FB76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B76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B76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76F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B76F9"/>
    <w:rPr>
      <w:color w:val="0000FF"/>
      <w:u w:val="single"/>
    </w:rPr>
  </w:style>
  <w:style w:type="paragraph" w:styleId="a4">
    <w:name w:val="Normal (Web)"/>
    <w:basedOn w:val="a"/>
    <w:uiPriority w:val="99"/>
    <w:unhideWhenUsed/>
    <w:rsid w:val="00FB76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B76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897617">
      <w:bodyDiv w:val="1"/>
      <w:marLeft w:val="0"/>
      <w:marRight w:val="0"/>
      <w:marTop w:val="0"/>
      <w:marBottom w:val="0"/>
      <w:divBdr>
        <w:top w:val="none" w:sz="0" w:space="0" w:color="auto"/>
        <w:left w:val="none" w:sz="0" w:space="0" w:color="auto"/>
        <w:bottom w:val="none" w:sz="0" w:space="0" w:color="auto"/>
        <w:right w:val="none" w:sz="0" w:space="0" w:color="auto"/>
      </w:divBdr>
      <w:divsChild>
        <w:div w:id="2058579628">
          <w:marLeft w:val="0"/>
          <w:marRight w:val="0"/>
          <w:marTop w:val="0"/>
          <w:marBottom w:val="0"/>
          <w:divBdr>
            <w:top w:val="none" w:sz="0" w:space="0" w:color="auto"/>
            <w:left w:val="none" w:sz="0" w:space="0" w:color="auto"/>
            <w:bottom w:val="none" w:sz="0" w:space="0" w:color="auto"/>
            <w:right w:val="none" w:sz="0" w:space="0" w:color="auto"/>
          </w:divBdr>
        </w:div>
        <w:div w:id="539904484">
          <w:marLeft w:val="0"/>
          <w:marRight w:val="0"/>
          <w:marTop w:val="0"/>
          <w:marBottom w:val="0"/>
          <w:divBdr>
            <w:top w:val="none" w:sz="0" w:space="0" w:color="auto"/>
            <w:left w:val="none" w:sz="0" w:space="0" w:color="auto"/>
            <w:bottom w:val="none" w:sz="0" w:space="0" w:color="auto"/>
            <w:right w:val="none" w:sz="0" w:space="0" w:color="auto"/>
          </w:divBdr>
          <w:divsChild>
            <w:div w:id="146546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70439856&amp;sub=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vo.garant.ru/document?id=70439856&amp;sub=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vo.garant.ru/document?id=70439856&amp;sub=0" TargetMode="External"/><Relationship Id="rId11" Type="http://schemas.openxmlformats.org/officeDocument/2006/relationships/hyperlink" Target="https://mbko.kirovreg.ru/novyy-razdel/" TargetMode="External"/><Relationship Id="rId5" Type="http://schemas.openxmlformats.org/officeDocument/2006/relationships/hyperlink" Target="https://malmyzh43.ru/users/admin" TargetMode="External"/><Relationship Id="rId10" Type="http://schemas.openxmlformats.org/officeDocument/2006/relationships/hyperlink" Target="http://www.mbko.kirovreg.ru/" TargetMode="External"/><Relationship Id="rId4" Type="http://schemas.openxmlformats.org/officeDocument/2006/relationships/webSettings" Target="webSettings.xml"/><Relationship Id="rId9" Type="http://schemas.openxmlformats.org/officeDocument/2006/relationships/hyperlink" Target="http://ivo.garant.ru/document?id=70439856&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1871</Words>
  <Characters>10671</Characters>
  <Application>Microsoft Office Word</Application>
  <DocSecurity>0</DocSecurity>
  <Lines>88</Lines>
  <Paragraphs>25</Paragraphs>
  <ScaleCrop>false</ScaleCrop>
  <Company/>
  <LinksUpToDate>false</LinksUpToDate>
  <CharactersWithSpaces>12517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Гулюса</dc:creator>
  <cp:keywords/>
  <dc:description/>
  <cp:lastModifiedBy>Гулюса</cp:lastModifiedBy>
  <cp:revision>2</cp:revision>
  <dcterms:created xsi:type="dcterms:W3CDTF">2023-01-16T11:12:00Z</dcterms:created>
  <dcterms:modified xsi:type="dcterms:W3CDTF">2023-01-16T11:13:00Z</dcterms:modified>
</cp:coreProperties>
</file>