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69D" w:rsidRDefault="00C11AD0" w:rsidP="0084169D">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w:t>
      </w:r>
      <w:r w:rsidR="0084169D">
        <w:rPr>
          <w:rFonts w:ascii="Times New Roman" w:hAnsi="Times New Roman" w:cs="Times New Roman"/>
          <w:sz w:val="28"/>
          <w:szCs w:val="28"/>
        </w:rPr>
        <w:t xml:space="preserve">огласно </w:t>
      </w:r>
      <w:r>
        <w:rPr>
          <w:rFonts w:ascii="Times New Roman" w:hAnsi="Times New Roman" w:cs="Times New Roman"/>
          <w:sz w:val="28"/>
          <w:szCs w:val="28"/>
        </w:rPr>
        <w:t>Федеральному закону от 22.05.2003 № 54-ФЗ «О применении контрольно-кассовой техники при осуществлении наличных денежных расчетов и (или) расчетов с использованием электронных сре</w:t>
      </w:r>
      <w:proofErr w:type="gramStart"/>
      <w:r>
        <w:rPr>
          <w:rFonts w:ascii="Times New Roman" w:hAnsi="Times New Roman" w:cs="Times New Roman"/>
          <w:sz w:val="28"/>
          <w:szCs w:val="28"/>
        </w:rPr>
        <w:t>дств пл</w:t>
      </w:r>
      <w:proofErr w:type="gramEnd"/>
      <w:r>
        <w:rPr>
          <w:rFonts w:ascii="Times New Roman" w:hAnsi="Times New Roman" w:cs="Times New Roman"/>
          <w:sz w:val="28"/>
          <w:szCs w:val="28"/>
        </w:rPr>
        <w:t xml:space="preserve">атежа» (в ред. </w:t>
      </w:r>
      <w:r w:rsidRPr="001C2D5B">
        <w:rPr>
          <w:rFonts w:ascii="Times New Roman" w:hAnsi="Times New Roman" w:cs="Times New Roman"/>
          <w:sz w:val="28"/>
          <w:szCs w:val="28"/>
        </w:rPr>
        <w:t>от 03.07.2016</w:t>
      </w:r>
      <w:r>
        <w:rPr>
          <w:rFonts w:ascii="Times New Roman" w:hAnsi="Times New Roman" w:cs="Times New Roman"/>
          <w:sz w:val="28"/>
          <w:szCs w:val="28"/>
        </w:rPr>
        <w:t>)</w:t>
      </w:r>
      <w:r w:rsidR="0084169D">
        <w:rPr>
          <w:rFonts w:ascii="Times New Roman" w:hAnsi="Times New Roman" w:cs="Times New Roman"/>
          <w:sz w:val="28"/>
          <w:szCs w:val="28"/>
        </w:rPr>
        <w:t xml:space="preserve">, ККТ применяется на территории Российской Федерации </w:t>
      </w:r>
      <w:r w:rsidR="0084169D" w:rsidRPr="00407AA2">
        <w:rPr>
          <w:rFonts w:ascii="Times New Roman" w:hAnsi="Times New Roman" w:cs="Times New Roman"/>
          <w:sz w:val="28"/>
          <w:szCs w:val="28"/>
        </w:rPr>
        <w:t>в обязательном порядке всеми</w:t>
      </w:r>
      <w:r w:rsidR="0084169D">
        <w:rPr>
          <w:rFonts w:ascii="Times New Roman" w:hAnsi="Times New Roman" w:cs="Times New Roman"/>
          <w:sz w:val="28"/>
          <w:szCs w:val="28"/>
        </w:rPr>
        <w:t xml:space="preserve"> организациями и индивидуальными предпринимателями при осуществлении ими расчётов. При этом используемые ККТ (так называемые «</w:t>
      </w:r>
      <w:r w:rsidR="0084169D">
        <w:rPr>
          <w:rFonts w:ascii="Times New Roman" w:hAnsi="Times New Roman" w:cs="Times New Roman"/>
          <w:sz w:val="28"/>
          <w:szCs w:val="28"/>
          <w:lang w:val="en-US"/>
        </w:rPr>
        <w:t>on</w:t>
      </w:r>
      <w:r w:rsidR="0084169D" w:rsidRPr="003E0375">
        <w:rPr>
          <w:rFonts w:ascii="Times New Roman" w:hAnsi="Times New Roman" w:cs="Times New Roman"/>
          <w:sz w:val="28"/>
          <w:szCs w:val="28"/>
        </w:rPr>
        <w:t>-</w:t>
      </w:r>
      <w:r w:rsidR="0084169D">
        <w:rPr>
          <w:rFonts w:ascii="Times New Roman" w:hAnsi="Times New Roman" w:cs="Times New Roman"/>
          <w:sz w:val="28"/>
          <w:szCs w:val="28"/>
          <w:lang w:val="en-US"/>
        </w:rPr>
        <w:t>line</w:t>
      </w:r>
      <w:r w:rsidR="0084169D" w:rsidRPr="003E0375">
        <w:rPr>
          <w:rFonts w:ascii="Times New Roman" w:hAnsi="Times New Roman" w:cs="Times New Roman"/>
          <w:sz w:val="28"/>
          <w:szCs w:val="28"/>
        </w:rPr>
        <w:t xml:space="preserve"> </w:t>
      </w:r>
      <w:r w:rsidR="0084169D">
        <w:rPr>
          <w:rFonts w:ascii="Times New Roman" w:hAnsi="Times New Roman" w:cs="Times New Roman"/>
          <w:sz w:val="28"/>
          <w:szCs w:val="28"/>
        </w:rPr>
        <w:t>кассы») должны:</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обеспечивать запись и хранение фискальных данных в фискальных накопителях;</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формировать фискальные документы;</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обеспечивать их передачу в налоговые органы через оператора фискальных данных;</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обеспечивать печать фискальных документов на бумажных носителях.</w:t>
      </w:r>
    </w:p>
    <w:p w:rsidR="00345F06" w:rsidRDefault="00345F06" w:rsidP="0084169D">
      <w:pPr>
        <w:autoSpaceDE w:val="0"/>
        <w:autoSpaceDN w:val="0"/>
        <w:adjustRightInd w:val="0"/>
        <w:spacing w:after="0" w:line="240" w:lineRule="auto"/>
        <w:ind w:firstLine="709"/>
        <w:rPr>
          <w:rFonts w:ascii="Times New Roman" w:hAnsi="Times New Roman" w:cs="Times New Roman"/>
          <w:sz w:val="28"/>
          <w:szCs w:val="28"/>
        </w:rPr>
      </w:pPr>
    </w:p>
    <w:p w:rsidR="0084169D" w:rsidRPr="00345F06" w:rsidRDefault="0084169D" w:rsidP="0084169D">
      <w:pPr>
        <w:autoSpaceDE w:val="0"/>
        <w:autoSpaceDN w:val="0"/>
        <w:adjustRightInd w:val="0"/>
        <w:spacing w:after="0" w:line="240" w:lineRule="auto"/>
        <w:ind w:firstLine="709"/>
        <w:rPr>
          <w:rFonts w:ascii="Times New Roman" w:hAnsi="Times New Roman" w:cs="Times New Roman"/>
          <w:sz w:val="28"/>
          <w:szCs w:val="28"/>
        </w:rPr>
      </w:pPr>
      <w:r w:rsidRPr="00361CD6">
        <w:rPr>
          <w:rFonts w:ascii="Times New Roman" w:hAnsi="Times New Roman" w:cs="Times New Roman"/>
          <w:b/>
          <w:sz w:val="28"/>
          <w:szCs w:val="28"/>
        </w:rPr>
        <w:t>Без применения ККТ</w:t>
      </w:r>
      <w:r>
        <w:rPr>
          <w:rFonts w:ascii="Times New Roman" w:hAnsi="Times New Roman" w:cs="Times New Roman"/>
          <w:sz w:val="28"/>
          <w:szCs w:val="28"/>
        </w:rPr>
        <w:t xml:space="preserve"> по-прежнему </w:t>
      </w:r>
      <w:r w:rsidRPr="0084169D">
        <w:rPr>
          <w:rFonts w:ascii="Times New Roman" w:hAnsi="Times New Roman" w:cs="Times New Roman"/>
          <w:b/>
          <w:sz w:val="28"/>
          <w:szCs w:val="28"/>
        </w:rPr>
        <w:t>может</w:t>
      </w:r>
      <w:r>
        <w:rPr>
          <w:rFonts w:ascii="Times New Roman" w:hAnsi="Times New Roman" w:cs="Times New Roman"/>
          <w:sz w:val="28"/>
          <w:szCs w:val="28"/>
        </w:rPr>
        <w:t xml:space="preserve"> осуществляться ряд видов деятельности и оказываться ряд услуг, перечисленных в </w:t>
      </w:r>
      <w:hyperlink r:id="rId5" w:history="1">
        <w:r w:rsidRPr="00B4193D">
          <w:rPr>
            <w:rStyle w:val="a4"/>
            <w:rFonts w:ascii="Times New Roman" w:hAnsi="Times New Roman" w:cs="Times New Roman"/>
            <w:sz w:val="28"/>
            <w:szCs w:val="28"/>
          </w:rPr>
          <w:t>вышеуказанном законе</w:t>
        </w:r>
      </w:hyperlink>
      <w:r w:rsidR="00345F06">
        <w:rPr>
          <w:rFonts w:ascii="Times New Roman" w:hAnsi="Times New Roman" w:cs="Times New Roman"/>
          <w:sz w:val="28"/>
          <w:szCs w:val="28"/>
        </w:rPr>
        <w:t>:</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продажа газет и журналов, а также сопутствующих товаров в газетно-журнальных киосках при условии, что доля продажи газет и журналов в их товарообороте составляет не менее 50 процентов товарооборота и ассортимент сопутствующих товаров утвержден органом исполнительной власти субъекта Российской Федерации. Учет торговой выручки от продажи газет и журналов и от продажи сопутствующих товаров ведется раздельно;</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продажа ценных бумаг;</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продажа водителем или кондуктором в салоне транспортного средства проездных документов (билетов) и талонов для проезда в общественном транспорте;</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обеспечение питанием обучающихся и работников образовательных организаций, реализующих основные общеобразовательные программы, во время учебных занятий;</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 xml:space="preserve">торговля на розничных рынках, ярмарках, в выставочных комплексах, а также на других территориях, отведенных для осуществления торговли, за исключением находящихся в этих местах торговли магазинов, павильонов, киосков, палаток, автолавок, </w:t>
      </w:r>
      <w:proofErr w:type="spellStart"/>
      <w:r w:rsidRPr="00345F06">
        <w:rPr>
          <w:rFonts w:ascii="Times New Roman" w:hAnsi="Times New Roman" w:cs="Times New Roman"/>
          <w:sz w:val="28"/>
          <w:szCs w:val="28"/>
        </w:rPr>
        <w:t>автомагазинов</w:t>
      </w:r>
      <w:proofErr w:type="spellEnd"/>
      <w:r w:rsidRPr="00345F06">
        <w:rPr>
          <w:rFonts w:ascii="Times New Roman" w:hAnsi="Times New Roman" w:cs="Times New Roman"/>
          <w:sz w:val="28"/>
          <w:szCs w:val="28"/>
        </w:rPr>
        <w:t xml:space="preserve">, автофургонов, помещений контейнерного типа и </w:t>
      </w:r>
      <w:proofErr w:type="gramStart"/>
      <w:r w:rsidRPr="00345F06">
        <w:rPr>
          <w:rFonts w:ascii="Times New Roman" w:hAnsi="Times New Roman" w:cs="Times New Roman"/>
          <w:sz w:val="28"/>
          <w:szCs w:val="28"/>
        </w:rPr>
        <w:t>других</w:t>
      </w:r>
      <w:proofErr w:type="gramEnd"/>
      <w:r w:rsidRPr="00345F06">
        <w:rPr>
          <w:rFonts w:ascii="Times New Roman" w:hAnsi="Times New Roman" w:cs="Times New Roman"/>
          <w:sz w:val="28"/>
          <w:szCs w:val="28"/>
        </w:rPr>
        <w:t xml:space="preserve"> аналогично обустроенных и обеспечивающих показ и сохранность товара торговых мест (помещений и автотранспортных средств, в том числе прицепов и полуприцепов), открытых прилавков внутри крытых рыночных помещений при торговле непродовольственными товарами, кроме торговли непродовольственными товарами, которые определены в перечне, утвержденном Правительством Российской Федерации;</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 xml:space="preserve">разносная торговля продовольственными и непродовольственными товарами (за исключением </w:t>
      </w:r>
      <w:hyperlink r:id="rId6" w:history="1">
        <w:r w:rsidRPr="00345F06">
          <w:rPr>
            <w:rFonts w:ascii="Times New Roman" w:hAnsi="Times New Roman" w:cs="Times New Roman"/>
            <w:sz w:val="28"/>
            <w:szCs w:val="28"/>
          </w:rPr>
          <w:t>технически сложных товаров</w:t>
        </w:r>
      </w:hyperlink>
      <w:r w:rsidRPr="00345F06">
        <w:rPr>
          <w:rFonts w:ascii="Times New Roman" w:hAnsi="Times New Roman" w:cs="Times New Roman"/>
          <w:sz w:val="28"/>
          <w:szCs w:val="28"/>
        </w:rPr>
        <w:t xml:space="preserve"> и продовольственных товаров, требующих определенных условий хранения и продажи) в пассажирских вагонах поездов, с ручных тележек, велосипедов, </w:t>
      </w:r>
      <w:r w:rsidRPr="00345F06">
        <w:rPr>
          <w:rFonts w:ascii="Times New Roman" w:hAnsi="Times New Roman" w:cs="Times New Roman"/>
          <w:sz w:val="28"/>
          <w:szCs w:val="28"/>
        </w:rPr>
        <w:lastRenderedPageBreak/>
        <w:t>корзин, лотков (в том числе защищенных от атмосферных осадков каркасами, обтянутыми полимерной пленкой, парусиной, брезентом);</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торговля в киосках мороженым, безалкогольными напитками в розлив;</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торговля из автоцистерн квасом, молоком, растительным маслом, живой рыбой, керосином, сезонная торговля вразвал овощами, в том числе картофелем, фруктами и бахчевыми культурами;</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прием от населения стеклопосуды и утильсырья, за исключением металлолома, драгоценных металлов и драгоценных камней;</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ремонт и окраска обуви;</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изготовление и ремонт металлической галантереи и ключей;</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присмотр и уход за детьми, больными, престарелыми и инвалидами;</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реализация изготовителем изделий народных художественных промыслов;</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вспашка огородов и распиловка дров;</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услуги носильщиков на железнодорожных вокзалах, автовокзалах, аэровокзалах, в аэропортах, морских, речных портах;</w:t>
      </w:r>
    </w:p>
    <w:p w:rsidR="00345F06" w:rsidRPr="00345F06" w:rsidRDefault="00345F06" w:rsidP="00345F06">
      <w:pPr>
        <w:pStyle w:val="a3"/>
        <w:numPr>
          <w:ilvl w:val="0"/>
          <w:numId w:val="3"/>
        </w:numPr>
        <w:tabs>
          <w:tab w:val="left" w:pos="993"/>
        </w:tabs>
        <w:autoSpaceDE w:val="0"/>
        <w:autoSpaceDN w:val="0"/>
        <w:adjustRightInd w:val="0"/>
        <w:spacing w:after="0" w:line="240" w:lineRule="auto"/>
        <w:ind w:left="0" w:firstLine="709"/>
        <w:rPr>
          <w:rFonts w:ascii="Times New Roman" w:hAnsi="Times New Roman" w:cs="Times New Roman"/>
          <w:sz w:val="28"/>
          <w:szCs w:val="28"/>
        </w:rPr>
      </w:pPr>
      <w:r w:rsidRPr="00345F06">
        <w:rPr>
          <w:rFonts w:ascii="Times New Roman" w:hAnsi="Times New Roman" w:cs="Times New Roman"/>
          <w:sz w:val="28"/>
          <w:szCs w:val="28"/>
        </w:rPr>
        <w:t>сдача индивидуальным предпринимателем в аренду (наем) жилых помещений, принадлежащих этому индивидуальному предпринимателю на праве собственности.</w:t>
      </w:r>
    </w:p>
    <w:p w:rsidR="00345F06" w:rsidRPr="00345F06" w:rsidRDefault="00345F06" w:rsidP="0084169D">
      <w:pPr>
        <w:autoSpaceDE w:val="0"/>
        <w:autoSpaceDN w:val="0"/>
        <w:adjustRightInd w:val="0"/>
        <w:spacing w:after="0" w:line="240" w:lineRule="auto"/>
        <w:ind w:firstLine="709"/>
        <w:rPr>
          <w:rFonts w:ascii="Times New Roman" w:hAnsi="Times New Roman" w:cs="Times New Roman"/>
          <w:sz w:val="28"/>
          <w:szCs w:val="28"/>
        </w:rPr>
      </w:pP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Также </w:t>
      </w:r>
      <w:r w:rsidRPr="00361CD6">
        <w:rPr>
          <w:rFonts w:ascii="Times New Roman" w:hAnsi="Times New Roman" w:cs="Times New Roman"/>
          <w:b/>
          <w:sz w:val="28"/>
          <w:szCs w:val="28"/>
        </w:rPr>
        <w:t>вправе не применять ККТ</w:t>
      </w:r>
      <w:r>
        <w:rPr>
          <w:rFonts w:ascii="Times New Roman" w:hAnsi="Times New Roman" w:cs="Times New Roman"/>
          <w:sz w:val="28"/>
          <w:szCs w:val="28"/>
        </w:rPr>
        <w:t xml:space="preserve"> при условии выдачи покупателю (клиенту) по его требованию подтверждающего документа организации и индивидуальные предприниматели, осуществляющие расчёты </w:t>
      </w:r>
      <w:r w:rsidRPr="00361CD6">
        <w:rPr>
          <w:rFonts w:ascii="Times New Roman" w:hAnsi="Times New Roman" w:cs="Times New Roman"/>
          <w:b/>
          <w:sz w:val="28"/>
          <w:szCs w:val="28"/>
        </w:rPr>
        <w:t>в отдалённых и труднодоступных населённых пунктах</w:t>
      </w:r>
      <w:r>
        <w:rPr>
          <w:rFonts w:ascii="Times New Roman" w:hAnsi="Times New Roman" w:cs="Times New Roman"/>
          <w:sz w:val="28"/>
          <w:szCs w:val="28"/>
        </w:rPr>
        <w:t xml:space="preserve">, включённых в </w:t>
      </w:r>
      <w:hyperlink r:id="rId7" w:history="1">
        <w:r>
          <w:rPr>
            <w:rStyle w:val="a4"/>
            <w:rFonts w:ascii="Times New Roman" w:hAnsi="Times New Roman" w:cs="Times New Roman"/>
            <w:sz w:val="28"/>
            <w:szCs w:val="28"/>
          </w:rPr>
          <w:t>перечень</w:t>
        </w:r>
      </w:hyperlink>
      <w:r w:rsidRPr="00B4193D">
        <w:rPr>
          <w:rFonts w:ascii="Times New Roman" w:hAnsi="Times New Roman" w:cs="Times New Roman"/>
          <w:sz w:val="28"/>
          <w:szCs w:val="28"/>
        </w:rPr>
        <w:t>,</w:t>
      </w:r>
      <w:r>
        <w:rPr>
          <w:rFonts w:ascii="Times New Roman" w:hAnsi="Times New Roman" w:cs="Times New Roman"/>
          <w:sz w:val="28"/>
          <w:szCs w:val="28"/>
        </w:rPr>
        <w:t xml:space="preserve"> утверждённый Законом Кировской области от 27.12.2007 № 208-ЗО (в ред. от 01.08.2016).</w:t>
      </w:r>
    </w:p>
    <w:p w:rsidR="00345F06" w:rsidRDefault="00345F06" w:rsidP="0084169D">
      <w:pPr>
        <w:autoSpaceDE w:val="0"/>
        <w:autoSpaceDN w:val="0"/>
        <w:adjustRightInd w:val="0"/>
        <w:spacing w:after="0" w:line="240" w:lineRule="auto"/>
        <w:ind w:firstLine="709"/>
        <w:rPr>
          <w:rFonts w:ascii="Times New Roman" w:hAnsi="Times New Roman" w:cs="Times New Roman"/>
          <w:sz w:val="28"/>
          <w:szCs w:val="28"/>
        </w:rPr>
      </w:pPr>
    </w:p>
    <w:p w:rsidR="00361CD6" w:rsidRPr="00361CD6" w:rsidRDefault="00C11AD0" w:rsidP="00361CD6">
      <w:pPr>
        <w:spacing w:after="0" w:line="24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Кроме того, в</w:t>
      </w:r>
      <w:r w:rsidRPr="001C2D5B">
        <w:rPr>
          <w:rFonts w:ascii="Times New Roman" w:hAnsi="Times New Roman" w:cs="Times New Roman"/>
          <w:sz w:val="28"/>
          <w:szCs w:val="28"/>
        </w:rPr>
        <w:t xml:space="preserve"> соответствии с п. 7 ст. 2 </w:t>
      </w:r>
      <w:r>
        <w:rPr>
          <w:rFonts w:ascii="Times New Roman" w:hAnsi="Times New Roman" w:cs="Times New Roman"/>
          <w:sz w:val="28"/>
          <w:szCs w:val="28"/>
        </w:rPr>
        <w:t xml:space="preserve">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w:t>
      </w:r>
      <w:r w:rsidR="00361CD6">
        <w:rPr>
          <w:rFonts w:ascii="Times New Roman" w:hAnsi="Times New Roman" w:cs="Times New Roman"/>
          <w:sz w:val="28"/>
          <w:szCs w:val="28"/>
        </w:rPr>
        <w:t xml:space="preserve">Правительством Кировской области принято постановление </w:t>
      </w:r>
      <w:r w:rsidR="00361CD6" w:rsidRPr="00361CD6">
        <w:rPr>
          <w:rFonts w:ascii="Times New Roman" w:hAnsi="Times New Roman" w:cs="Times New Roman"/>
          <w:sz w:val="28"/>
          <w:szCs w:val="28"/>
        </w:rPr>
        <w:t>от 31.01.2017 № 43/52, кот</w:t>
      </w:r>
      <w:r w:rsidR="00361CD6" w:rsidRPr="00361CD6">
        <w:rPr>
          <w:rFonts w:ascii="Times New Roman" w:hAnsi="Times New Roman" w:cs="Times New Roman"/>
          <w:sz w:val="28"/>
          <w:szCs w:val="28"/>
        </w:rPr>
        <w:t>о</w:t>
      </w:r>
      <w:r w:rsidR="00361CD6" w:rsidRPr="00361CD6">
        <w:rPr>
          <w:rFonts w:ascii="Times New Roman" w:hAnsi="Times New Roman" w:cs="Times New Roman"/>
          <w:sz w:val="28"/>
          <w:szCs w:val="28"/>
        </w:rPr>
        <w:t>рым утверждён перечень местностей, удаленных от сетей связи, в которых организации и индивидуальные предприниматели могут применять ко</w:t>
      </w:r>
      <w:r w:rsidR="00361CD6" w:rsidRPr="00361CD6">
        <w:rPr>
          <w:rFonts w:ascii="Times New Roman" w:hAnsi="Times New Roman" w:cs="Times New Roman"/>
          <w:sz w:val="28"/>
          <w:szCs w:val="28"/>
        </w:rPr>
        <w:t>н</w:t>
      </w:r>
      <w:r w:rsidR="00361CD6" w:rsidRPr="00361CD6">
        <w:rPr>
          <w:rFonts w:ascii="Times New Roman" w:hAnsi="Times New Roman" w:cs="Times New Roman"/>
          <w:sz w:val="28"/>
          <w:szCs w:val="28"/>
        </w:rPr>
        <w:t>трольно-кассовую технику в режиме</w:t>
      </w:r>
      <w:proofErr w:type="gramEnd"/>
      <w:r w:rsidR="00361CD6" w:rsidRPr="00361CD6">
        <w:rPr>
          <w:rFonts w:ascii="Times New Roman" w:hAnsi="Times New Roman" w:cs="Times New Roman"/>
          <w:sz w:val="28"/>
          <w:szCs w:val="28"/>
        </w:rPr>
        <w:t xml:space="preserve">, не </w:t>
      </w:r>
      <w:proofErr w:type="gramStart"/>
      <w:r w:rsidR="00361CD6" w:rsidRPr="00361CD6">
        <w:rPr>
          <w:rFonts w:ascii="Times New Roman" w:hAnsi="Times New Roman" w:cs="Times New Roman"/>
          <w:sz w:val="28"/>
          <w:szCs w:val="28"/>
        </w:rPr>
        <w:t>предусматривающем</w:t>
      </w:r>
      <w:proofErr w:type="gramEnd"/>
      <w:r w:rsidR="00361CD6" w:rsidRPr="00361CD6">
        <w:rPr>
          <w:rFonts w:ascii="Times New Roman" w:hAnsi="Times New Roman" w:cs="Times New Roman"/>
          <w:sz w:val="28"/>
          <w:szCs w:val="28"/>
        </w:rPr>
        <w:t xml:space="preserve"> обязательной передачи фискальных документов в налоговые органы в электронной фо</w:t>
      </w:r>
      <w:r w:rsidR="00361CD6" w:rsidRPr="00361CD6">
        <w:rPr>
          <w:rFonts w:ascii="Times New Roman" w:hAnsi="Times New Roman" w:cs="Times New Roman"/>
          <w:sz w:val="28"/>
          <w:szCs w:val="28"/>
        </w:rPr>
        <w:t>р</w:t>
      </w:r>
      <w:r w:rsidR="00361CD6" w:rsidRPr="00361CD6">
        <w:rPr>
          <w:rFonts w:ascii="Times New Roman" w:hAnsi="Times New Roman" w:cs="Times New Roman"/>
          <w:sz w:val="28"/>
          <w:szCs w:val="28"/>
        </w:rPr>
        <w:t>ме через оператора фискальных данных (далее – Перечень).</w:t>
      </w:r>
    </w:p>
    <w:p w:rsidR="00C11AD0" w:rsidRDefault="00C11AD0" w:rsidP="00C11AD0">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В данном Перечне указ</w:t>
      </w:r>
      <w:r w:rsidR="00361CD6">
        <w:rPr>
          <w:rFonts w:ascii="Times New Roman" w:hAnsi="Times New Roman" w:cs="Times New Roman"/>
          <w:sz w:val="28"/>
          <w:szCs w:val="28"/>
        </w:rPr>
        <w:t>аны</w:t>
      </w:r>
      <w:r>
        <w:rPr>
          <w:rFonts w:ascii="Times New Roman" w:hAnsi="Times New Roman" w:cs="Times New Roman"/>
          <w:sz w:val="28"/>
          <w:szCs w:val="28"/>
        </w:rPr>
        <w:t xml:space="preserve"> местности, отдалённые от сетей связи, определенные в соответствии с </w:t>
      </w:r>
      <w:r w:rsidRPr="00AB0806">
        <w:rPr>
          <w:rFonts w:ascii="Times New Roman" w:hAnsi="Times New Roman" w:cs="Times New Roman"/>
          <w:b/>
          <w:sz w:val="28"/>
          <w:szCs w:val="28"/>
        </w:rPr>
        <w:t>критериями</w:t>
      </w:r>
      <w:r>
        <w:rPr>
          <w:rFonts w:ascii="Times New Roman" w:hAnsi="Times New Roman" w:cs="Times New Roman"/>
          <w:sz w:val="28"/>
          <w:szCs w:val="28"/>
        </w:rPr>
        <w:t>,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связи.</w:t>
      </w:r>
    </w:p>
    <w:p w:rsidR="00C11AD0" w:rsidRDefault="001A78BE" w:rsidP="00C11AD0">
      <w:pPr>
        <w:autoSpaceDE w:val="0"/>
        <w:autoSpaceDN w:val="0"/>
        <w:adjustRightInd w:val="0"/>
        <w:spacing w:after="0" w:line="240" w:lineRule="auto"/>
        <w:ind w:firstLine="709"/>
        <w:rPr>
          <w:rFonts w:ascii="Times New Roman" w:hAnsi="Times New Roman" w:cs="Times New Roman"/>
          <w:sz w:val="28"/>
          <w:szCs w:val="28"/>
        </w:rPr>
      </w:pPr>
      <w:hyperlink r:id="rId8" w:history="1">
        <w:r w:rsidR="00C11AD0">
          <w:rPr>
            <w:rStyle w:val="a4"/>
            <w:rFonts w:ascii="Times New Roman" w:hAnsi="Times New Roman" w:cs="Times New Roman"/>
            <w:sz w:val="28"/>
            <w:szCs w:val="28"/>
          </w:rPr>
          <w:t>П</w:t>
        </w:r>
        <w:r w:rsidR="00C11AD0" w:rsidRPr="00AB0806">
          <w:rPr>
            <w:rStyle w:val="a4"/>
            <w:rFonts w:ascii="Times New Roman" w:hAnsi="Times New Roman" w:cs="Times New Roman"/>
            <w:sz w:val="28"/>
            <w:szCs w:val="28"/>
          </w:rPr>
          <w:t>риказ</w:t>
        </w:r>
        <w:r w:rsidR="00C11AD0">
          <w:rPr>
            <w:rStyle w:val="a4"/>
            <w:rFonts w:ascii="Times New Roman" w:hAnsi="Times New Roman" w:cs="Times New Roman"/>
            <w:sz w:val="28"/>
            <w:szCs w:val="28"/>
          </w:rPr>
          <w:t xml:space="preserve">ом </w:t>
        </w:r>
        <w:proofErr w:type="spellStart"/>
        <w:r w:rsidR="00C11AD0">
          <w:rPr>
            <w:rStyle w:val="a4"/>
            <w:rFonts w:ascii="Times New Roman" w:hAnsi="Times New Roman" w:cs="Times New Roman"/>
            <w:sz w:val="28"/>
            <w:szCs w:val="28"/>
          </w:rPr>
          <w:t>Минкомсвязи</w:t>
        </w:r>
        <w:proofErr w:type="spellEnd"/>
        <w:r w:rsidR="00C11AD0">
          <w:rPr>
            <w:rStyle w:val="a4"/>
            <w:rFonts w:ascii="Times New Roman" w:hAnsi="Times New Roman" w:cs="Times New Roman"/>
            <w:sz w:val="28"/>
            <w:szCs w:val="28"/>
          </w:rPr>
          <w:t xml:space="preserve"> России от 05.12.2016 </w:t>
        </w:r>
        <w:r w:rsidR="00C11AD0" w:rsidRPr="00AB0806">
          <w:rPr>
            <w:rStyle w:val="a4"/>
            <w:rFonts w:ascii="Times New Roman" w:hAnsi="Times New Roman" w:cs="Times New Roman"/>
            <w:sz w:val="28"/>
            <w:szCs w:val="28"/>
          </w:rPr>
          <w:t xml:space="preserve"> № 616 «Об утверждении критерия определения отдаленных от сетей связи местностей»</w:t>
        </w:r>
      </w:hyperlink>
      <w:r w:rsidR="00C11AD0">
        <w:rPr>
          <w:rFonts w:ascii="Times New Roman" w:hAnsi="Times New Roman" w:cs="Times New Roman"/>
          <w:sz w:val="28"/>
          <w:szCs w:val="28"/>
        </w:rPr>
        <w:t xml:space="preserve"> таким критерием является численность населения указанных местностей. Для целей </w:t>
      </w:r>
      <w:r w:rsidR="00C11AD0">
        <w:rPr>
          <w:rFonts w:ascii="Times New Roman" w:hAnsi="Times New Roman" w:cs="Times New Roman"/>
          <w:sz w:val="28"/>
          <w:szCs w:val="28"/>
        </w:rPr>
        <w:lastRenderedPageBreak/>
        <w:t xml:space="preserve">настоящего приказа численность населения не должна превышать </w:t>
      </w:r>
      <w:r w:rsidR="00C11AD0" w:rsidRPr="00896013">
        <w:rPr>
          <w:rFonts w:ascii="Times New Roman" w:hAnsi="Times New Roman" w:cs="Times New Roman"/>
          <w:b/>
          <w:sz w:val="28"/>
          <w:szCs w:val="28"/>
        </w:rPr>
        <w:t>10 тысяч человек</w:t>
      </w:r>
      <w:r w:rsidR="00C11AD0">
        <w:rPr>
          <w:rFonts w:ascii="Times New Roman" w:hAnsi="Times New Roman" w:cs="Times New Roman"/>
          <w:sz w:val="28"/>
          <w:szCs w:val="28"/>
        </w:rPr>
        <w:t xml:space="preserve">. Данный приказ </w:t>
      </w:r>
      <w:proofErr w:type="spellStart"/>
      <w:r w:rsidR="00C11AD0">
        <w:rPr>
          <w:rFonts w:ascii="Times New Roman" w:hAnsi="Times New Roman" w:cs="Times New Roman"/>
          <w:sz w:val="28"/>
          <w:szCs w:val="28"/>
        </w:rPr>
        <w:t>Минкомсвязи</w:t>
      </w:r>
      <w:proofErr w:type="spellEnd"/>
      <w:r w:rsidR="00C11AD0">
        <w:rPr>
          <w:rFonts w:ascii="Times New Roman" w:hAnsi="Times New Roman" w:cs="Times New Roman"/>
          <w:sz w:val="28"/>
          <w:szCs w:val="28"/>
        </w:rPr>
        <w:t xml:space="preserve"> России вступил в силу </w:t>
      </w:r>
      <w:r w:rsidR="00C11AD0" w:rsidRPr="00361CD6">
        <w:rPr>
          <w:rFonts w:ascii="Times New Roman" w:hAnsi="Times New Roman" w:cs="Times New Roman"/>
          <w:sz w:val="28"/>
          <w:szCs w:val="28"/>
        </w:rPr>
        <w:t>10.01.2017.</w:t>
      </w:r>
    </w:p>
    <w:p w:rsidR="00C11AD0" w:rsidRDefault="00C11AD0" w:rsidP="00C11AD0">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Таким образом, в местностях, численность населения которых не превышает 10 тысяч человек и которые указаны в Перечне, организации и индивидуальные предприниматели, применяющие ККТ при осуществлении расчётов, </w:t>
      </w:r>
      <w:r w:rsidRPr="0084169D">
        <w:rPr>
          <w:rFonts w:ascii="Times New Roman" w:hAnsi="Times New Roman" w:cs="Times New Roman"/>
          <w:b/>
          <w:sz w:val="28"/>
          <w:szCs w:val="28"/>
        </w:rPr>
        <w:t xml:space="preserve">могут </w:t>
      </w:r>
      <w:r w:rsidRPr="00361CD6">
        <w:rPr>
          <w:rFonts w:ascii="Times New Roman" w:hAnsi="Times New Roman" w:cs="Times New Roman"/>
          <w:b/>
          <w:sz w:val="28"/>
          <w:szCs w:val="28"/>
        </w:rPr>
        <w:t>применять контрольно-кассовую технику в режиме, не предусматривающем обязательной передачи фискальных документов в налоговые органы в электронной форме через оператора фискальных данных</w:t>
      </w:r>
      <w:r>
        <w:rPr>
          <w:rFonts w:ascii="Times New Roman" w:hAnsi="Times New Roman" w:cs="Times New Roman"/>
          <w:sz w:val="28"/>
          <w:szCs w:val="28"/>
        </w:rPr>
        <w:t>.</w:t>
      </w:r>
    </w:p>
    <w:p w:rsidR="001C55FB" w:rsidRDefault="00361CD6" w:rsidP="00C11AD0">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 этот Перечень </w:t>
      </w:r>
      <w:r w:rsidR="001C55FB">
        <w:rPr>
          <w:rFonts w:ascii="Times New Roman" w:hAnsi="Times New Roman" w:cs="Times New Roman"/>
          <w:sz w:val="28"/>
          <w:szCs w:val="28"/>
        </w:rPr>
        <w:t xml:space="preserve">вошла вся территория Кировской области за исключением </w:t>
      </w:r>
      <w:r w:rsidR="001C55FB" w:rsidRPr="00855A76">
        <w:rPr>
          <w:rFonts w:ascii="Times New Roman" w:hAnsi="Times New Roman" w:cs="Times New Roman"/>
          <w:b/>
          <w:sz w:val="28"/>
          <w:szCs w:val="28"/>
        </w:rPr>
        <w:t>12 городов</w:t>
      </w:r>
      <w:r w:rsidR="001C55FB">
        <w:rPr>
          <w:rFonts w:ascii="Times New Roman" w:hAnsi="Times New Roman" w:cs="Times New Roman"/>
          <w:sz w:val="28"/>
          <w:szCs w:val="28"/>
        </w:rPr>
        <w:t>, численность населения которых превышает 10 тысяч человек. Это города:</w:t>
      </w:r>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rPr>
          <w:bCs/>
        </w:rPr>
      </w:pPr>
      <w:r w:rsidRPr="001C55FB">
        <w:rPr>
          <w:b/>
          <w:bCs/>
        </w:rPr>
        <w:t>Белая Холуница</w:t>
      </w:r>
      <w:r w:rsidRPr="005103AE">
        <w:rPr>
          <w:bCs/>
        </w:rPr>
        <w:t xml:space="preserve"> (</w:t>
      </w:r>
      <w:r w:rsidRPr="009B5360">
        <w:rPr>
          <w:bCs/>
        </w:rPr>
        <w:t>без населённых пунктов:</w:t>
      </w:r>
      <w:r w:rsidRPr="005103AE">
        <w:rPr>
          <w:bCs/>
        </w:rPr>
        <w:t xml:space="preserve"> деревня Великое Поле, деревня </w:t>
      </w:r>
      <w:proofErr w:type="spellStart"/>
      <w:r w:rsidRPr="005103AE">
        <w:rPr>
          <w:bCs/>
        </w:rPr>
        <w:t>Кинчино</w:t>
      </w:r>
      <w:proofErr w:type="spellEnd"/>
      <w:r w:rsidRPr="005103AE">
        <w:rPr>
          <w:bCs/>
        </w:rPr>
        <w:t xml:space="preserve">, деревня </w:t>
      </w:r>
      <w:proofErr w:type="spellStart"/>
      <w:r w:rsidRPr="005103AE">
        <w:rPr>
          <w:bCs/>
        </w:rPr>
        <w:t>Корюшкино</w:t>
      </w:r>
      <w:proofErr w:type="spellEnd"/>
      <w:r w:rsidRPr="005103AE">
        <w:rPr>
          <w:bCs/>
        </w:rPr>
        <w:t xml:space="preserve">, деревня Никоны, деревня </w:t>
      </w:r>
      <w:proofErr w:type="spellStart"/>
      <w:r w:rsidRPr="005103AE">
        <w:rPr>
          <w:bCs/>
        </w:rPr>
        <w:t>Пасегово</w:t>
      </w:r>
      <w:proofErr w:type="spellEnd"/>
      <w:r w:rsidRPr="005103AE">
        <w:rPr>
          <w:bCs/>
        </w:rPr>
        <w:t xml:space="preserve">, деревня </w:t>
      </w:r>
      <w:proofErr w:type="spellStart"/>
      <w:r w:rsidRPr="005103AE">
        <w:rPr>
          <w:bCs/>
        </w:rPr>
        <w:t>Повышево</w:t>
      </w:r>
      <w:proofErr w:type="spellEnd"/>
      <w:r w:rsidRPr="005103AE">
        <w:rPr>
          <w:bCs/>
        </w:rPr>
        <w:t xml:space="preserve">, деревня Травное, деревня </w:t>
      </w:r>
      <w:proofErr w:type="spellStart"/>
      <w:r w:rsidRPr="005103AE">
        <w:rPr>
          <w:bCs/>
        </w:rPr>
        <w:t>Федосята</w:t>
      </w:r>
      <w:proofErr w:type="spellEnd"/>
      <w:r w:rsidRPr="005103AE">
        <w:rPr>
          <w:bCs/>
        </w:rPr>
        <w:t>, деревня Шитово)</w:t>
      </w:r>
      <w:r>
        <w:rPr>
          <w:bCs/>
        </w:rPr>
        <w:t>;</w:t>
      </w:r>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r w:rsidRPr="001C55FB">
        <w:rPr>
          <w:b/>
        </w:rPr>
        <w:t>Сосновка</w:t>
      </w:r>
      <w:r>
        <w:t>;</w:t>
      </w:r>
    </w:p>
    <w:p w:rsidR="001C55FB" w:rsidRPr="00850BCF"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rPr>
          <w:bCs/>
        </w:rPr>
      </w:pPr>
      <w:r w:rsidRPr="001C55FB">
        <w:rPr>
          <w:b/>
        </w:rPr>
        <w:t>Зуевка</w:t>
      </w:r>
      <w:r>
        <w:t>;</w:t>
      </w:r>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proofErr w:type="gramStart"/>
      <w:r w:rsidRPr="001C55FB">
        <w:rPr>
          <w:b/>
        </w:rPr>
        <w:t>Луза</w:t>
      </w:r>
      <w:r w:rsidRPr="00850BCF">
        <w:t xml:space="preserve"> (</w:t>
      </w:r>
      <w:r w:rsidRPr="00F424AE">
        <w:rPr>
          <w:bCs/>
        </w:rPr>
        <w:t xml:space="preserve">без населённых пунктов: </w:t>
      </w:r>
      <w:r w:rsidRPr="00850BCF">
        <w:t>деревня</w:t>
      </w:r>
      <w:r>
        <w:t xml:space="preserve"> </w:t>
      </w:r>
      <w:proofErr w:type="spellStart"/>
      <w:r>
        <w:t>Антюшевская</w:t>
      </w:r>
      <w:proofErr w:type="spellEnd"/>
      <w:r>
        <w:t xml:space="preserve">, деревня </w:t>
      </w:r>
      <w:proofErr w:type="spellStart"/>
      <w:r>
        <w:t>Барминская</w:t>
      </w:r>
      <w:proofErr w:type="spellEnd"/>
      <w:r>
        <w:t xml:space="preserve">, деревня Березино, деревня Большое Заборье, деревня Васильева Горка, деревня Верхнее </w:t>
      </w:r>
      <w:proofErr w:type="spellStart"/>
      <w:r>
        <w:t>Липово</w:t>
      </w:r>
      <w:proofErr w:type="spellEnd"/>
      <w:r>
        <w:t xml:space="preserve">, деревня Демидовская, деревня </w:t>
      </w:r>
      <w:proofErr w:type="spellStart"/>
      <w:r>
        <w:t>Емельяновская</w:t>
      </w:r>
      <w:proofErr w:type="spellEnd"/>
      <w:r>
        <w:t xml:space="preserve">, деревня Ершово, деревня </w:t>
      </w:r>
      <w:proofErr w:type="spellStart"/>
      <w:r>
        <w:t>Ершовская</w:t>
      </w:r>
      <w:proofErr w:type="spellEnd"/>
      <w:r>
        <w:t xml:space="preserve"> Запань, деревня </w:t>
      </w:r>
      <w:proofErr w:type="spellStart"/>
      <w:r>
        <w:t>Ефаново</w:t>
      </w:r>
      <w:proofErr w:type="spellEnd"/>
      <w:r>
        <w:t xml:space="preserve">, деревня </w:t>
      </w:r>
      <w:proofErr w:type="spellStart"/>
      <w:r>
        <w:t>Загарье</w:t>
      </w:r>
      <w:proofErr w:type="spellEnd"/>
      <w:r>
        <w:t xml:space="preserve">, деревня </w:t>
      </w:r>
      <w:proofErr w:type="spellStart"/>
      <w:r>
        <w:t>Ивашево</w:t>
      </w:r>
      <w:proofErr w:type="spellEnd"/>
      <w:r>
        <w:t xml:space="preserve">, деревня </w:t>
      </w:r>
      <w:proofErr w:type="spellStart"/>
      <w:r>
        <w:t>Игнатьевская</w:t>
      </w:r>
      <w:proofErr w:type="spellEnd"/>
      <w:r>
        <w:t xml:space="preserve">, деревня </w:t>
      </w:r>
      <w:proofErr w:type="spellStart"/>
      <w:r>
        <w:t>Каравайково</w:t>
      </w:r>
      <w:proofErr w:type="spellEnd"/>
      <w:r>
        <w:t xml:space="preserve">, деревня </w:t>
      </w:r>
      <w:proofErr w:type="spellStart"/>
      <w:r>
        <w:t>Клобуково</w:t>
      </w:r>
      <w:proofErr w:type="spellEnd"/>
      <w:r>
        <w:t xml:space="preserve">, деревня </w:t>
      </w:r>
      <w:proofErr w:type="spellStart"/>
      <w:r>
        <w:t>Копылово</w:t>
      </w:r>
      <w:proofErr w:type="spellEnd"/>
      <w:r>
        <w:t xml:space="preserve">, деревня Кузнецово, деревня Куликово, деревня </w:t>
      </w:r>
      <w:proofErr w:type="spellStart"/>
      <w:r>
        <w:t>Лычаково</w:t>
      </w:r>
      <w:proofErr w:type="spellEnd"/>
      <w:r>
        <w:t xml:space="preserve">, деревня Малое Заборье, ж.д. разъезд Макуха, деревня </w:t>
      </w:r>
      <w:proofErr w:type="spellStart"/>
      <w:r>
        <w:t>Матвеевская</w:t>
      </w:r>
      <w:proofErr w:type="spellEnd"/>
      <w:r>
        <w:t xml:space="preserve">, деревня </w:t>
      </w:r>
      <w:proofErr w:type="spellStart"/>
      <w:r>
        <w:t>Огорельцево</w:t>
      </w:r>
      <w:proofErr w:type="spellEnd"/>
      <w:r>
        <w:t>, деревня</w:t>
      </w:r>
      <w:proofErr w:type="gramEnd"/>
      <w:r>
        <w:t xml:space="preserve"> </w:t>
      </w:r>
      <w:proofErr w:type="spellStart"/>
      <w:proofErr w:type="gramStart"/>
      <w:r>
        <w:t>Озерская</w:t>
      </w:r>
      <w:proofErr w:type="spellEnd"/>
      <w:r>
        <w:t xml:space="preserve">, деревня </w:t>
      </w:r>
      <w:proofErr w:type="spellStart"/>
      <w:r>
        <w:t>Осинова</w:t>
      </w:r>
      <w:proofErr w:type="spellEnd"/>
      <w:r>
        <w:t xml:space="preserve"> Слободка, деревня </w:t>
      </w:r>
      <w:proofErr w:type="spellStart"/>
      <w:r>
        <w:t>Першино</w:t>
      </w:r>
      <w:proofErr w:type="spellEnd"/>
      <w:r>
        <w:t xml:space="preserve">, деревня </w:t>
      </w:r>
      <w:proofErr w:type="spellStart"/>
      <w:r>
        <w:t>Пловская</w:t>
      </w:r>
      <w:proofErr w:type="spellEnd"/>
      <w:r>
        <w:t xml:space="preserve">, деревня Родионова Гора, деревня </w:t>
      </w:r>
      <w:proofErr w:type="spellStart"/>
      <w:r>
        <w:t>Соколино</w:t>
      </w:r>
      <w:proofErr w:type="spellEnd"/>
      <w:r>
        <w:t xml:space="preserve">, деревня </w:t>
      </w:r>
      <w:proofErr w:type="spellStart"/>
      <w:r>
        <w:t>Старомонастырская</w:t>
      </w:r>
      <w:proofErr w:type="spellEnd"/>
      <w:r>
        <w:t xml:space="preserve">, деревня </w:t>
      </w:r>
      <w:proofErr w:type="spellStart"/>
      <w:r>
        <w:t>Субботино</w:t>
      </w:r>
      <w:proofErr w:type="spellEnd"/>
      <w:r>
        <w:t xml:space="preserve">, деревня </w:t>
      </w:r>
      <w:proofErr w:type="spellStart"/>
      <w:r>
        <w:t>Турино</w:t>
      </w:r>
      <w:proofErr w:type="spellEnd"/>
      <w:r>
        <w:t xml:space="preserve">, деревня </w:t>
      </w:r>
      <w:proofErr w:type="spellStart"/>
      <w:r>
        <w:t>Турково</w:t>
      </w:r>
      <w:proofErr w:type="spellEnd"/>
      <w:r>
        <w:t xml:space="preserve">, поселок Христофорово, деревня </w:t>
      </w:r>
      <w:proofErr w:type="spellStart"/>
      <w:r>
        <w:t>Чируховская</w:t>
      </w:r>
      <w:proofErr w:type="spellEnd"/>
      <w:r>
        <w:t>);</w:t>
      </w:r>
      <w:proofErr w:type="gramEnd"/>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r w:rsidRPr="001C55FB">
        <w:rPr>
          <w:b/>
        </w:rPr>
        <w:t>Омутнинск</w:t>
      </w:r>
      <w:r>
        <w:t xml:space="preserve"> (без </w:t>
      </w:r>
      <w:r w:rsidRPr="009B5360">
        <w:t>населённых пунктов:</w:t>
      </w:r>
      <w:r w:rsidRPr="00F424AE">
        <w:t xml:space="preserve"> </w:t>
      </w:r>
      <w:r>
        <w:t xml:space="preserve">поселок Васильевский, поселок </w:t>
      </w:r>
      <w:proofErr w:type="spellStart"/>
      <w:r>
        <w:t>Омутнинский</w:t>
      </w:r>
      <w:proofErr w:type="spellEnd"/>
      <w:r>
        <w:t xml:space="preserve">, деревня </w:t>
      </w:r>
      <w:proofErr w:type="spellStart"/>
      <w:r>
        <w:t>Осокино</w:t>
      </w:r>
      <w:proofErr w:type="spellEnd"/>
      <w:r>
        <w:t xml:space="preserve">, деревня </w:t>
      </w:r>
      <w:proofErr w:type="spellStart"/>
      <w:r>
        <w:t>Плетеневская</w:t>
      </w:r>
      <w:proofErr w:type="spellEnd"/>
      <w:r>
        <w:t>);</w:t>
      </w:r>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r w:rsidRPr="001C55FB">
        <w:rPr>
          <w:b/>
        </w:rPr>
        <w:t>Советск</w:t>
      </w:r>
      <w:r>
        <w:t>;</w:t>
      </w:r>
    </w:p>
    <w:p w:rsidR="001C55FB" w:rsidRPr="00F424AE"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rPr>
          <w:bCs/>
        </w:rPr>
      </w:pPr>
      <w:r w:rsidRPr="001C55FB">
        <w:rPr>
          <w:b/>
          <w:bCs/>
        </w:rPr>
        <w:t>Яранск</w:t>
      </w:r>
      <w:r w:rsidRPr="00F424AE">
        <w:rPr>
          <w:bCs/>
        </w:rPr>
        <w:t xml:space="preserve"> (без населённых пунктов:</w:t>
      </w:r>
      <w:r w:rsidRPr="00F424AE">
        <w:t xml:space="preserve"> </w:t>
      </w:r>
      <w:r>
        <w:t xml:space="preserve">деревня </w:t>
      </w:r>
      <w:proofErr w:type="spellStart"/>
      <w:r>
        <w:t>Балдино</w:t>
      </w:r>
      <w:proofErr w:type="spellEnd"/>
      <w:r>
        <w:t xml:space="preserve">, деревня </w:t>
      </w:r>
      <w:proofErr w:type="spellStart"/>
      <w:r>
        <w:t>Банново</w:t>
      </w:r>
      <w:proofErr w:type="spellEnd"/>
      <w:r>
        <w:t xml:space="preserve">, деревня </w:t>
      </w:r>
      <w:proofErr w:type="spellStart"/>
      <w:r>
        <w:t>Банново</w:t>
      </w:r>
      <w:proofErr w:type="spellEnd"/>
      <w:r>
        <w:t xml:space="preserve"> 1-е, деревня Большая Лайка, деревня </w:t>
      </w:r>
      <w:proofErr w:type="spellStart"/>
      <w:r>
        <w:t>Винокурово</w:t>
      </w:r>
      <w:proofErr w:type="spellEnd"/>
      <w:r>
        <w:t xml:space="preserve">, село Высоково, деревня Горушки, деревня </w:t>
      </w:r>
      <w:proofErr w:type="spellStart"/>
      <w:r>
        <w:t>Демино</w:t>
      </w:r>
      <w:proofErr w:type="spellEnd"/>
      <w:r>
        <w:t xml:space="preserve">, деревня Иваново, деревня </w:t>
      </w:r>
      <w:proofErr w:type="spellStart"/>
      <w:r>
        <w:t>Игитово</w:t>
      </w:r>
      <w:proofErr w:type="spellEnd"/>
      <w:r>
        <w:t xml:space="preserve">, деревня </w:t>
      </w:r>
      <w:proofErr w:type="spellStart"/>
      <w:r>
        <w:t>Кадаево</w:t>
      </w:r>
      <w:proofErr w:type="spellEnd"/>
      <w:r>
        <w:t xml:space="preserve">, деревня Кладбище, деревня Корчаги, деревня </w:t>
      </w:r>
      <w:proofErr w:type="spellStart"/>
      <w:r>
        <w:t>Пигуска</w:t>
      </w:r>
      <w:proofErr w:type="spellEnd"/>
      <w:r>
        <w:t>, деревня Тарасово, деревня Черная Речка);</w:t>
      </w:r>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proofErr w:type="gramStart"/>
      <w:r w:rsidRPr="001C55FB">
        <w:rPr>
          <w:b/>
          <w:bCs/>
        </w:rPr>
        <w:t>Киров</w:t>
      </w:r>
      <w:r w:rsidRPr="009B5360">
        <w:rPr>
          <w:bCs/>
        </w:rPr>
        <w:t xml:space="preserve"> (без населённых пунктов: </w:t>
      </w:r>
      <w:r>
        <w:t xml:space="preserve">деревня </w:t>
      </w:r>
      <w:proofErr w:type="spellStart"/>
      <w:r>
        <w:t>Бздюли</w:t>
      </w:r>
      <w:proofErr w:type="spellEnd"/>
      <w:r>
        <w:t xml:space="preserve">, деревня Блохи, деревня Бобыли, деревня </w:t>
      </w:r>
      <w:proofErr w:type="spellStart"/>
      <w:r>
        <w:t>Бони</w:t>
      </w:r>
      <w:proofErr w:type="spellEnd"/>
      <w:r>
        <w:t xml:space="preserve">, деревня Ваньшины, деревня </w:t>
      </w:r>
      <w:proofErr w:type="spellStart"/>
      <w:r>
        <w:t>Вахренки</w:t>
      </w:r>
      <w:proofErr w:type="spellEnd"/>
      <w:r>
        <w:t xml:space="preserve">, деревня Верхнее </w:t>
      </w:r>
      <w:proofErr w:type="spellStart"/>
      <w:r>
        <w:t>Скопино</w:t>
      </w:r>
      <w:proofErr w:type="spellEnd"/>
      <w:r>
        <w:t xml:space="preserve">, деревня Воронье, поселок </w:t>
      </w:r>
      <w:proofErr w:type="spellStart"/>
      <w:r>
        <w:t>Дороничи</w:t>
      </w:r>
      <w:proofErr w:type="spellEnd"/>
      <w:r>
        <w:t xml:space="preserve">, деревня </w:t>
      </w:r>
      <w:proofErr w:type="spellStart"/>
      <w:r>
        <w:t>Дряхловщина</w:t>
      </w:r>
      <w:proofErr w:type="spellEnd"/>
      <w:r>
        <w:t xml:space="preserve">, деревня </w:t>
      </w:r>
      <w:proofErr w:type="spellStart"/>
      <w:r>
        <w:t>Дуркино</w:t>
      </w:r>
      <w:proofErr w:type="spellEnd"/>
      <w:r>
        <w:t xml:space="preserve">, поселок </w:t>
      </w:r>
      <w:proofErr w:type="spellStart"/>
      <w:r>
        <w:t>Захарищевы</w:t>
      </w:r>
      <w:proofErr w:type="spellEnd"/>
      <w:r>
        <w:t xml:space="preserve">, деревня </w:t>
      </w:r>
      <w:proofErr w:type="spellStart"/>
      <w:r>
        <w:t>Истоминцы</w:t>
      </w:r>
      <w:proofErr w:type="spellEnd"/>
      <w:r>
        <w:t xml:space="preserve">, деревня </w:t>
      </w:r>
      <w:proofErr w:type="spellStart"/>
      <w:r>
        <w:t>Иунинцы</w:t>
      </w:r>
      <w:proofErr w:type="spellEnd"/>
      <w:r>
        <w:t xml:space="preserve">, деревня </w:t>
      </w:r>
      <w:proofErr w:type="spellStart"/>
      <w:r>
        <w:t>Камешник</w:t>
      </w:r>
      <w:proofErr w:type="spellEnd"/>
      <w:r>
        <w:t xml:space="preserve">, деревня Катковы, деревня Кирины, деревня Старые Кисели, деревня Кобели, деревня </w:t>
      </w:r>
      <w:proofErr w:type="spellStart"/>
      <w:r>
        <w:t>Козулинцы</w:t>
      </w:r>
      <w:proofErr w:type="spellEnd"/>
      <w:r>
        <w:t xml:space="preserve">, деревня </w:t>
      </w:r>
      <w:proofErr w:type="spellStart"/>
      <w:r>
        <w:t>Кочергинцы</w:t>
      </w:r>
      <w:proofErr w:type="spellEnd"/>
      <w:r>
        <w:t xml:space="preserve">, деревня </w:t>
      </w:r>
      <w:proofErr w:type="spellStart"/>
      <w:r>
        <w:t>Кропачи</w:t>
      </w:r>
      <w:proofErr w:type="spellEnd"/>
      <w:r>
        <w:t xml:space="preserve">, деревня </w:t>
      </w:r>
      <w:proofErr w:type="spellStart"/>
      <w:r>
        <w:t>Кудино</w:t>
      </w:r>
      <w:proofErr w:type="spellEnd"/>
      <w:r>
        <w:t xml:space="preserve">, деревня Лихачи, деревня </w:t>
      </w:r>
      <w:proofErr w:type="spellStart"/>
      <w:r>
        <w:lastRenderedPageBreak/>
        <w:t>Ломовская</w:t>
      </w:r>
      <w:proofErr w:type="spellEnd"/>
      <w:r>
        <w:t xml:space="preserve">, деревня </w:t>
      </w:r>
      <w:proofErr w:type="spellStart"/>
      <w:r>
        <w:t>Лянгасы</w:t>
      </w:r>
      <w:proofErr w:type="spellEnd"/>
      <w:r>
        <w:t>, деревня Машкины</w:t>
      </w:r>
      <w:proofErr w:type="gramEnd"/>
      <w:r>
        <w:t xml:space="preserve">, </w:t>
      </w:r>
      <w:proofErr w:type="gramStart"/>
      <w:r>
        <w:t xml:space="preserve">деревня </w:t>
      </w:r>
      <w:proofErr w:type="spellStart"/>
      <w:r>
        <w:t>Меркуши</w:t>
      </w:r>
      <w:proofErr w:type="spellEnd"/>
      <w:r>
        <w:t xml:space="preserve">, деревня Нижнее </w:t>
      </w:r>
      <w:proofErr w:type="spellStart"/>
      <w:r>
        <w:t>Скопино</w:t>
      </w:r>
      <w:proofErr w:type="spellEnd"/>
      <w:r>
        <w:t xml:space="preserve">, деревня </w:t>
      </w:r>
      <w:proofErr w:type="spellStart"/>
      <w:r>
        <w:t>Никуленки</w:t>
      </w:r>
      <w:proofErr w:type="spellEnd"/>
      <w:r>
        <w:t xml:space="preserve">, починок </w:t>
      </w:r>
      <w:proofErr w:type="spellStart"/>
      <w:r>
        <w:t>Новалихинский</w:t>
      </w:r>
      <w:proofErr w:type="spellEnd"/>
      <w:r>
        <w:t xml:space="preserve">, деревня </w:t>
      </w:r>
      <w:proofErr w:type="spellStart"/>
      <w:r>
        <w:t>Олинцы</w:t>
      </w:r>
      <w:proofErr w:type="spellEnd"/>
      <w:r>
        <w:t xml:space="preserve">, деревня </w:t>
      </w:r>
      <w:proofErr w:type="spellStart"/>
      <w:r>
        <w:t>Пеньково</w:t>
      </w:r>
      <w:proofErr w:type="spellEnd"/>
      <w:r>
        <w:t xml:space="preserve">, деревня </w:t>
      </w:r>
      <w:proofErr w:type="spellStart"/>
      <w:r>
        <w:t>Полевщина</w:t>
      </w:r>
      <w:proofErr w:type="spellEnd"/>
      <w:r>
        <w:t xml:space="preserve">, деревня </w:t>
      </w:r>
      <w:proofErr w:type="spellStart"/>
      <w:r>
        <w:t>Прохоровцы</w:t>
      </w:r>
      <w:proofErr w:type="spellEnd"/>
      <w:r>
        <w:t xml:space="preserve">, деревня Рубцы, деревня Русское, деревня </w:t>
      </w:r>
      <w:proofErr w:type="spellStart"/>
      <w:r>
        <w:t>Сарбаи</w:t>
      </w:r>
      <w:proofErr w:type="spellEnd"/>
      <w:r>
        <w:t xml:space="preserve">, деревня </w:t>
      </w:r>
      <w:proofErr w:type="spellStart"/>
      <w:r>
        <w:t>Сватково</w:t>
      </w:r>
      <w:proofErr w:type="spellEnd"/>
      <w:r>
        <w:t xml:space="preserve">, деревня </w:t>
      </w:r>
      <w:proofErr w:type="spellStart"/>
      <w:r>
        <w:t>Седуновщина</w:t>
      </w:r>
      <w:proofErr w:type="spellEnd"/>
      <w:r>
        <w:t xml:space="preserve">, деревня </w:t>
      </w:r>
      <w:proofErr w:type="spellStart"/>
      <w:r>
        <w:t>Сиухино</w:t>
      </w:r>
      <w:proofErr w:type="spellEnd"/>
      <w:r>
        <w:t xml:space="preserve">, деревня Соски, деревня </w:t>
      </w:r>
      <w:proofErr w:type="spellStart"/>
      <w:r>
        <w:t>Счастливцевы</w:t>
      </w:r>
      <w:proofErr w:type="spellEnd"/>
      <w:r>
        <w:t xml:space="preserve">, деревня Томиловы, деревня </w:t>
      </w:r>
      <w:proofErr w:type="spellStart"/>
      <w:r>
        <w:t>Цепели</w:t>
      </w:r>
      <w:proofErr w:type="spellEnd"/>
      <w:r>
        <w:t xml:space="preserve">, деревня </w:t>
      </w:r>
      <w:proofErr w:type="spellStart"/>
      <w:r>
        <w:t>Чернядьевы</w:t>
      </w:r>
      <w:proofErr w:type="spellEnd"/>
      <w:r>
        <w:t xml:space="preserve">, поселок Чистые Пруды, деревня Чирки, деревня </w:t>
      </w:r>
      <w:proofErr w:type="spellStart"/>
      <w:r>
        <w:t>Чуркино</w:t>
      </w:r>
      <w:proofErr w:type="spellEnd"/>
      <w:r>
        <w:t xml:space="preserve">, ж.д. станция </w:t>
      </w:r>
      <w:proofErr w:type="spellStart"/>
      <w:r>
        <w:t>Чухломинский</w:t>
      </w:r>
      <w:proofErr w:type="spellEnd"/>
      <w:r>
        <w:t xml:space="preserve">, деревня </w:t>
      </w:r>
      <w:proofErr w:type="spellStart"/>
      <w:r>
        <w:t>Чучи</w:t>
      </w:r>
      <w:proofErr w:type="spellEnd"/>
      <w:r>
        <w:t xml:space="preserve">, деревня </w:t>
      </w:r>
      <w:proofErr w:type="spellStart"/>
      <w:r>
        <w:t>Шипеловы</w:t>
      </w:r>
      <w:proofErr w:type="spellEnd"/>
      <w:r>
        <w:t xml:space="preserve">, деревня </w:t>
      </w:r>
      <w:proofErr w:type="spellStart"/>
      <w:r>
        <w:t>Шкляевская</w:t>
      </w:r>
      <w:proofErr w:type="spellEnd"/>
      <w:r>
        <w:t xml:space="preserve">, деревня Шустовы, деревня </w:t>
      </w:r>
      <w:proofErr w:type="spellStart"/>
      <w:r>
        <w:t>Югрино</w:t>
      </w:r>
      <w:proofErr w:type="spellEnd"/>
      <w:proofErr w:type="gramEnd"/>
      <w:r>
        <w:t xml:space="preserve">, </w:t>
      </w:r>
      <w:proofErr w:type="gramStart"/>
      <w:r>
        <w:t xml:space="preserve">ж.д. казарма 932 км, деревня </w:t>
      </w:r>
      <w:proofErr w:type="spellStart"/>
      <w:r>
        <w:t>Балезинщина</w:t>
      </w:r>
      <w:proofErr w:type="spellEnd"/>
      <w:r>
        <w:t xml:space="preserve">, деревня Барановская, село </w:t>
      </w:r>
      <w:proofErr w:type="spellStart"/>
      <w:r>
        <w:t>Бахта</w:t>
      </w:r>
      <w:proofErr w:type="spellEnd"/>
      <w:r>
        <w:t xml:space="preserve">, деревня </w:t>
      </w:r>
      <w:proofErr w:type="spellStart"/>
      <w:r>
        <w:t>Башарово</w:t>
      </w:r>
      <w:proofErr w:type="spellEnd"/>
      <w:r>
        <w:t xml:space="preserve">, деревня Большая Гора, деревня Большие </w:t>
      </w:r>
      <w:proofErr w:type="spellStart"/>
      <w:r>
        <w:t>Кушовы</w:t>
      </w:r>
      <w:proofErr w:type="spellEnd"/>
      <w:r>
        <w:t xml:space="preserve">, деревня Боровые, деревня </w:t>
      </w:r>
      <w:proofErr w:type="spellStart"/>
      <w:r>
        <w:t>Булдаки</w:t>
      </w:r>
      <w:proofErr w:type="spellEnd"/>
      <w:r>
        <w:t xml:space="preserve">, деревня Быково, деревня </w:t>
      </w:r>
      <w:proofErr w:type="spellStart"/>
      <w:r>
        <w:t>Вересниковщина</w:t>
      </w:r>
      <w:proofErr w:type="spellEnd"/>
      <w:r>
        <w:t xml:space="preserve">, деревня Верещагино, поселок </w:t>
      </w:r>
      <w:proofErr w:type="spellStart"/>
      <w:r>
        <w:t>Ганино</w:t>
      </w:r>
      <w:proofErr w:type="spellEnd"/>
      <w:r>
        <w:t xml:space="preserve">, деревня Гари, деревня </w:t>
      </w:r>
      <w:proofErr w:type="spellStart"/>
      <w:r>
        <w:t>Головановы</w:t>
      </w:r>
      <w:proofErr w:type="spellEnd"/>
      <w:r>
        <w:t xml:space="preserve">, деревня Гуси, деревня </w:t>
      </w:r>
      <w:proofErr w:type="spellStart"/>
      <w:r>
        <w:t>Елпаши</w:t>
      </w:r>
      <w:proofErr w:type="spellEnd"/>
      <w:r>
        <w:t xml:space="preserve">, деревня </w:t>
      </w:r>
      <w:proofErr w:type="spellStart"/>
      <w:r>
        <w:t>Загоски</w:t>
      </w:r>
      <w:proofErr w:type="spellEnd"/>
      <w:r>
        <w:t xml:space="preserve">, деревня </w:t>
      </w:r>
      <w:proofErr w:type="spellStart"/>
      <w:r>
        <w:t>Зубари</w:t>
      </w:r>
      <w:proofErr w:type="spellEnd"/>
      <w:r>
        <w:t xml:space="preserve">, деревня Зубковы, деревня Зуевская, деревня </w:t>
      </w:r>
      <w:proofErr w:type="spellStart"/>
      <w:r>
        <w:t>Канахины</w:t>
      </w:r>
      <w:proofErr w:type="spellEnd"/>
      <w:r>
        <w:t xml:space="preserve">, деревня Караваевы, деревня Кисели, деревня </w:t>
      </w:r>
      <w:proofErr w:type="spellStart"/>
      <w:r>
        <w:t>Колобовщина</w:t>
      </w:r>
      <w:proofErr w:type="spellEnd"/>
      <w:r>
        <w:t xml:space="preserve">, деревня Колпаки, деревня </w:t>
      </w:r>
      <w:proofErr w:type="spellStart"/>
      <w:r>
        <w:t>Коробовская</w:t>
      </w:r>
      <w:proofErr w:type="spellEnd"/>
      <w:r>
        <w:t>, поселок</w:t>
      </w:r>
      <w:proofErr w:type="gramEnd"/>
      <w:r>
        <w:t xml:space="preserve"> Костино, деревня</w:t>
      </w:r>
      <w:proofErr w:type="gramStart"/>
      <w:r>
        <w:t xml:space="preserve"> К</w:t>
      </w:r>
      <w:proofErr w:type="gramEnd"/>
      <w:r>
        <w:t xml:space="preserve">ривели, деревня Куликовская, деревня </w:t>
      </w:r>
      <w:proofErr w:type="spellStart"/>
      <w:r>
        <w:t>Леденцовы</w:t>
      </w:r>
      <w:proofErr w:type="spellEnd"/>
      <w:r>
        <w:t xml:space="preserve">, деревня </w:t>
      </w:r>
      <w:proofErr w:type="spellStart"/>
      <w:r>
        <w:t>Лисицины</w:t>
      </w:r>
      <w:proofErr w:type="spellEnd"/>
      <w:r>
        <w:t xml:space="preserve">, деревня Лом, деревня Луговики, деревня Малая Гора, деревня Малые </w:t>
      </w:r>
      <w:proofErr w:type="spellStart"/>
      <w:r>
        <w:t>Кушовы</w:t>
      </w:r>
      <w:proofErr w:type="spellEnd"/>
      <w:r>
        <w:t xml:space="preserve">, деревня </w:t>
      </w:r>
      <w:proofErr w:type="spellStart"/>
      <w:r>
        <w:t>Мараки</w:t>
      </w:r>
      <w:proofErr w:type="spellEnd"/>
      <w:r>
        <w:t xml:space="preserve">, деревня </w:t>
      </w:r>
      <w:proofErr w:type="spellStart"/>
      <w:r>
        <w:t>Марьино</w:t>
      </w:r>
      <w:proofErr w:type="spellEnd"/>
      <w:r>
        <w:t xml:space="preserve">, деревня </w:t>
      </w:r>
      <w:proofErr w:type="spellStart"/>
      <w:r>
        <w:t>Масленики</w:t>
      </w:r>
      <w:proofErr w:type="spellEnd"/>
      <w:r>
        <w:t xml:space="preserve">, деревня </w:t>
      </w:r>
      <w:proofErr w:type="spellStart"/>
      <w:r>
        <w:t>Матанцы</w:t>
      </w:r>
      <w:proofErr w:type="spellEnd"/>
      <w:r>
        <w:t xml:space="preserve">, ж.д. станция </w:t>
      </w:r>
      <w:proofErr w:type="spellStart"/>
      <w:r>
        <w:t>Матанцы</w:t>
      </w:r>
      <w:proofErr w:type="spellEnd"/>
      <w:r>
        <w:t xml:space="preserve">, деревня Монастырская, деревня Нагорье, деревня </w:t>
      </w:r>
      <w:proofErr w:type="spellStart"/>
      <w:r>
        <w:t>Нагоряна</w:t>
      </w:r>
      <w:proofErr w:type="spellEnd"/>
      <w:r>
        <w:t xml:space="preserve">, деревня </w:t>
      </w:r>
      <w:proofErr w:type="spellStart"/>
      <w:r>
        <w:t>Оверинцы</w:t>
      </w:r>
      <w:proofErr w:type="spellEnd"/>
      <w:r>
        <w:t xml:space="preserve">, деревня </w:t>
      </w:r>
      <w:proofErr w:type="spellStart"/>
      <w:r>
        <w:t>Опушни</w:t>
      </w:r>
      <w:proofErr w:type="spellEnd"/>
      <w:r>
        <w:t xml:space="preserve">, деревня </w:t>
      </w:r>
      <w:proofErr w:type="spellStart"/>
      <w:r>
        <w:t>Пересторонцы</w:t>
      </w:r>
      <w:proofErr w:type="spellEnd"/>
      <w:r>
        <w:t xml:space="preserve">, деревня </w:t>
      </w:r>
      <w:proofErr w:type="spellStart"/>
      <w:r>
        <w:t>Першино</w:t>
      </w:r>
      <w:proofErr w:type="spellEnd"/>
      <w:r>
        <w:t xml:space="preserve">, деревня </w:t>
      </w:r>
      <w:proofErr w:type="spellStart"/>
      <w:r>
        <w:t>Пестовы</w:t>
      </w:r>
      <w:proofErr w:type="spellEnd"/>
      <w:r>
        <w:t xml:space="preserve">, деревня Петуховы, деревня Подборные, деревня </w:t>
      </w:r>
      <w:proofErr w:type="spellStart"/>
      <w:r>
        <w:t>Подозерье</w:t>
      </w:r>
      <w:proofErr w:type="spellEnd"/>
      <w:r>
        <w:t xml:space="preserve">, деревня Пушкари, деревня Репки, деревня </w:t>
      </w:r>
      <w:proofErr w:type="spellStart"/>
      <w:r>
        <w:t>Родинцы</w:t>
      </w:r>
      <w:proofErr w:type="spellEnd"/>
      <w:r>
        <w:t xml:space="preserve">, деревня </w:t>
      </w:r>
      <w:proofErr w:type="spellStart"/>
      <w:proofErr w:type="gramStart"/>
      <w:r>
        <w:t>Рожни</w:t>
      </w:r>
      <w:proofErr w:type="spellEnd"/>
      <w:r>
        <w:t xml:space="preserve">, село Русское, поселок </w:t>
      </w:r>
      <w:proofErr w:type="spellStart"/>
      <w:r>
        <w:t>Садаковский</w:t>
      </w:r>
      <w:proofErr w:type="spellEnd"/>
      <w:r>
        <w:t xml:space="preserve">, деревня </w:t>
      </w:r>
      <w:proofErr w:type="spellStart"/>
      <w:r>
        <w:t>Садаковы</w:t>
      </w:r>
      <w:proofErr w:type="spellEnd"/>
      <w:r>
        <w:t xml:space="preserve">, деревня Севастьяновы, деревня </w:t>
      </w:r>
      <w:proofErr w:type="spellStart"/>
      <w:r>
        <w:t>Сергеево</w:t>
      </w:r>
      <w:proofErr w:type="spellEnd"/>
      <w:r>
        <w:t xml:space="preserve">, поселок Сосновый, деревня </w:t>
      </w:r>
      <w:proofErr w:type="spellStart"/>
      <w:r>
        <w:t>Студенец</w:t>
      </w:r>
      <w:proofErr w:type="spellEnd"/>
      <w:r>
        <w:t xml:space="preserve">, деревня </w:t>
      </w:r>
      <w:proofErr w:type="spellStart"/>
      <w:r>
        <w:t>Сумароки</w:t>
      </w:r>
      <w:proofErr w:type="spellEnd"/>
      <w:r>
        <w:t xml:space="preserve">, ж.д. станция Тростинка, деревня </w:t>
      </w:r>
      <w:proofErr w:type="spellStart"/>
      <w:r>
        <w:t>Удаловщина</w:t>
      </w:r>
      <w:proofErr w:type="spellEnd"/>
      <w:r>
        <w:t xml:space="preserve">, деревня Хабаровы, деревня </w:t>
      </w:r>
      <w:proofErr w:type="spellStart"/>
      <w:r>
        <w:t>Чарушины</w:t>
      </w:r>
      <w:proofErr w:type="spellEnd"/>
      <w:r>
        <w:t xml:space="preserve">, деревня Шубино, деревня </w:t>
      </w:r>
      <w:proofErr w:type="spellStart"/>
      <w:r>
        <w:t>Эсауловы</w:t>
      </w:r>
      <w:proofErr w:type="spellEnd"/>
      <w:r>
        <w:t xml:space="preserve">, деревня </w:t>
      </w:r>
      <w:proofErr w:type="spellStart"/>
      <w:r>
        <w:t>Ямново</w:t>
      </w:r>
      <w:proofErr w:type="spellEnd"/>
      <w:r>
        <w:t xml:space="preserve">, ж.д. будка 14 км, ж.д. казарма 17 км, деревня </w:t>
      </w:r>
      <w:proofErr w:type="spellStart"/>
      <w:r>
        <w:t>Богородская</w:t>
      </w:r>
      <w:proofErr w:type="spellEnd"/>
      <w:r>
        <w:t xml:space="preserve">, деревня Большая </w:t>
      </w:r>
      <w:proofErr w:type="spellStart"/>
      <w:r>
        <w:t>Субботиха</w:t>
      </w:r>
      <w:proofErr w:type="spellEnd"/>
      <w:r>
        <w:t xml:space="preserve">, деревня </w:t>
      </w:r>
      <w:proofErr w:type="spellStart"/>
      <w:r>
        <w:t>Гнусино</w:t>
      </w:r>
      <w:proofErr w:type="spellEnd"/>
      <w:r>
        <w:t xml:space="preserve">, деревня Малая </w:t>
      </w:r>
      <w:proofErr w:type="spellStart"/>
      <w:r>
        <w:t>Субботиха</w:t>
      </w:r>
      <w:proofErr w:type="spellEnd"/>
      <w:r>
        <w:t xml:space="preserve">, село </w:t>
      </w:r>
      <w:proofErr w:type="spellStart"/>
      <w:r>
        <w:t>Порошино</w:t>
      </w:r>
      <w:proofErr w:type="spellEnd"/>
      <w:r>
        <w:t>, поселок Сидоровка);</w:t>
      </w:r>
      <w:proofErr w:type="gramEnd"/>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r w:rsidRPr="001C55FB">
        <w:rPr>
          <w:b/>
        </w:rPr>
        <w:t>Вятские Поляны</w:t>
      </w:r>
      <w:r>
        <w:t>;</w:t>
      </w:r>
    </w:p>
    <w:p w:rsidR="001C55FB"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proofErr w:type="spellStart"/>
      <w:r w:rsidRPr="001C55FB">
        <w:rPr>
          <w:b/>
        </w:rPr>
        <w:t>Кирово-Чепецк</w:t>
      </w:r>
      <w:proofErr w:type="spellEnd"/>
      <w:r>
        <w:t>;</w:t>
      </w:r>
    </w:p>
    <w:p w:rsidR="001C55FB" w:rsidRPr="009B5360"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r w:rsidRPr="001C55FB">
        <w:rPr>
          <w:b/>
        </w:rPr>
        <w:t>Котельнич</w:t>
      </w:r>
      <w:r>
        <w:t>;</w:t>
      </w:r>
    </w:p>
    <w:p w:rsidR="001C55FB" w:rsidRPr="009B5360" w:rsidRDefault="001C55FB" w:rsidP="001C55FB">
      <w:pPr>
        <w:pStyle w:val="ConsPlusNormal"/>
        <w:numPr>
          <w:ilvl w:val="0"/>
          <w:numId w:val="5"/>
        </w:numPr>
        <w:tabs>
          <w:tab w:val="left" w:pos="0"/>
          <w:tab w:val="left" w:pos="709"/>
          <w:tab w:val="left" w:pos="1276"/>
        </w:tabs>
        <w:suppressAutoHyphens/>
        <w:spacing w:line="360" w:lineRule="exact"/>
        <w:ind w:left="0" w:firstLine="709"/>
        <w:jc w:val="both"/>
      </w:pPr>
      <w:r w:rsidRPr="001C55FB">
        <w:rPr>
          <w:b/>
        </w:rPr>
        <w:t>Слободской</w:t>
      </w:r>
      <w:r>
        <w:t xml:space="preserve"> (без </w:t>
      </w:r>
      <w:r w:rsidRPr="009B5360">
        <w:t xml:space="preserve">населённых пунктов: </w:t>
      </w:r>
      <w:r>
        <w:t xml:space="preserve">поселок </w:t>
      </w:r>
      <w:proofErr w:type="spellStart"/>
      <w:r>
        <w:t>Межколхозстрой</w:t>
      </w:r>
      <w:proofErr w:type="spellEnd"/>
      <w:r>
        <w:t xml:space="preserve">, деревня </w:t>
      </w:r>
      <w:proofErr w:type="spellStart"/>
      <w:r>
        <w:t>Оглоблино</w:t>
      </w:r>
      <w:proofErr w:type="spellEnd"/>
      <w:r>
        <w:t xml:space="preserve">, деревня </w:t>
      </w:r>
      <w:proofErr w:type="spellStart"/>
      <w:r>
        <w:t>Соковни</w:t>
      </w:r>
      <w:proofErr w:type="spellEnd"/>
      <w:r>
        <w:t>, село Успенское).</w:t>
      </w:r>
    </w:p>
    <w:p w:rsidR="001C55FB" w:rsidRDefault="001C55FB" w:rsidP="00C11AD0">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При этом следует отметить, что в Перечень не вошли именно указанные города, а входящие в их состав и административно подчинённые им сельские территории (населённые пункты: деревни, посёлки, сёла) вошли в Перечень. </w:t>
      </w:r>
      <w:proofErr w:type="gramStart"/>
      <w:r>
        <w:rPr>
          <w:rFonts w:ascii="Times New Roman" w:hAnsi="Times New Roman" w:cs="Times New Roman"/>
          <w:sz w:val="28"/>
          <w:szCs w:val="28"/>
        </w:rPr>
        <w:t xml:space="preserve">Т.е. в самом городе Кирове необходимо использовать полнофункциональную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кассу (которая будет предавать информацию о покупках в налоговые органы), а в </w:t>
      </w:r>
      <w:proofErr w:type="spellStart"/>
      <w:r w:rsidR="00855A76">
        <w:rPr>
          <w:rFonts w:ascii="Times New Roman" w:hAnsi="Times New Roman" w:cs="Times New Roman"/>
          <w:sz w:val="28"/>
          <w:szCs w:val="28"/>
        </w:rPr>
        <w:t>Бахте</w:t>
      </w:r>
      <w:proofErr w:type="spellEnd"/>
      <w:r w:rsidR="00855A76">
        <w:rPr>
          <w:rFonts w:ascii="Times New Roman" w:hAnsi="Times New Roman" w:cs="Times New Roman"/>
          <w:sz w:val="28"/>
          <w:szCs w:val="28"/>
        </w:rPr>
        <w:t xml:space="preserve">, </w:t>
      </w:r>
      <w:proofErr w:type="spellStart"/>
      <w:r w:rsidR="00855A76">
        <w:rPr>
          <w:rFonts w:ascii="Times New Roman" w:hAnsi="Times New Roman" w:cs="Times New Roman"/>
          <w:sz w:val="28"/>
          <w:szCs w:val="28"/>
        </w:rPr>
        <w:t>Башарово</w:t>
      </w:r>
      <w:proofErr w:type="spellEnd"/>
      <w:r w:rsidR="00855A76">
        <w:rPr>
          <w:rFonts w:ascii="Times New Roman" w:hAnsi="Times New Roman" w:cs="Times New Roman"/>
          <w:sz w:val="28"/>
          <w:szCs w:val="28"/>
        </w:rPr>
        <w:t xml:space="preserve"> или </w:t>
      </w:r>
      <w:proofErr w:type="spellStart"/>
      <w:r w:rsidR="00855A76">
        <w:rPr>
          <w:rFonts w:ascii="Times New Roman" w:hAnsi="Times New Roman" w:cs="Times New Roman"/>
          <w:sz w:val="28"/>
          <w:szCs w:val="28"/>
        </w:rPr>
        <w:t>Ганино</w:t>
      </w:r>
      <w:proofErr w:type="spellEnd"/>
      <w:r w:rsidR="00855A76">
        <w:rPr>
          <w:rFonts w:ascii="Times New Roman" w:hAnsi="Times New Roman" w:cs="Times New Roman"/>
          <w:sz w:val="28"/>
          <w:szCs w:val="28"/>
        </w:rPr>
        <w:t xml:space="preserve"> (всё будет зависеть от официального адреса торговой точки) можно будет использовать </w:t>
      </w:r>
      <w:proofErr w:type="spellStart"/>
      <w:r w:rsidR="00855A76">
        <w:rPr>
          <w:rFonts w:ascii="Times New Roman" w:hAnsi="Times New Roman" w:cs="Times New Roman"/>
          <w:sz w:val="28"/>
          <w:szCs w:val="28"/>
        </w:rPr>
        <w:t>он-лайн</w:t>
      </w:r>
      <w:proofErr w:type="spellEnd"/>
      <w:r w:rsidR="00855A76">
        <w:rPr>
          <w:rFonts w:ascii="Times New Roman" w:hAnsi="Times New Roman" w:cs="Times New Roman"/>
          <w:sz w:val="28"/>
          <w:szCs w:val="28"/>
        </w:rPr>
        <w:t xml:space="preserve"> кассу</w:t>
      </w:r>
      <w:r>
        <w:rPr>
          <w:rFonts w:ascii="Times New Roman" w:hAnsi="Times New Roman" w:cs="Times New Roman"/>
          <w:sz w:val="28"/>
          <w:szCs w:val="28"/>
        </w:rPr>
        <w:t xml:space="preserve"> </w:t>
      </w:r>
      <w:r w:rsidR="00855A76">
        <w:rPr>
          <w:rFonts w:ascii="Times New Roman" w:hAnsi="Times New Roman" w:cs="Times New Roman"/>
          <w:sz w:val="28"/>
          <w:szCs w:val="28"/>
        </w:rPr>
        <w:t xml:space="preserve">в режиме, не предусматривающем обязательной передачи </w:t>
      </w:r>
      <w:r w:rsidR="00855A76">
        <w:rPr>
          <w:rFonts w:ascii="Times New Roman" w:hAnsi="Times New Roman" w:cs="Times New Roman"/>
          <w:sz w:val="28"/>
          <w:szCs w:val="28"/>
        </w:rPr>
        <w:lastRenderedPageBreak/>
        <w:t>фискальных документов в налоговые органы в электронной форме через оператора фискальных данных.</w:t>
      </w:r>
      <w:proofErr w:type="gramEnd"/>
      <w:r w:rsidR="00855A76">
        <w:rPr>
          <w:rFonts w:ascii="Times New Roman" w:hAnsi="Times New Roman" w:cs="Times New Roman"/>
          <w:sz w:val="28"/>
          <w:szCs w:val="28"/>
        </w:rPr>
        <w:t xml:space="preserve"> Т.е. информация будет храниться в фискальном накопителе такой кассы и с какой-то периодичностью направляться в налоговые органы (сейчас налоговыми органами прорабатывается вопрос получения информации с таких фискальных накопителей в </w:t>
      </w:r>
      <w:proofErr w:type="spellStart"/>
      <w:r w:rsidR="00855A76">
        <w:rPr>
          <w:rFonts w:ascii="Times New Roman" w:hAnsi="Times New Roman" w:cs="Times New Roman"/>
          <w:sz w:val="28"/>
          <w:szCs w:val="28"/>
        </w:rPr>
        <w:t>офф-лайн</w:t>
      </w:r>
      <w:proofErr w:type="spellEnd"/>
      <w:r w:rsidR="00855A76">
        <w:rPr>
          <w:rFonts w:ascii="Times New Roman" w:hAnsi="Times New Roman" w:cs="Times New Roman"/>
          <w:sz w:val="28"/>
          <w:szCs w:val="28"/>
        </w:rPr>
        <w:t xml:space="preserve"> режиме).</w:t>
      </w:r>
    </w:p>
    <w:p w:rsidR="00345F06" w:rsidRDefault="00345F06" w:rsidP="00C11AD0">
      <w:pPr>
        <w:autoSpaceDE w:val="0"/>
        <w:autoSpaceDN w:val="0"/>
        <w:adjustRightInd w:val="0"/>
        <w:spacing w:after="0" w:line="240" w:lineRule="auto"/>
        <w:ind w:firstLine="709"/>
        <w:rPr>
          <w:rFonts w:ascii="Times New Roman" w:hAnsi="Times New Roman" w:cs="Times New Roman"/>
          <w:sz w:val="28"/>
          <w:szCs w:val="28"/>
        </w:rPr>
      </w:pP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Данные правила будут вводиться в отношении отдельных категорий хозяйствующих субъектов постепенно, начиная с 01.01.2017, и вступят в силу в полном объёме для всех организаций и индивидуальных предпринимателей с 01.07.2018:</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с 01.02.2017 налоговые органы перестанут регистрировать ККТ, не являющиеся по своему функционалу «</w:t>
      </w:r>
      <w:r>
        <w:rPr>
          <w:rFonts w:ascii="Times New Roman" w:hAnsi="Times New Roman" w:cs="Times New Roman"/>
          <w:sz w:val="28"/>
          <w:szCs w:val="28"/>
          <w:lang w:val="en-US"/>
        </w:rPr>
        <w:t>on</w:t>
      </w:r>
      <w:r w:rsidRPr="00731609">
        <w:rPr>
          <w:rFonts w:ascii="Times New Roman" w:hAnsi="Times New Roman" w:cs="Times New Roman"/>
          <w:sz w:val="28"/>
          <w:szCs w:val="28"/>
        </w:rPr>
        <w:t>-</w:t>
      </w:r>
      <w:r>
        <w:rPr>
          <w:rFonts w:ascii="Times New Roman" w:hAnsi="Times New Roman" w:cs="Times New Roman"/>
          <w:sz w:val="28"/>
          <w:szCs w:val="28"/>
          <w:lang w:val="en-US"/>
        </w:rPr>
        <w:t>line</w:t>
      </w:r>
      <w:r w:rsidRPr="00731609">
        <w:rPr>
          <w:rFonts w:ascii="Times New Roman" w:hAnsi="Times New Roman" w:cs="Times New Roman"/>
          <w:sz w:val="28"/>
          <w:szCs w:val="28"/>
        </w:rPr>
        <w:t xml:space="preserve"> </w:t>
      </w:r>
      <w:r>
        <w:rPr>
          <w:rFonts w:ascii="Times New Roman" w:hAnsi="Times New Roman" w:cs="Times New Roman"/>
          <w:sz w:val="28"/>
          <w:szCs w:val="28"/>
        </w:rPr>
        <w:t xml:space="preserve">кассами» (при этом сохранится возможность перерегистрации, снятия с регистрационного учёта и применения </w:t>
      </w:r>
      <w:proofErr w:type="gramStart"/>
      <w:r>
        <w:rPr>
          <w:rFonts w:ascii="Times New Roman" w:hAnsi="Times New Roman" w:cs="Times New Roman"/>
          <w:sz w:val="28"/>
          <w:szCs w:val="28"/>
        </w:rPr>
        <w:t>старых</w:t>
      </w:r>
      <w:proofErr w:type="gramEnd"/>
      <w:r>
        <w:rPr>
          <w:rFonts w:ascii="Times New Roman" w:hAnsi="Times New Roman" w:cs="Times New Roman"/>
          <w:sz w:val="28"/>
          <w:szCs w:val="28"/>
        </w:rPr>
        <w:t xml:space="preserve"> ККТ, зарегистрированных до 01.02.2017);</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с 31.03.2017 розничная продажа алкогольной продукции и розничная продажа алкогольной продукции при оказании услуг общественного питания должна осуществляются только с применением ККТ</w:t>
      </w:r>
      <w:r w:rsidRPr="00992F5B">
        <w:rPr>
          <w:rFonts w:ascii="Times New Roman" w:hAnsi="Times New Roman" w:cs="Times New Roman"/>
          <w:sz w:val="28"/>
          <w:szCs w:val="28"/>
        </w:rPr>
        <w:t xml:space="preserve"> (</w:t>
      </w:r>
      <w:r>
        <w:rPr>
          <w:rFonts w:ascii="Times New Roman" w:hAnsi="Times New Roman" w:cs="Times New Roman"/>
          <w:sz w:val="28"/>
          <w:szCs w:val="28"/>
        </w:rPr>
        <w:t>допускается применение старых ККТ и «</w:t>
      </w:r>
      <w:r>
        <w:rPr>
          <w:rFonts w:ascii="Times New Roman" w:hAnsi="Times New Roman" w:cs="Times New Roman"/>
          <w:sz w:val="28"/>
          <w:szCs w:val="28"/>
          <w:lang w:val="en-US"/>
        </w:rPr>
        <w:t>on</w:t>
      </w:r>
      <w:r w:rsidRPr="00731609">
        <w:rPr>
          <w:rFonts w:ascii="Times New Roman" w:hAnsi="Times New Roman" w:cs="Times New Roman"/>
          <w:sz w:val="28"/>
          <w:szCs w:val="28"/>
        </w:rPr>
        <w:t>-</w:t>
      </w:r>
      <w:r>
        <w:rPr>
          <w:rFonts w:ascii="Times New Roman" w:hAnsi="Times New Roman" w:cs="Times New Roman"/>
          <w:sz w:val="28"/>
          <w:szCs w:val="28"/>
          <w:lang w:val="en-US"/>
        </w:rPr>
        <w:t>line</w:t>
      </w:r>
      <w:r w:rsidRPr="00731609">
        <w:rPr>
          <w:rFonts w:ascii="Times New Roman" w:hAnsi="Times New Roman" w:cs="Times New Roman"/>
          <w:sz w:val="28"/>
          <w:szCs w:val="28"/>
        </w:rPr>
        <w:t xml:space="preserve"> </w:t>
      </w:r>
      <w:r>
        <w:rPr>
          <w:rFonts w:ascii="Times New Roman" w:hAnsi="Times New Roman" w:cs="Times New Roman"/>
          <w:sz w:val="28"/>
          <w:szCs w:val="28"/>
        </w:rPr>
        <w:t>касс»</w:t>
      </w:r>
      <w:r w:rsidRPr="00992F5B">
        <w:rPr>
          <w:rFonts w:ascii="Times New Roman" w:hAnsi="Times New Roman" w:cs="Times New Roman"/>
          <w:sz w:val="28"/>
          <w:szCs w:val="28"/>
        </w:rPr>
        <w:t>)</w:t>
      </w:r>
      <w:r>
        <w:rPr>
          <w:rFonts w:ascii="Times New Roman" w:hAnsi="Times New Roman" w:cs="Times New Roman"/>
          <w:sz w:val="28"/>
          <w:szCs w:val="28"/>
        </w:rPr>
        <w:t>;</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с 01.07.2017 основная масса организаций и индивидуальных предпринимателей должна применять «</w:t>
      </w:r>
      <w:r>
        <w:rPr>
          <w:rFonts w:ascii="Times New Roman" w:hAnsi="Times New Roman" w:cs="Times New Roman"/>
          <w:sz w:val="28"/>
          <w:szCs w:val="28"/>
          <w:lang w:val="en-US"/>
        </w:rPr>
        <w:t>on</w:t>
      </w:r>
      <w:r w:rsidRPr="00731609">
        <w:rPr>
          <w:rFonts w:ascii="Times New Roman" w:hAnsi="Times New Roman" w:cs="Times New Roman"/>
          <w:sz w:val="28"/>
          <w:szCs w:val="28"/>
        </w:rPr>
        <w:t>-</w:t>
      </w:r>
      <w:r>
        <w:rPr>
          <w:rFonts w:ascii="Times New Roman" w:hAnsi="Times New Roman" w:cs="Times New Roman"/>
          <w:sz w:val="28"/>
          <w:szCs w:val="28"/>
          <w:lang w:val="en-US"/>
        </w:rPr>
        <w:t>line</w:t>
      </w:r>
      <w:r w:rsidRPr="00731609">
        <w:rPr>
          <w:rFonts w:ascii="Times New Roman" w:hAnsi="Times New Roman" w:cs="Times New Roman"/>
          <w:sz w:val="28"/>
          <w:szCs w:val="28"/>
        </w:rPr>
        <w:t xml:space="preserve"> </w:t>
      </w:r>
      <w:r>
        <w:rPr>
          <w:rFonts w:ascii="Times New Roman" w:hAnsi="Times New Roman" w:cs="Times New Roman"/>
          <w:sz w:val="28"/>
          <w:szCs w:val="28"/>
        </w:rPr>
        <w:t>кассы» (право не применять их сохраняется до 01.07.2018 для отдельных категорий хозяйствующих субъектов, указанных ниже);</w:t>
      </w:r>
    </w:p>
    <w:p w:rsidR="0084169D" w:rsidRDefault="0084169D" w:rsidP="0084169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с 01.07.2018 перейти на применение «</w:t>
      </w:r>
      <w:r>
        <w:rPr>
          <w:rFonts w:ascii="Times New Roman" w:hAnsi="Times New Roman" w:cs="Times New Roman"/>
          <w:sz w:val="28"/>
          <w:szCs w:val="28"/>
          <w:lang w:val="en-US"/>
        </w:rPr>
        <w:t>on</w:t>
      </w:r>
      <w:r w:rsidRPr="00731609">
        <w:rPr>
          <w:rFonts w:ascii="Times New Roman" w:hAnsi="Times New Roman" w:cs="Times New Roman"/>
          <w:sz w:val="28"/>
          <w:szCs w:val="28"/>
        </w:rPr>
        <w:t>-</w:t>
      </w:r>
      <w:r>
        <w:rPr>
          <w:rFonts w:ascii="Times New Roman" w:hAnsi="Times New Roman" w:cs="Times New Roman"/>
          <w:sz w:val="28"/>
          <w:szCs w:val="28"/>
          <w:lang w:val="en-US"/>
        </w:rPr>
        <w:t>line</w:t>
      </w:r>
      <w:r w:rsidRPr="00731609">
        <w:rPr>
          <w:rFonts w:ascii="Times New Roman" w:hAnsi="Times New Roman" w:cs="Times New Roman"/>
          <w:sz w:val="28"/>
          <w:szCs w:val="28"/>
        </w:rPr>
        <w:t xml:space="preserve"> </w:t>
      </w:r>
      <w:r>
        <w:rPr>
          <w:rFonts w:ascii="Times New Roman" w:hAnsi="Times New Roman" w:cs="Times New Roman"/>
          <w:sz w:val="28"/>
          <w:szCs w:val="28"/>
        </w:rPr>
        <w:t>касс» должны последние «льготники»:</w:t>
      </w:r>
    </w:p>
    <w:p w:rsidR="0084169D" w:rsidRDefault="0084169D" w:rsidP="0084169D">
      <w:pPr>
        <w:pStyle w:val="a3"/>
        <w:numPr>
          <w:ilvl w:val="0"/>
          <w:numId w:val="1"/>
        </w:numPr>
        <w:tabs>
          <w:tab w:val="left" w:pos="1134"/>
        </w:tabs>
        <w:autoSpaceDE w:val="0"/>
        <w:autoSpaceDN w:val="0"/>
        <w:adjustRightInd w:val="0"/>
        <w:spacing w:after="0" w:line="240" w:lineRule="auto"/>
        <w:ind w:left="0" w:firstLine="709"/>
        <w:rPr>
          <w:rFonts w:ascii="Times New Roman" w:hAnsi="Times New Roman" w:cs="Times New Roman"/>
          <w:sz w:val="28"/>
          <w:szCs w:val="28"/>
        </w:rPr>
      </w:pPr>
      <w:r w:rsidRPr="00FC4D97">
        <w:rPr>
          <w:rFonts w:ascii="Times New Roman" w:hAnsi="Times New Roman" w:cs="Times New Roman"/>
          <w:sz w:val="28"/>
          <w:szCs w:val="28"/>
        </w:rPr>
        <w:t>организации и индивидуальные предприниматели, выполняющие работы, оказывающие услуги населению, при условии выдачи ими клиентам соответствующих бланков строгой отчетности;</w:t>
      </w:r>
    </w:p>
    <w:p w:rsidR="0084169D" w:rsidRDefault="0084169D" w:rsidP="0084169D">
      <w:pPr>
        <w:pStyle w:val="a3"/>
        <w:numPr>
          <w:ilvl w:val="0"/>
          <w:numId w:val="1"/>
        </w:numPr>
        <w:tabs>
          <w:tab w:val="left" w:pos="1134"/>
        </w:tabs>
        <w:autoSpaceDE w:val="0"/>
        <w:autoSpaceDN w:val="0"/>
        <w:adjustRightInd w:val="0"/>
        <w:spacing w:after="0" w:line="240" w:lineRule="auto"/>
        <w:ind w:left="0" w:firstLine="709"/>
        <w:rPr>
          <w:rFonts w:ascii="Times New Roman" w:hAnsi="Times New Roman" w:cs="Times New Roman"/>
          <w:sz w:val="28"/>
          <w:szCs w:val="28"/>
        </w:rPr>
      </w:pPr>
      <w:proofErr w:type="gramStart"/>
      <w:r w:rsidRPr="00D611DC">
        <w:rPr>
          <w:rFonts w:ascii="Times New Roman" w:hAnsi="Times New Roman" w:cs="Times New Roman"/>
          <w:sz w:val="28"/>
          <w:szCs w:val="28"/>
        </w:rPr>
        <w:t xml:space="preserve">индивидуальные предприниматели, являющиеся налогоплательщиками, применяющими патентную систему налогообложения, а также организации и индивидуальные предприниматели, являющиеся налогоплательщиками единого налога на вмененный доход для отдельных видов деятельности, при осуществлении видов предпринимательской деятельности, установленных </w:t>
      </w:r>
      <w:hyperlink r:id="rId9" w:history="1">
        <w:r w:rsidRPr="00FB66EE">
          <w:rPr>
            <w:rFonts w:ascii="Times New Roman" w:hAnsi="Times New Roman" w:cs="Times New Roman"/>
            <w:sz w:val="28"/>
            <w:szCs w:val="28"/>
          </w:rPr>
          <w:t>пунктом 2 статьи 346.26</w:t>
        </w:r>
      </w:hyperlink>
      <w:r w:rsidRPr="00D611DC">
        <w:rPr>
          <w:rFonts w:ascii="Times New Roman" w:hAnsi="Times New Roman" w:cs="Times New Roman"/>
          <w:sz w:val="28"/>
          <w:szCs w:val="28"/>
        </w:rPr>
        <w:t xml:space="preserve"> Налогового кодекса Российской Федерации, при условии выдачи по требованию покупателя (клиента) документа (товарного чека, квитанции или другого документа, подтверждающего приём денежных средств за соответствующие товар</w:t>
      </w:r>
      <w:proofErr w:type="gramEnd"/>
      <w:r w:rsidRPr="00D611DC">
        <w:rPr>
          <w:rFonts w:ascii="Times New Roman" w:hAnsi="Times New Roman" w:cs="Times New Roman"/>
          <w:sz w:val="28"/>
          <w:szCs w:val="28"/>
        </w:rPr>
        <w:t xml:space="preserve"> (работу, услугу).</w:t>
      </w:r>
    </w:p>
    <w:p w:rsidR="008D3764" w:rsidRDefault="0084169D" w:rsidP="00345F06">
      <w:pPr>
        <w:pStyle w:val="a3"/>
        <w:tabs>
          <w:tab w:val="left" w:pos="1134"/>
        </w:tabs>
        <w:autoSpaceDE w:val="0"/>
        <w:autoSpaceDN w:val="0"/>
        <w:adjustRightInd w:val="0"/>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Учитывая важность происходящих изменений и чувствительность вопроса применения ККТ для предпринимательского сообщества, налоговые органы готовы оказать хозяйствующим субъектам необходимую консультационную помощь. Чтобы получить больше информации по данной тематике, рекомендуем посетить сайт ФНС России по следующему адресу: </w:t>
      </w:r>
      <w:hyperlink r:id="rId10" w:history="1">
        <w:r w:rsidRPr="002B2D62">
          <w:rPr>
            <w:rStyle w:val="a4"/>
            <w:rFonts w:ascii="Times New Roman" w:hAnsi="Times New Roman" w:cs="Times New Roman"/>
            <w:sz w:val="28"/>
            <w:szCs w:val="28"/>
          </w:rPr>
          <w:t>https://www.nalog.ru/rn43/taxation/reference_work/newkkt/</w:t>
        </w:r>
      </w:hyperlink>
      <w:r>
        <w:rPr>
          <w:rFonts w:ascii="Times New Roman" w:hAnsi="Times New Roman" w:cs="Times New Roman"/>
          <w:sz w:val="28"/>
          <w:szCs w:val="28"/>
        </w:rPr>
        <w:t>. На нём также размещены телефоны сотрудников налоговых органов, уполномоченных на разъяснение новых правил применения ККТ.</w:t>
      </w:r>
    </w:p>
    <w:p w:rsidR="00855A76" w:rsidRDefault="00855A76" w:rsidP="00345F06">
      <w:pPr>
        <w:pStyle w:val="a3"/>
        <w:tabs>
          <w:tab w:val="left" w:pos="1134"/>
        </w:tabs>
        <w:autoSpaceDE w:val="0"/>
        <w:autoSpaceDN w:val="0"/>
        <w:adjustRightInd w:val="0"/>
        <w:spacing w:after="0" w:line="240" w:lineRule="auto"/>
        <w:ind w:left="0" w:firstLine="709"/>
        <w:rPr>
          <w:rFonts w:ascii="Times New Roman" w:hAnsi="Times New Roman" w:cs="Times New Roman"/>
          <w:sz w:val="28"/>
          <w:szCs w:val="28"/>
        </w:rPr>
      </w:pPr>
    </w:p>
    <w:p w:rsidR="00855A76" w:rsidRDefault="00855A76" w:rsidP="00345F06">
      <w:pPr>
        <w:pStyle w:val="a3"/>
        <w:tabs>
          <w:tab w:val="left" w:pos="1134"/>
        </w:tabs>
        <w:autoSpaceDE w:val="0"/>
        <w:autoSpaceDN w:val="0"/>
        <w:adjustRightInd w:val="0"/>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lastRenderedPageBreak/>
        <w:t xml:space="preserve">Что касается затрат, которые возникнут у бизнеса в связи с переходом на новые правила использования ККТ, то стоимость новых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касс колеблется от 14 000 до 100 000 руб. (в зависимости от их функционала). Также некоторые модели уже используемых</w:t>
      </w:r>
      <w:r w:rsidRPr="00855A76">
        <w:rPr>
          <w:rFonts w:ascii="Times New Roman" w:hAnsi="Times New Roman" w:cs="Times New Roman"/>
          <w:sz w:val="28"/>
          <w:szCs w:val="28"/>
        </w:rPr>
        <w:t xml:space="preserve"> </w:t>
      </w:r>
      <w:r>
        <w:rPr>
          <w:rFonts w:ascii="Times New Roman" w:hAnsi="Times New Roman" w:cs="Times New Roman"/>
          <w:sz w:val="28"/>
          <w:szCs w:val="28"/>
        </w:rPr>
        <w:t>предпринимателями касс могут быть модернизированы. Такие работы стоят от 5 000 до 15 000 руб.</w:t>
      </w:r>
    </w:p>
    <w:p w:rsidR="00855A76" w:rsidRPr="00502FDE" w:rsidRDefault="00855A76" w:rsidP="00345F06">
      <w:pPr>
        <w:pStyle w:val="a3"/>
        <w:tabs>
          <w:tab w:val="left" w:pos="1134"/>
        </w:tabs>
        <w:autoSpaceDE w:val="0"/>
        <w:autoSpaceDN w:val="0"/>
        <w:adjustRightInd w:val="0"/>
        <w:spacing w:after="0" w:line="240" w:lineRule="auto"/>
        <w:ind w:left="0" w:firstLine="709"/>
      </w:pPr>
      <w:r>
        <w:rPr>
          <w:rFonts w:ascii="Times New Roman" w:hAnsi="Times New Roman" w:cs="Times New Roman"/>
          <w:sz w:val="28"/>
          <w:szCs w:val="28"/>
        </w:rPr>
        <w:t>Конечно, это дополнительные затраты, но в целях минимизации предпринимательских издержек принят ряд мер. В частности, предприниматели, находящиеся на УСН (доходы минус расходы) могут отнести</w:t>
      </w:r>
      <w:r w:rsidR="00502FDE">
        <w:rPr>
          <w:rFonts w:ascii="Times New Roman" w:hAnsi="Times New Roman" w:cs="Times New Roman"/>
          <w:sz w:val="28"/>
          <w:szCs w:val="28"/>
        </w:rPr>
        <w:t xml:space="preserve"> затраты на приобретение (модернизацию) ККТ на расходы. В настоящее время на рассмотрении в Государственной Думе находится законопроект, предусматривающий возможность предпринимателям, находящимся на ЕНВД или патентной системе налогообложения, уменьшить свои налоговые платежи на сумму затрат на приобретение (модернизацию) ККТ, но не более, чем на 18 000 руб.</w:t>
      </w:r>
    </w:p>
    <w:sectPr w:rsidR="00855A76" w:rsidRPr="00502FDE" w:rsidSect="00345F06">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58D2"/>
    <w:multiLevelType w:val="hybridMultilevel"/>
    <w:tmpl w:val="67746E86"/>
    <w:lvl w:ilvl="0" w:tplc="33A005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9C7287"/>
    <w:multiLevelType w:val="hybridMultilevel"/>
    <w:tmpl w:val="F6166AAE"/>
    <w:lvl w:ilvl="0" w:tplc="8B04A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B839B9"/>
    <w:multiLevelType w:val="hybridMultilevel"/>
    <w:tmpl w:val="8A7050AC"/>
    <w:lvl w:ilvl="0" w:tplc="EB1E849A">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2234D30"/>
    <w:multiLevelType w:val="hybridMultilevel"/>
    <w:tmpl w:val="C3D2D67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50AB6F71"/>
    <w:multiLevelType w:val="hybridMultilevel"/>
    <w:tmpl w:val="06122CDC"/>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3764"/>
    <w:rsid w:val="000B4D6C"/>
    <w:rsid w:val="001140F9"/>
    <w:rsid w:val="001A78BE"/>
    <w:rsid w:val="001C2D5B"/>
    <w:rsid w:val="001C55FB"/>
    <w:rsid w:val="00345F06"/>
    <w:rsid w:val="00346EAF"/>
    <w:rsid w:val="00355A3C"/>
    <w:rsid w:val="00361CD6"/>
    <w:rsid w:val="00382177"/>
    <w:rsid w:val="003E0375"/>
    <w:rsid w:val="00407AA2"/>
    <w:rsid w:val="00444C8D"/>
    <w:rsid w:val="004C2C9C"/>
    <w:rsid w:val="00502FDE"/>
    <w:rsid w:val="00506B65"/>
    <w:rsid w:val="00580236"/>
    <w:rsid w:val="00731609"/>
    <w:rsid w:val="0084169D"/>
    <w:rsid w:val="00855A76"/>
    <w:rsid w:val="00896013"/>
    <w:rsid w:val="008D3764"/>
    <w:rsid w:val="00920104"/>
    <w:rsid w:val="00944080"/>
    <w:rsid w:val="00992F5B"/>
    <w:rsid w:val="00A37441"/>
    <w:rsid w:val="00AB0806"/>
    <w:rsid w:val="00B076EB"/>
    <w:rsid w:val="00B4193D"/>
    <w:rsid w:val="00C11AD0"/>
    <w:rsid w:val="00D611DC"/>
    <w:rsid w:val="00DE528A"/>
    <w:rsid w:val="00E619CD"/>
    <w:rsid w:val="00EB6931"/>
    <w:rsid w:val="00EC3398"/>
    <w:rsid w:val="00F75E79"/>
    <w:rsid w:val="00F979DA"/>
    <w:rsid w:val="00FB66EE"/>
    <w:rsid w:val="00FC4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60" w:line="3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11DC"/>
    <w:pPr>
      <w:ind w:left="720"/>
      <w:contextualSpacing/>
    </w:pPr>
  </w:style>
  <w:style w:type="character" w:styleId="a4">
    <w:name w:val="Hyperlink"/>
    <w:basedOn w:val="a0"/>
    <w:uiPriority w:val="99"/>
    <w:unhideWhenUsed/>
    <w:rsid w:val="00FC4D97"/>
    <w:rPr>
      <w:color w:val="0000FF" w:themeColor="hyperlink"/>
      <w:u w:val="single"/>
    </w:rPr>
  </w:style>
  <w:style w:type="character" w:styleId="a5">
    <w:name w:val="FollowedHyperlink"/>
    <w:basedOn w:val="a0"/>
    <w:uiPriority w:val="99"/>
    <w:semiHidden/>
    <w:unhideWhenUsed/>
    <w:rsid w:val="00B4193D"/>
    <w:rPr>
      <w:color w:val="800080" w:themeColor="followedHyperlink"/>
      <w:u w:val="single"/>
    </w:rPr>
  </w:style>
  <w:style w:type="paragraph" w:customStyle="1" w:styleId="ConsPlusNormal">
    <w:name w:val="ConsPlusNormal"/>
    <w:rsid w:val="001C55FB"/>
    <w:pPr>
      <w:autoSpaceDE w:val="0"/>
      <w:autoSpaceDN w:val="0"/>
      <w:adjustRightInd w:val="0"/>
      <w:spacing w:after="0" w:line="240" w:lineRule="auto"/>
      <w:jc w:val="left"/>
    </w:pPr>
    <w:rPr>
      <w:rFonts w:ascii="Times New Roman" w:eastAsia="Calibri"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1612300010" TargetMode="External"/><Relationship Id="rId3" Type="http://schemas.openxmlformats.org/officeDocument/2006/relationships/settings" Target="settings.xml"/><Relationship Id="rId7" Type="http://schemas.openxmlformats.org/officeDocument/2006/relationships/hyperlink" Target="http://www.zsko.ru/documents/docs/index.php?ID=267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BB6B23E8C7CD01E755F9B7812A2C30D74D2810FA08392F91766B5889ACC050C78B22C2CA1350119JAC6M" TargetMode="External"/><Relationship Id="rId11" Type="http://schemas.openxmlformats.org/officeDocument/2006/relationships/fontTable" Target="fontTable.xml"/><Relationship Id="rId5" Type="http://schemas.openxmlformats.org/officeDocument/2006/relationships/hyperlink" Target="http://pravo.gov.ru/proxy/ips/?docbody=&amp;nd=102081652&amp;intelsearch=54-%F4%E7" TargetMode="External"/><Relationship Id="rId10" Type="http://schemas.openxmlformats.org/officeDocument/2006/relationships/hyperlink" Target="https://www.nalog.ru/rn43/taxation/reference_work/newkkt/" TargetMode="External"/><Relationship Id="rId4" Type="http://schemas.openxmlformats.org/officeDocument/2006/relationships/webSettings" Target="webSettings.xml"/><Relationship Id="rId9" Type="http://schemas.openxmlformats.org/officeDocument/2006/relationships/hyperlink" Target="consultantplus://offline/ref=D79BC3C2312592FE38E3CBB4FDC0ECE029BECB57860C8A5D72259D6998682186263FB43B8BA298O5i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2152</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2017-02-01T07:52:00Z</cp:lastPrinted>
  <dcterms:created xsi:type="dcterms:W3CDTF">2017-01-25T09:35:00Z</dcterms:created>
  <dcterms:modified xsi:type="dcterms:W3CDTF">2017-02-01T07:52:00Z</dcterms:modified>
</cp:coreProperties>
</file>