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839" w:rsidRDefault="00C207EF" w:rsidP="00C901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72839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CD5416">
        <w:rPr>
          <w:rFonts w:ascii="Times New Roman" w:hAnsi="Times New Roman" w:cs="Times New Roman"/>
          <w:sz w:val="28"/>
          <w:szCs w:val="28"/>
        </w:rPr>
        <w:t xml:space="preserve">    </w:t>
      </w:r>
      <w:r w:rsidR="00D72839">
        <w:rPr>
          <w:rFonts w:ascii="Times New Roman" w:hAnsi="Times New Roman" w:cs="Times New Roman"/>
          <w:sz w:val="28"/>
          <w:szCs w:val="28"/>
        </w:rPr>
        <w:t>Приложение № 2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94056D">
        <w:rPr>
          <w:rFonts w:ascii="Times New Roman" w:hAnsi="Times New Roman" w:cs="Times New Roman"/>
          <w:sz w:val="28"/>
          <w:szCs w:val="28"/>
        </w:rPr>
        <w:t xml:space="preserve">    </w:t>
      </w:r>
      <w:r w:rsidR="009066CF">
        <w:rPr>
          <w:rFonts w:ascii="Times New Roman" w:hAnsi="Times New Roman" w:cs="Times New Roman"/>
          <w:sz w:val="28"/>
          <w:szCs w:val="28"/>
        </w:rPr>
        <w:t xml:space="preserve">     </w:t>
      </w:r>
      <w:r w:rsidR="009405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2839" w:rsidRDefault="00D72839" w:rsidP="00C901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95B3E" w:rsidRPr="00C90144" w:rsidRDefault="00D72839" w:rsidP="00C901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CD5416">
        <w:rPr>
          <w:rFonts w:ascii="Times New Roman" w:hAnsi="Times New Roman" w:cs="Times New Roman"/>
          <w:sz w:val="28"/>
          <w:szCs w:val="28"/>
        </w:rPr>
        <w:t xml:space="preserve">     </w:t>
      </w:r>
      <w:r w:rsidR="004E27F5">
        <w:rPr>
          <w:rFonts w:ascii="Times New Roman" w:hAnsi="Times New Roman" w:cs="Times New Roman"/>
          <w:sz w:val="28"/>
          <w:szCs w:val="28"/>
        </w:rPr>
        <w:t xml:space="preserve"> </w:t>
      </w:r>
      <w:r w:rsidR="00CD5416">
        <w:rPr>
          <w:rFonts w:ascii="Times New Roman" w:hAnsi="Times New Roman" w:cs="Times New Roman"/>
          <w:sz w:val="28"/>
          <w:szCs w:val="28"/>
        </w:rPr>
        <w:t>«</w:t>
      </w:r>
      <w:r w:rsidR="00C90144" w:rsidRPr="00C90144">
        <w:rPr>
          <w:rFonts w:ascii="Times New Roman" w:hAnsi="Times New Roman" w:cs="Times New Roman"/>
          <w:sz w:val="28"/>
          <w:szCs w:val="28"/>
        </w:rPr>
        <w:t>Приложение №</w:t>
      </w:r>
      <w:r w:rsidR="00664006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C90144" w:rsidRDefault="00C90144" w:rsidP="00C9014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C90144">
        <w:rPr>
          <w:rFonts w:ascii="Times New Roman" w:hAnsi="Times New Roman" w:cs="Times New Roman"/>
          <w:sz w:val="28"/>
          <w:szCs w:val="28"/>
        </w:rPr>
        <w:t xml:space="preserve"> муниципальной программе</w:t>
      </w:r>
    </w:p>
    <w:p w:rsidR="00C90144" w:rsidRDefault="00C90144" w:rsidP="00C901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90144" w:rsidRPr="00664006" w:rsidRDefault="00C90144" w:rsidP="00C901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006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C90144" w:rsidRPr="00664006" w:rsidRDefault="00C90144" w:rsidP="00C9014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4006">
        <w:rPr>
          <w:rFonts w:ascii="Times New Roman" w:hAnsi="Times New Roman" w:cs="Times New Roman"/>
          <w:b/>
          <w:sz w:val="28"/>
          <w:szCs w:val="28"/>
        </w:rPr>
        <w:t>расчета значений целевых показателей эффективности реализации муниципальной программы</w:t>
      </w:r>
    </w:p>
    <w:p w:rsidR="00C90144" w:rsidRDefault="00C90144" w:rsidP="00C9014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4536"/>
      </w:tblGrid>
      <w:tr w:rsidR="00C90144" w:rsidTr="00674161">
        <w:tc>
          <w:tcPr>
            <w:tcW w:w="675" w:type="dxa"/>
          </w:tcPr>
          <w:p w:rsidR="00C90144" w:rsidRPr="00C90144" w:rsidRDefault="00C90144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536" w:type="dxa"/>
          </w:tcPr>
          <w:p w:rsidR="00C90144" w:rsidRPr="00C90144" w:rsidRDefault="00C90144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муниципальной программы, показателя, </w:t>
            </w:r>
            <w:r w:rsidR="0095411D">
              <w:rPr>
                <w:rFonts w:ascii="Times New Roman" w:hAnsi="Times New Roman" w:cs="Times New Roman"/>
                <w:sz w:val="20"/>
                <w:szCs w:val="20"/>
              </w:rPr>
              <w:t>отдельного мероприятия</w:t>
            </w:r>
          </w:p>
        </w:tc>
        <w:tc>
          <w:tcPr>
            <w:tcW w:w="4536" w:type="dxa"/>
          </w:tcPr>
          <w:p w:rsidR="00C90144" w:rsidRPr="00C90144" w:rsidRDefault="0095411D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Методика расчета значения показателя, источник получения информации</w:t>
            </w:r>
          </w:p>
        </w:tc>
      </w:tr>
      <w:tr w:rsidR="00C90144" w:rsidTr="00674161">
        <w:tc>
          <w:tcPr>
            <w:tcW w:w="675" w:type="dxa"/>
          </w:tcPr>
          <w:p w:rsidR="00C90144" w:rsidRPr="00C90144" w:rsidRDefault="00C90144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C90144" w:rsidRPr="0095411D" w:rsidRDefault="0095411D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54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 «Развитие культуры в Малмыжском районе» на 2024 – 2028 годы</w:t>
            </w:r>
          </w:p>
        </w:tc>
        <w:tc>
          <w:tcPr>
            <w:tcW w:w="4536" w:type="dxa"/>
          </w:tcPr>
          <w:p w:rsidR="00C90144" w:rsidRPr="00C90144" w:rsidRDefault="00C90144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1C21" w:rsidTr="00674161">
        <w:tc>
          <w:tcPr>
            <w:tcW w:w="675" w:type="dxa"/>
          </w:tcPr>
          <w:p w:rsidR="00FB1C21" w:rsidRPr="00C90144" w:rsidRDefault="00D21AF8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FB1C21" w:rsidRPr="0010310E" w:rsidRDefault="00FB1C21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031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«Поддержка и развитие народного творчества и досуговой деятельности»</w:t>
            </w:r>
          </w:p>
        </w:tc>
        <w:tc>
          <w:tcPr>
            <w:tcW w:w="4536" w:type="dxa"/>
          </w:tcPr>
          <w:p w:rsidR="00FB1C21" w:rsidRPr="00C90144" w:rsidRDefault="00FB1C21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5A" w:rsidTr="00674161">
        <w:tc>
          <w:tcPr>
            <w:tcW w:w="675" w:type="dxa"/>
          </w:tcPr>
          <w:p w:rsidR="007D6B5A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536" w:type="dxa"/>
          </w:tcPr>
          <w:p w:rsidR="007D6B5A" w:rsidRPr="00D77065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Темпы роста численности участников культурно - досуговых мероприятий, проводимых учреждениями культурно-досугового типа, к предыдущему году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процентов</w:t>
            </w:r>
          </w:p>
        </w:tc>
        <w:tc>
          <w:tcPr>
            <w:tcW w:w="4536" w:type="dxa"/>
          </w:tcPr>
          <w:p w:rsidR="007D6B5A" w:rsidRPr="00671CDD" w:rsidRDefault="007D6B5A" w:rsidP="00B74D0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2 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= 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ог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/ 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пог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х 100%, где:</w:t>
            </w:r>
          </w:p>
          <w:p w:rsidR="007D6B5A" w:rsidRPr="00671CDD" w:rsidRDefault="007D6B5A" w:rsidP="00B555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ог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671C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количество участников культурно-досуговых мероприятий в отчетном году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6426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1C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согласно данным формы федерального статистического наблюдения «Свод годовых сведений об учреждениях культурно - досугового типа системы Минкультуры России»,</w:t>
            </w:r>
          </w:p>
          <w:p w:rsidR="007D6B5A" w:rsidRPr="00671CDD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пог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671C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количест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 участников культурно-досуговых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мероприятий в году, предшествующем отчетному году, </w:t>
            </w:r>
            <w:r w:rsidRPr="00671C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согласно данным формы федерального статистического наблюдения «Свод годовых сведений об учреждениях культурно - досугового типа системы Минкультуры России»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</w:tr>
      <w:tr w:rsidR="007D6B5A" w:rsidTr="00674161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4536" w:type="dxa"/>
          </w:tcPr>
          <w:p w:rsidR="007D6B5A" w:rsidRPr="00D77065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70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Средняя численность участников клубных формирований (в муниципальных домах культуры) в расчете на 1000 человек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человек</w:t>
            </w:r>
          </w:p>
        </w:tc>
        <w:tc>
          <w:tcPr>
            <w:tcW w:w="4536" w:type="dxa"/>
          </w:tcPr>
          <w:p w:rsidR="007D6B5A" w:rsidRPr="00671CDD" w:rsidRDefault="007D6B5A" w:rsidP="00B74D0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3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= 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кф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/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 х 1000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где:</w:t>
            </w:r>
          </w:p>
          <w:p w:rsidR="007D6B5A" w:rsidRPr="00671CDD" w:rsidRDefault="007D6B5A" w:rsidP="00B555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71CDD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кф </w:t>
            </w:r>
            <w:r w:rsidRPr="00671CD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количество участников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клубных формирований</w:t>
            </w:r>
            <w:r w:rsidRPr="00671CD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 отчетном году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64262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71CDD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согласно данным формы федерального статистического наблюдения «Свод годовых сведений об учреждениях культурно - досугового типа системы Минкультуры России»,</w:t>
            </w:r>
          </w:p>
          <w:p w:rsidR="007D6B5A" w:rsidRPr="00671CDD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P –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численность населения на начало 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отчётного года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202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согласно данным </w:t>
            </w:r>
            <w:r w:rsidRPr="0056202C">
              <w:rPr>
                <w:rFonts w:ascii="Times New Roman" w:hAnsi="Times New Roman" w:cs="Times New Roman"/>
                <w:sz w:val="20"/>
                <w:szCs w:val="20"/>
              </w:rPr>
              <w:t>Территориального органа Федеральной службы государственной статистики по Кировской области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</w:tr>
      <w:tr w:rsidR="007D6B5A" w:rsidTr="00674161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7D6B5A" w:rsidRPr="006B2A15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B2A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«Научно-просветительская и образовательная деятельность музея»</w:t>
            </w:r>
          </w:p>
        </w:tc>
        <w:tc>
          <w:tcPr>
            <w:tcW w:w="4536" w:type="dxa"/>
          </w:tcPr>
          <w:p w:rsidR="007D6B5A" w:rsidRPr="00C90144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5A" w:rsidTr="00674161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536" w:type="dxa"/>
          </w:tcPr>
          <w:p w:rsidR="007D6B5A" w:rsidRPr="00C86B78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6B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Посещаемость музейных учреждений (на 1000 человек)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), количество посещений на 1000 человек</w:t>
            </w:r>
          </w:p>
        </w:tc>
        <w:tc>
          <w:tcPr>
            <w:tcW w:w="4536" w:type="dxa"/>
          </w:tcPr>
          <w:p w:rsidR="007D6B5A" w:rsidRPr="00C821CB" w:rsidRDefault="007D6B5A" w:rsidP="00B74D0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I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 xml:space="preserve">4 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= 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N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>пм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/ 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P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х 1000, где:</w:t>
            </w:r>
          </w:p>
          <w:p w:rsidR="007D6B5A" w:rsidRPr="00C821CB" w:rsidRDefault="007D6B5A" w:rsidP="00B555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val="en-US" w:eastAsia="ru-RU"/>
              </w:rPr>
              <w:t>N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>пм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C821C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821CB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количество посещений музейных учреждений в отчетном году</w:t>
            </w:r>
            <w:r w:rsidRPr="00C821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согласно данным формы федерального статистического наблюдения</w:t>
            </w:r>
            <w:r w:rsidRPr="00C821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№ 8-НК «Сведения о деятельности музея»,</w:t>
            </w:r>
          </w:p>
          <w:p w:rsidR="007D6B5A" w:rsidRPr="00C821CB" w:rsidRDefault="007D6B5A" w:rsidP="00B555C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821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P </w:t>
            </w:r>
            <w:r w:rsidRPr="00C821C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821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численность на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селения на начало отчётного года </w:t>
            </w:r>
            <w:r w:rsidRPr="00C821C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согласно данным </w:t>
            </w:r>
            <w:r w:rsidRPr="00C821CB">
              <w:rPr>
                <w:rFonts w:ascii="Times New Roman" w:hAnsi="Times New Roman" w:cs="Times New Roman"/>
                <w:sz w:val="20"/>
                <w:szCs w:val="20"/>
              </w:rPr>
              <w:t>Территориального органа Федеральной службы государственной статистики по Кировской области</w:t>
            </w:r>
            <w:r w:rsidRPr="00C821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</w:tr>
      <w:tr w:rsidR="007D6B5A" w:rsidTr="00674161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</w:tcPr>
          <w:p w:rsidR="007D6B5A" w:rsidRPr="00EC6418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«Обеспечение уставной деятельности - организация библиотечного обслуживания»</w:t>
            </w:r>
          </w:p>
        </w:tc>
        <w:tc>
          <w:tcPr>
            <w:tcW w:w="4536" w:type="dxa"/>
          </w:tcPr>
          <w:p w:rsidR="007D6B5A" w:rsidRPr="00C90144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5A" w:rsidTr="00674161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536" w:type="dxa"/>
          </w:tcPr>
          <w:p w:rsidR="007D6B5A" w:rsidRPr="0095411D" w:rsidRDefault="007D6B5A" w:rsidP="00B74D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541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посещений библиотек (на 1 жителя в год</w:t>
            </w:r>
            <w:r w:rsidRPr="00D7706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D77065">
              <w:rPr>
                <w:rFonts w:ascii="Times New Roman" w:hAnsi="Times New Roman" w:cs="Times New Roman"/>
                <w:sz w:val="20"/>
                <w:szCs w:val="20"/>
              </w:rPr>
              <w:t>, количество посещений на 1 жителя в год</w:t>
            </w:r>
          </w:p>
        </w:tc>
        <w:tc>
          <w:tcPr>
            <w:tcW w:w="4536" w:type="dxa"/>
          </w:tcPr>
          <w:p w:rsidR="007D6B5A" w:rsidRPr="0056202C" w:rsidRDefault="007D6B5A" w:rsidP="00B74D0E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202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1 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= 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пб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где:</w:t>
            </w:r>
          </w:p>
          <w:p w:rsidR="007D6B5A" w:rsidRPr="0056202C" w:rsidRDefault="007D6B5A" w:rsidP="00B555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6202C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N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>пб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  <w:lang w:eastAsia="ru-RU"/>
              </w:rPr>
              <w:t xml:space="preserve"> </w:t>
            </w:r>
            <w:r w:rsidRPr="0056202C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количество посещений библиотек в отчетном году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56202C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согласно данным формы федерального статистического наблюдения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«Свод 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годовых сведений об общедоступных (публичных) библиотеках системы Минкультуры России»,</w:t>
            </w:r>
          </w:p>
          <w:p w:rsidR="007D6B5A" w:rsidRPr="0056202C" w:rsidRDefault="007D6B5A" w:rsidP="00B555C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P –  численность населения на начало отчётного года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202C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согласно данным </w:t>
            </w:r>
            <w:r w:rsidRPr="0056202C">
              <w:rPr>
                <w:rFonts w:ascii="Times New Roman" w:hAnsi="Times New Roman" w:cs="Times New Roman"/>
                <w:sz w:val="20"/>
                <w:szCs w:val="20"/>
              </w:rPr>
              <w:t>Территориального органа Федеральной службы государственной статистики по Кировской области</w:t>
            </w:r>
            <w:r w:rsidRPr="0056202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</w:tr>
      <w:tr w:rsidR="007D6B5A" w:rsidTr="00674161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4536" w:type="dxa"/>
          </w:tcPr>
          <w:p w:rsidR="007D6B5A" w:rsidRPr="00EC6418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«Обеспечение развития индивидуальных творческих способностей учащихся»</w:t>
            </w:r>
          </w:p>
        </w:tc>
        <w:tc>
          <w:tcPr>
            <w:tcW w:w="4536" w:type="dxa"/>
          </w:tcPr>
          <w:p w:rsidR="007D6B5A" w:rsidRPr="00C90144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5A" w:rsidTr="00674161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536" w:type="dxa"/>
          </w:tcPr>
          <w:p w:rsidR="007D6B5A" w:rsidRPr="00B359F6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59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Количество учащихся, обучающихся по программам предпрофессионального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уровня в области искусства по Федеральным Государственным Требованиям (ФГТ)</w:t>
            </w:r>
            <w:r w:rsidRPr="00B359F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учащихся</w:t>
            </w:r>
          </w:p>
        </w:tc>
        <w:tc>
          <w:tcPr>
            <w:tcW w:w="4536" w:type="dxa"/>
          </w:tcPr>
          <w:p w:rsidR="007D6B5A" w:rsidRPr="001E3C7F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1E3C7F">
              <w:rPr>
                <w:rFonts w:ascii="Times New Roman" w:hAnsi="Times New Roman" w:cs="Times New Roman"/>
                <w:sz w:val="20"/>
                <w:szCs w:val="20"/>
              </w:rPr>
              <w:t xml:space="preserve">ормы федерального статистического наблюдения № 1-ДШИ «Сведения о детской музыкальной, художественной, хореографической школе и школе искусств» </w:t>
            </w:r>
          </w:p>
        </w:tc>
      </w:tr>
      <w:tr w:rsidR="007D6B5A" w:rsidTr="00674161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7D6B5A" w:rsidRPr="00EC6418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«Расходы на проведение районных мероприятий»</w:t>
            </w:r>
          </w:p>
        </w:tc>
        <w:tc>
          <w:tcPr>
            <w:tcW w:w="4536" w:type="dxa"/>
          </w:tcPr>
          <w:p w:rsidR="007D6B5A" w:rsidRPr="00C90144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5A" w:rsidTr="00674161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536" w:type="dxa"/>
          </w:tcPr>
          <w:p w:rsidR="007D6B5A" w:rsidRPr="00EC6418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64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проведенных мероприятий событийного туризма, единиц</w:t>
            </w:r>
          </w:p>
        </w:tc>
        <w:tc>
          <w:tcPr>
            <w:tcW w:w="4536" w:type="dxa"/>
          </w:tcPr>
          <w:p w:rsidR="007D6B5A" w:rsidRPr="00C90144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журналы учета работы культурно-досуговых учреждений</w:t>
            </w:r>
          </w:p>
        </w:tc>
      </w:tr>
      <w:tr w:rsidR="007D6B5A" w:rsidTr="00674161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6" w:type="dxa"/>
          </w:tcPr>
          <w:p w:rsidR="007D6B5A" w:rsidRPr="003D4B07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4B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«Расходы, связанные с созданием условий для показа национальных фильмов в населенных пунктах РФ»</w:t>
            </w:r>
          </w:p>
        </w:tc>
        <w:tc>
          <w:tcPr>
            <w:tcW w:w="4536" w:type="dxa"/>
          </w:tcPr>
          <w:p w:rsidR="007D6B5A" w:rsidRPr="00C90144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5A" w:rsidTr="00674161">
        <w:tc>
          <w:tcPr>
            <w:tcW w:w="675" w:type="dxa"/>
          </w:tcPr>
          <w:p w:rsidR="007D6B5A" w:rsidRPr="00C90144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4536" w:type="dxa"/>
          </w:tcPr>
          <w:p w:rsidR="007D6B5A" w:rsidRPr="001C4C22" w:rsidRDefault="007D6B5A" w:rsidP="00B74D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4C22">
              <w:rPr>
                <w:rFonts w:ascii="Times New Roman" w:hAnsi="Times New Roman" w:cs="Times New Roman"/>
                <w:sz w:val="20"/>
                <w:szCs w:val="20"/>
              </w:rPr>
              <w:t>Количество посетителей кинотеатра, человек</w:t>
            </w:r>
          </w:p>
        </w:tc>
        <w:tc>
          <w:tcPr>
            <w:tcW w:w="4536" w:type="dxa"/>
          </w:tcPr>
          <w:p w:rsidR="007D6B5A" w:rsidRPr="00C90144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ЕАИС, информационная система КИНОПЛАН</w:t>
            </w:r>
          </w:p>
        </w:tc>
      </w:tr>
      <w:tr w:rsidR="007D6B5A" w:rsidTr="00674161">
        <w:tc>
          <w:tcPr>
            <w:tcW w:w="675" w:type="dxa"/>
          </w:tcPr>
          <w:p w:rsidR="007D6B5A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536" w:type="dxa"/>
          </w:tcPr>
          <w:p w:rsidR="007D6B5A" w:rsidRPr="003D4B07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«Поддержка отрасли культуры»</w:t>
            </w:r>
          </w:p>
        </w:tc>
        <w:tc>
          <w:tcPr>
            <w:tcW w:w="4536" w:type="dxa"/>
          </w:tcPr>
          <w:p w:rsidR="007D6B5A" w:rsidRPr="00C90144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5A" w:rsidTr="00B555CB">
        <w:trPr>
          <w:trHeight w:val="1371"/>
        </w:trPr>
        <w:tc>
          <w:tcPr>
            <w:tcW w:w="675" w:type="dxa"/>
          </w:tcPr>
          <w:p w:rsidR="007D6B5A" w:rsidRDefault="007D6B5A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4536" w:type="dxa"/>
          </w:tcPr>
          <w:p w:rsidR="007D6B5A" w:rsidRPr="003D4B07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F96F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кой Федерации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единиц</w:t>
            </w:r>
          </w:p>
        </w:tc>
        <w:tc>
          <w:tcPr>
            <w:tcW w:w="4536" w:type="dxa"/>
          </w:tcPr>
          <w:p w:rsidR="007D6B5A" w:rsidRPr="001E54F9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E54F9">
              <w:rPr>
                <w:rFonts w:ascii="Times New Roman" w:hAnsi="Times New Roman" w:cs="Times New Roman"/>
                <w:sz w:val="20"/>
                <w:szCs w:val="20"/>
              </w:rPr>
              <w:t>Паспорт государственной программы Кировской области «Развитие культуры», утвержденной постановлением Правительства Кировской области от 30.12.2019 №746-П «Об утверждении государственной программы Кировской области «Развитие культуры»</w:t>
            </w:r>
          </w:p>
        </w:tc>
      </w:tr>
      <w:tr w:rsidR="00B54F5E" w:rsidTr="00674161">
        <w:tc>
          <w:tcPr>
            <w:tcW w:w="675" w:type="dxa"/>
          </w:tcPr>
          <w:p w:rsidR="00B54F5E" w:rsidRDefault="00B54F5E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536" w:type="dxa"/>
          </w:tcPr>
          <w:p w:rsidR="00B54F5E" w:rsidRPr="00374FF3" w:rsidRDefault="00B54F5E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4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«Обеспечение развития и укрепления материально-технической базы муниципальных учреждений культуры: на разработку проектной документации на строительство дома культуры в с. Савали Малмыжского района»</w:t>
            </w:r>
          </w:p>
        </w:tc>
        <w:tc>
          <w:tcPr>
            <w:tcW w:w="4536" w:type="dxa"/>
          </w:tcPr>
          <w:p w:rsidR="00B54F5E" w:rsidRPr="00C90144" w:rsidRDefault="00B54F5E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4F5E" w:rsidTr="00674161">
        <w:tc>
          <w:tcPr>
            <w:tcW w:w="675" w:type="dxa"/>
          </w:tcPr>
          <w:p w:rsidR="00B54F5E" w:rsidRDefault="00B54F5E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4536" w:type="dxa"/>
          </w:tcPr>
          <w:p w:rsidR="00B54F5E" w:rsidRPr="00374FF3" w:rsidRDefault="00B54F5E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54F5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муниципальных учреждений культуры, в отношении которых выполнены работы (оказаны услуги, поставлены товары)</w:t>
            </w:r>
          </w:p>
        </w:tc>
        <w:tc>
          <w:tcPr>
            <w:tcW w:w="4536" w:type="dxa"/>
          </w:tcPr>
          <w:p w:rsidR="00B54F5E" w:rsidRPr="005D6C8F" w:rsidRDefault="005D6C8F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C8F">
              <w:rPr>
                <w:rFonts w:ascii="Times New Roman" w:hAnsi="Times New Roman" w:cs="Times New Roman"/>
                <w:sz w:val="20"/>
                <w:szCs w:val="20"/>
              </w:rPr>
              <w:t>Паспорт государственной программы Кировской области «Развитие культуры», утвержденной постановлением Правительства Кировской области от 29.12.2023 №767-П «Об утверждении государственной программы Кировской области «Развитие культуры»</w:t>
            </w:r>
          </w:p>
        </w:tc>
      </w:tr>
      <w:tr w:rsidR="007D6B5A" w:rsidTr="00674161">
        <w:tc>
          <w:tcPr>
            <w:tcW w:w="675" w:type="dxa"/>
          </w:tcPr>
          <w:p w:rsidR="007D6B5A" w:rsidRDefault="00483BCF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536" w:type="dxa"/>
          </w:tcPr>
          <w:p w:rsidR="007D6B5A" w:rsidRPr="003D4B07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4F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«Меры поддержки добровольческих (волонтерских) и некоммерческих организаций в целях стимулирования из работы, в том числе по реализации социокультурных проектов, в сельской местности»</w:t>
            </w:r>
          </w:p>
        </w:tc>
        <w:tc>
          <w:tcPr>
            <w:tcW w:w="4536" w:type="dxa"/>
          </w:tcPr>
          <w:p w:rsidR="007D6B5A" w:rsidRPr="00C90144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5A" w:rsidTr="00674161">
        <w:tc>
          <w:tcPr>
            <w:tcW w:w="675" w:type="dxa"/>
          </w:tcPr>
          <w:p w:rsidR="007D6B5A" w:rsidRDefault="00483BCF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D6B5A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536" w:type="dxa"/>
          </w:tcPr>
          <w:p w:rsidR="007D6B5A" w:rsidRDefault="007D6B5A" w:rsidP="00B74D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5E69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мероприятий, направленных на поддержку добровольческого (волонтерского) движения, единиц</w:t>
            </w:r>
          </w:p>
          <w:p w:rsidR="005D6C8F" w:rsidRPr="00815E69" w:rsidRDefault="005D6C8F" w:rsidP="00B74D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7D6B5A" w:rsidRPr="00C90144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работы МКУК Малмыжская ЦБС</w:t>
            </w:r>
          </w:p>
        </w:tc>
      </w:tr>
      <w:tr w:rsidR="007D6B5A" w:rsidTr="00674161">
        <w:tc>
          <w:tcPr>
            <w:tcW w:w="675" w:type="dxa"/>
          </w:tcPr>
          <w:p w:rsidR="007D6B5A" w:rsidRPr="00C90144" w:rsidRDefault="00483BCF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36" w:type="dxa"/>
          </w:tcPr>
          <w:p w:rsidR="007D6B5A" w:rsidRPr="003D4B07" w:rsidRDefault="007D6B5A" w:rsidP="00B74D0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D4B0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Отдельное мероприятие «Организация тематических конкурсов, выставок, ярмарок народных художественных промыслов и ремесел»</w:t>
            </w:r>
          </w:p>
        </w:tc>
        <w:tc>
          <w:tcPr>
            <w:tcW w:w="4536" w:type="dxa"/>
          </w:tcPr>
          <w:p w:rsidR="007D6B5A" w:rsidRPr="00C90144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6B5A" w:rsidTr="00B555CB">
        <w:trPr>
          <w:trHeight w:val="566"/>
        </w:trPr>
        <w:tc>
          <w:tcPr>
            <w:tcW w:w="675" w:type="dxa"/>
          </w:tcPr>
          <w:p w:rsidR="007D6B5A" w:rsidRPr="00C90144" w:rsidRDefault="00483BCF" w:rsidP="00C9014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D6B5A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536" w:type="dxa"/>
          </w:tcPr>
          <w:p w:rsidR="007D6B5A" w:rsidRPr="003D4B07" w:rsidRDefault="007D6B5A" w:rsidP="00B74D0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4B07">
              <w:rPr>
                <w:rFonts w:ascii="Times New Roman" w:hAnsi="Times New Roman" w:cs="Times New Roman"/>
                <w:sz w:val="20"/>
                <w:szCs w:val="20"/>
              </w:rPr>
              <w:t>Количество организованных конкурсов, выставок, ярмарок народных промыслов и ремесел, единиц</w:t>
            </w:r>
          </w:p>
        </w:tc>
        <w:tc>
          <w:tcPr>
            <w:tcW w:w="4536" w:type="dxa"/>
          </w:tcPr>
          <w:p w:rsidR="007D6B5A" w:rsidRPr="00C90144" w:rsidRDefault="007D6B5A" w:rsidP="00B74D0E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журналы учета работы культурно-досуговых учреждений</w:t>
            </w:r>
            <w:r w:rsidR="00D72839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952527" w:rsidRPr="00C90144" w:rsidRDefault="00952527" w:rsidP="0067416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952527" w:rsidRPr="00C90144" w:rsidSect="00674161">
      <w:headerReference w:type="default" r:id="rId7"/>
      <w:pgSz w:w="11906" w:h="16838"/>
      <w:pgMar w:top="1418" w:right="851" w:bottom="1134" w:left="1701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092" w:rsidRDefault="00142092" w:rsidP="00142092">
      <w:pPr>
        <w:spacing w:after="0" w:line="240" w:lineRule="auto"/>
      </w:pPr>
      <w:r>
        <w:separator/>
      </w:r>
    </w:p>
  </w:endnote>
  <w:endnote w:type="continuationSeparator" w:id="0">
    <w:p w:rsidR="00142092" w:rsidRDefault="00142092" w:rsidP="00142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092" w:rsidRDefault="00142092" w:rsidP="00142092">
      <w:pPr>
        <w:spacing w:after="0" w:line="240" w:lineRule="auto"/>
      </w:pPr>
      <w:r>
        <w:separator/>
      </w:r>
    </w:p>
  </w:footnote>
  <w:footnote w:type="continuationSeparator" w:id="0">
    <w:p w:rsidR="00142092" w:rsidRDefault="00142092" w:rsidP="00142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5746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42092" w:rsidRPr="00800646" w:rsidRDefault="00260272">
        <w:pPr>
          <w:pStyle w:val="a7"/>
          <w:jc w:val="center"/>
          <w:rPr>
            <w:rFonts w:ascii="Times New Roman" w:hAnsi="Times New Roman" w:cs="Times New Roman"/>
          </w:rPr>
        </w:pPr>
        <w:r w:rsidRPr="00800646">
          <w:rPr>
            <w:rFonts w:ascii="Times New Roman" w:hAnsi="Times New Roman" w:cs="Times New Roman"/>
          </w:rPr>
          <w:fldChar w:fldCharType="begin"/>
        </w:r>
        <w:r w:rsidR="00F97B05" w:rsidRPr="00800646">
          <w:rPr>
            <w:rFonts w:ascii="Times New Roman" w:hAnsi="Times New Roman" w:cs="Times New Roman"/>
          </w:rPr>
          <w:instrText xml:space="preserve"> PAGE   \* MERGEFORMAT </w:instrText>
        </w:r>
        <w:r w:rsidRPr="00800646">
          <w:rPr>
            <w:rFonts w:ascii="Times New Roman" w:hAnsi="Times New Roman" w:cs="Times New Roman"/>
          </w:rPr>
          <w:fldChar w:fldCharType="separate"/>
        </w:r>
        <w:r w:rsidR="00B555CB">
          <w:rPr>
            <w:rFonts w:ascii="Times New Roman" w:hAnsi="Times New Roman" w:cs="Times New Roman"/>
            <w:noProof/>
          </w:rPr>
          <w:t>16</w:t>
        </w:r>
        <w:r w:rsidRPr="00800646">
          <w:rPr>
            <w:rFonts w:ascii="Times New Roman" w:hAnsi="Times New Roman" w:cs="Times New Roman"/>
          </w:rPr>
          <w:fldChar w:fldCharType="end"/>
        </w:r>
      </w:p>
    </w:sdtContent>
  </w:sdt>
  <w:p w:rsidR="00142092" w:rsidRDefault="0014209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144"/>
    <w:rsid w:val="00011331"/>
    <w:rsid w:val="00032EB0"/>
    <w:rsid w:val="000914AB"/>
    <w:rsid w:val="000D0BEE"/>
    <w:rsid w:val="000E0008"/>
    <w:rsid w:val="0010310E"/>
    <w:rsid w:val="00142092"/>
    <w:rsid w:val="001963E3"/>
    <w:rsid w:val="001C4C22"/>
    <w:rsid w:val="001E3C7F"/>
    <w:rsid w:val="001E54F9"/>
    <w:rsid w:val="00233263"/>
    <w:rsid w:val="00260272"/>
    <w:rsid w:val="002736D2"/>
    <w:rsid w:val="002777D6"/>
    <w:rsid w:val="00281E2F"/>
    <w:rsid w:val="00295C73"/>
    <w:rsid w:val="00355AF3"/>
    <w:rsid w:val="00374FF3"/>
    <w:rsid w:val="003D4B07"/>
    <w:rsid w:val="003F2FB5"/>
    <w:rsid w:val="00420BD7"/>
    <w:rsid w:val="0046148A"/>
    <w:rsid w:val="00483BCF"/>
    <w:rsid w:val="00491105"/>
    <w:rsid w:val="004E27F5"/>
    <w:rsid w:val="004E4DBA"/>
    <w:rsid w:val="00533B80"/>
    <w:rsid w:val="005407A3"/>
    <w:rsid w:val="0056202C"/>
    <w:rsid w:val="005D6C8F"/>
    <w:rsid w:val="00606289"/>
    <w:rsid w:val="00611E78"/>
    <w:rsid w:val="00642623"/>
    <w:rsid w:val="00664006"/>
    <w:rsid w:val="00671CDD"/>
    <w:rsid w:val="00674161"/>
    <w:rsid w:val="006831F0"/>
    <w:rsid w:val="006B2A15"/>
    <w:rsid w:val="006B687F"/>
    <w:rsid w:val="006C40E5"/>
    <w:rsid w:val="006E6F9A"/>
    <w:rsid w:val="006F2C38"/>
    <w:rsid w:val="006F52C9"/>
    <w:rsid w:val="00715586"/>
    <w:rsid w:val="0075480C"/>
    <w:rsid w:val="00795B3E"/>
    <w:rsid w:val="00797C03"/>
    <w:rsid w:val="007B3092"/>
    <w:rsid w:val="007D46FB"/>
    <w:rsid w:val="007D6B5A"/>
    <w:rsid w:val="00800646"/>
    <w:rsid w:val="0080132B"/>
    <w:rsid w:val="00815E69"/>
    <w:rsid w:val="008E2644"/>
    <w:rsid w:val="009066CF"/>
    <w:rsid w:val="00912D34"/>
    <w:rsid w:val="009221AF"/>
    <w:rsid w:val="0094056D"/>
    <w:rsid w:val="00952527"/>
    <w:rsid w:val="0095411D"/>
    <w:rsid w:val="00954CF9"/>
    <w:rsid w:val="009D07B3"/>
    <w:rsid w:val="009E78F0"/>
    <w:rsid w:val="00B1277A"/>
    <w:rsid w:val="00B265B6"/>
    <w:rsid w:val="00B359F6"/>
    <w:rsid w:val="00B54F5E"/>
    <w:rsid w:val="00B555CB"/>
    <w:rsid w:val="00B74D0E"/>
    <w:rsid w:val="00BD72BC"/>
    <w:rsid w:val="00C05A99"/>
    <w:rsid w:val="00C060D0"/>
    <w:rsid w:val="00C207EF"/>
    <w:rsid w:val="00C25F79"/>
    <w:rsid w:val="00C4590A"/>
    <w:rsid w:val="00C8179B"/>
    <w:rsid w:val="00C821CB"/>
    <w:rsid w:val="00C86B78"/>
    <w:rsid w:val="00C90144"/>
    <w:rsid w:val="00C92F21"/>
    <w:rsid w:val="00CA1B15"/>
    <w:rsid w:val="00CD5416"/>
    <w:rsid w:val="00CE285E"/>
    <w:rsid w:val="00D0654D"/>
    <w:rsid w:val="00D21AF8"/>
    <w:rsid w:val="00D37F06"/>
    <w:rsid w:val="00D72839"/>
    <w:rsid w:val="00D77065"/>
    <w:rsid w:val="00E066E1"/>
    <w:rsid w:val="00E07DB0"/>
    <w:rsid w:val="00E57C7B"/>
    <w:rsid w:val="00EA3A5A"/>
    <w:rsid w:val="00EC0EF3"/>
    <w:rsid w:val="00EC6418"/>
    <w:rsid w:val="00F05FF3"/>
    <w:rsid w:val="00F6381B"/>
    <w:rsid w:val="00F839F7"/>
    <w:rsid w:val="00F96F05"/>
    <w:rsid w:val="00F97B05"/>
    <w:rsid w:val="00FB1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50013"/>
  <w15:docId w15:val="{6CC6CBCD-C87F-4EF8-A13E-CD68239D6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B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0144"/>
    <w:pPr>
      <w:spacing w:after="0" w:line="240" w:lineRule="auto"/>
    </w:pPr>
  </w:style>
  <w:style w:type="table" w:styleId="a4">
    <w:name w:val="Table Grid"/>
    <w:basedOn w:val="a1"/>
    <w:uiPriority w:val="59"/>
    <w:rsid w:val="00C901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671C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1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133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2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2092"/>
  </w:style>
  <w:style w:type="paragraph" w:styleId="a9">
    <w:name w:val="footer"/>
    <w:basedOn w:val="a"/>
    <w:link w:val="aa"/>
    <w:uiPriority w:val="99"/>
    <w:semiHidden/>
    <w:unhideWhenUsed/>
    <w:rsid w:val="00142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42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F1302-45AC-4F81-8B1B-5E51C2917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</dc:creator>
  <cp:lastModifiedBy>User</cp:lastModifiedBy>
  <cp:revision>8</cp:revision>
  <cp:lastPrinted>2024-04-12T08:31:00Z</cp:lastPrinted>
  <dcterms:created xsi:type="dcterms:W3CDTF">2024-04-08T18:56:00Z</dcterms:created>
  <dcterms:modified xsi:type="dcterms:W3CDTF">2024-04-15T05:21:00Z</dcterms:modified>
</cp:coreProperties>
</file>