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0C20" w14:textId="77777777" w:rsidR="00D53CF7" w:rsidRDefault="00D53CF7" w:rsidP="00D53CF7">
      <w:r>
        <w:t xml:space="preserve">В Кировской области мамы первенцев уже в феврале получат первую «зарплату» </w:t>
      </w:r>
    </w:p>
    <w:p w14:paraId="364C00DE" w14:textId="77777777" w:rsidR="00D53CF7" w:rsidRDefault="00D53CF7" w:rsidP="00D53CF7">
      <w:r>
        <w:t xml:space="preserve"> </w:t>
      </w:r>
    </w:p>
    <w:p w14:paraId="1CCA04F0" w14:textId="77777777" w:rsidR="00D53CF7" w:rsidRDefault="00D53CF7" w:rsidP="00D53CF7">
      <w:r>
        <w:t xml:space="preserve">В Год семьи в регионе введены сразу две новые меры поддержки семей </w:t>
      </w:r>
    </w:p>
    <w:p w14:paraId="0D2C3F2F" w14:textId="77777777" w:rsidR="00D53CF7" w:rsidRDefault="00D53CF7" w:rsidP="00D53CF7">
      <w:r>
        <w:t xml:space="preserve"> </w:t>
      </w:r>
    </w:p>
    <w:p w14:paraId="7580B94D" w14:textId="77777777" w:rsidR="00D53CF7" w:rsidRDefault="00D53CF7" w:rsidP="00D53CF7">
      <w:r>
        <w:t xml:space="preserve">Сегодня в своем докладе о первоочередных планах и задачах регионального правительства губернатор Кировской области Александр Соколов обратил особое внимание на мероприятия Года семьи, объявленного Президентом России. </w:t>
      </w:r>
    </w:p>
    <w:p w14:paraId="6651A6E5" w14:textId="77777777" w:rsidR="00D53CF7" w:rsidRDefault="00D53CF7" w:rsidP="00D53CF7">
      <w:r>
        <w:t xml:space="preserve">- Прошу обеспечить все мероприятия на высочайшем уровне, – подчеркнул Александр Соколов. </w:t>
      </w:r>
    </w:p>
    <w:p w14:paraId="657C9CFE" w14:textId="77777777" w:rsidR="00D53CF7" w:rsidRDefault="00D53CF7" w:rsidP="00D53CF7">
      <w:r>
        <w:t xml:space="preserve">Он напомнил, что одно из важных решений в Год семьи уже претворено в жизнь. На прошлой неделе депутаты Законодательного собрания приняли закон о доплатах женщинам, родившим первенцев с 1 января 2024 года, до средней заработной платы по региону – до 38 203 рублей. </w:t>
      </w:r>
    </w:p>
    <w:p w14:paraId="789FBB80" w14:textId="77777777" w:rsidR="00D53CF7" w:rsidRDefault="00D53CF7" w:rsidP="00D53CF7">
      <w:r>
        <w:t xml:space="preserve">– По расчетам, такую «зарплату» будут получать около 2 600 кировских мам. Но надеюсь, что их будет намного больше, – сказал Александр Соколов. – Первые выплаты стартуют в феврале. Мы стали первым регионом в России, где введена такая мера поддержки семей. Подчеркну: ранее меры поддержки на региональном и федеральном уровне принимались в отношении второго и третьего детей – все они сохраняются. </w:t>
      </w:r>
    </w:p>
    <w:p w14:paraId="661A788B" w14:textId="22E907AD" w:rsidR="008F374F" w:rsidRDefault="00D53CF7" w:rsidP="00D53CF7">
      <w:r>
        <w:t>Еще одно важное решение также начало действовать в Кировской области с 1 января. Регион начал предоставлять единовременную выплату супружеским парам, прожившим в браке 50, 60 и 70 лет. К годовщине свадьбы все юбиляры получат по 10 тысяч рублей.</w:t>
      </w:r>
    </w:p>
    <w:sectPr w:rsidR="008F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4F"/>
    <w:rsid w:val="008F374F"/>
    <w:rsid w:val="00D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BE10-0E90-4E96-B37B-C2573882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3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3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37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37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3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3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3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3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3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3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3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37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37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3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37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3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2024-01-26T13:12:00Z</dcterms:created>
  <dcterms:modified xsi:type="dcterms:W3CDTF">2024-01-26T13:12:00Z</dcterms:modified>
</cp:coreProperties>
</file>