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EF" w:rsidRPr="00CC4DDA" w:rsidRDefault="00CC4DDA" w:rsidP="00CC4DDA">
      <w:r>
        <w:t>Александр Соколов отдал поручения региональному правительству по итогам послания Президента </w:t>
      </w:r>
      <w:bookmarkStart w:id="0" w:name="_GoBack"/>
      <w:bookmarkEnd w:id="0"/>
    </w:p>
    <w:sectPr w:rsidR="00AD41EF" w:rsidRPr="00CC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EF"/>
    <w:rsid w:val="007D0AB3"/>
    <w:rsid w:val="00AD41EF"/>
    <w:rsid w:val="00CC4DDA"/>
    <w:rsid w:val="00D91325"/>
    <w:rsid w:val="00E5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Малмыжского района Администрация</dc:creator>
  <cp:keywords/>
  <dc:description/>
  <cp:lastModifiedBy>Малмыжского района Администрация</cp:lastModifiedBy>
  <cp:revision>5</cp:revision>
  <dcterms:created xsi:type="dcterms:W3CDTF">2023-02-27T05:17:00Z</dcterms:created>
  <dcterms:modified xsi:type="dcterms:W3CDTF">2023-02-27T05:52:00Z</dcterms:modified>
</cp:coreProperties>
</file>