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324" w:rsidRPr="00485B4C" w:rsidRDefault="00532B81" w:rsidP="00AD3AC0">
      <w:pPr>
        <w:spacing w:after="0" w:line="240" w:lineRule="auto"/>
        <w:jc w:val="center"/>
        <w:rPr>
          <w:rFonts w:cstheme="minorHAnsi"/>
          <w:b/>
          <w:color w:val="17365D" w:themeColor="text2" w:themeShade="BF"/>
          <w:sz w:val="28"/>
          <w:szCs w:val="28"/>
        </w:rPr>
      </w:pPr>
      <w:r w:rsidRPr="00485B4C">
        <w:rPr>
          <w:rFonts w:cstheme="minorHAnsi"/>
          <w:b/>
          <w:color w:val="17365D" w:themeColor="text2" w:themeShade="BF"/>
          <w:sz w:val="28"/>
          <w:szCs w:val="28"/>
        </w:rPr>
        <w:t xml:space="preserve">О </w:t>
      </w:r>
      <w:r w:rsidR="00EB592B" w:rsidRPr="00485B4C">
        <w:rPr>
          <w:rFonts w:cstheme="minorHAnsi"/>
          <w:b/>
          <w:color w:val="17365D" w:themeColor="text2" w:themeShade="BF"/>
          <w:sz w:val="28"/>
          <w:szCs w:val="28"/>
        </w:rPr>
        <w:t xml:space="preserve">СРОКАХ </w:t>
      </w:r>
      <w:r w:rsidR="00C21324" w:rsidRPr="00485B4C">
        <w:rPr>
          <w:rFonts w:cstheme="minorHAnsi"/>
          <w:b/>
          <w:color w:val="17365D" w:themeColor="text2" w:themeShade="BF"/>
          <w:sz w:val="28"/>
          <w:szCs w:val="28"/>
        </w:rPr>
        <w:t xml:space="preserve">И ПОРЯДКЕ </w:t>
      </w:r>
      <w:r w:rsidR="00EB592B" w:rsidRPr="00485B4C">
        <w:rPr>
          <w:rFonts w:cstheme="minorHAnsi"/>
          <w:b/>
          <w:color w:val="17365D" w:themeColor="text2" w:themeShade="BF"/>
          <w:sz w:val="28"/>
          <w:szCs w:val="28"/>
        </w:rPr>
        <w:t>УПЛАТЫ ИМУЩЕСТВЕ</w:t>
      </w:r>
      <w:r w:rsidR="00C21324" w:rsidRPr="00485B4C">
        <w:rPr>
          <w:rFonts w:cstheme="minorHAnsi"/>
          <w:b/>
          <w:color w:val="17365D" w:themeColor="text2" w:themeShade="BF"/>
          <w:sz w:val="28"/>
          <w:szCs w:val="28"/>
        </w:rPr>
        <w:t>ННЫХ НАЛОГОВ ОРГАНИЗАЦИЙ</w:t>
      </w:r>
    </w:p>
    <w:p w:rsidR="000455CE" w:rsidRPr="00485B4C" w:rsidRDefault="00C21324" w:rsidP="00AD3AC0">
      <w:pPr>
        <w:spacing w:after="0" w:line="240" w:lineRule="auto"/>
        <w:jc w:val="center"/>
        <w:rPr>
          <w:rFonts w:cstheme="minorHAnsi"/>
          <w:b/>
          <w:color w:val="17365D" w:themeColor="text2" w:themeShade="BF"/>
          <w:sz w:val="28"/>
          <w:szCs w:val="28"/>
        </w:rPr>
      </w:pPr>
      <w:r w:rsidRPr="00485B4C">
        <w:rPr>
          <w:rFonts w:cstheme="minorHAnsi"/>
          <w:b/>
          <w:color w:val="17365D" w:themeColor="text2" w:themeShade="BF"/>
          <w:sz w:val="28"/>
          <w:szCs w:val="28"/>
        </w:rPr>
        <w:t>В 2023 </w:t>
      </w:r>
      <w:r w:rsidR="00EB592B" w:rsidRPr="00485B4C">
        <w:rPr>
          <w:rFonts w:cstheme="minorHAnsi"/>
          <w:b/>
          <w:color w:val="17365D" w:themeColor="text2" w:themeShade="BF"/>
          <w:sz w:val="28"/>
          <w:szCs w:val="28"/>
        </w:rPr>
        <w:t>ГОДУ</w:t>
      </w:r>
      <w:r w:rsidRPr="00485B4C">
        <w:rPr>
          <w:rFonts w:cstheme="minorHAnsi"/>
          <w:b/>
          <w:color w:val="17365D" w:themeColor="text2" w:themeShade="BF"/>
          <w:sz w:val="28"/>
          <w:szCs w:val="28"/>
        </w:rPr>
        <w:t xml:space="preserve"> </w:t>
      </w:r>
      <w:r w:rsidR="00EB592B" w:rsidRPr="00485B4C">
        <w:rPr>
          <w:rFonts w:cstheme="minorHAnsi"/>
          <w:b/>
          <w:color w:val="17365D" w:themeColor="text2" w:themeShade="BF"/>
          <w:sz w:val="28"/>
          <w:szCs w:val="28"/>
        </w:rPr>
        <w:t>В УСЛОВИЯХ ПЕРЕХОДА НА ЕНС</w:t>
      </w:r>
    </w:p>
    <w:p w:rsidR="006264CF" w:rsidRPr="00C21324" w:rsidRDefault="006264CF" w:rsidP="00AD3AC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cstheme="minorHAnsi"/>
          <w:color w:val="17365D" w:themeColor="text2" w:themeShade="BF"/>
          <w:sz w:val="20"/>
          <w:szCs w:val="20"/>
        </w:rPr>
      </w:pPr>
    </w:p>
    <w:p w:rsidR="001A272C" w:rsidRPr="00557B92" w:rsidRDefault="000D18D0" w:rsidP="00AD3A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cstheme="minorHAnsi"/>
          <w:bCs/>
          <w:iCs/>
          <w:color w:val="17365D" w:themeColor="text2" w:themeShade="BF"/>
          <w:sz w:val="26"/>
          <w:szCs w:val="26"/>
          <w:lang w:bidi="ru-RU"/>
        </w:rPr>
      </w:pPr>
      <w:r w:rsidRPr="00557B92">
        <w:rPr>
          <w:rFonts w:cstheme="minorHAnsi"/>
          <w:bCs/>
          <w:iCs/>
          <w:color w:val="17365D" w:themeColor="text2" w:themeShade="BF"/>
          <w:sz w:val="26"/>
          <w:szCs w:val="26"/>
          <w:lang w:bidi="ru-RU"/>
        </w:rPr>
        <w:t>С</w:t>
      </w:r>
      <w:r w:rsidR="00FD6501" w:rsidRPr="00557B92">
        <w:rPr>
          <w:rFonts w:cstheme="minorHAnsi"/>
          <w:bCs/>
          <w:iCs/>
          <w:color w:val="17365D" w:themeColor="text2" w:themeShade="BF"/>
          <w:sz w:val="26"/>
          <w:szCs w:val="26"/>
          <w:lang w:bidi="ru-RU"/>
        </w:rPr>
        <w:t>татьями 363, 383 и 397 Налогового кодекса Российской Федерации</w:t>
      </w:r>
      <w:r w:rsidR="00000E77" w:rsidRPr="00557B92">
        <w:rPr>
          <w:rFonts w:cstheme="minorHAnsi"/>
          <w:bCs/>
          <w:iCs/>
          <w:color w:val="17365D" w:themeColor="text2" w:themeShade="BF"/>
          <w:sz w:val="26"/>
          <w:szCs w:val="26"/>
          <w:lang w:bidi="ru-RU"/>
        </w:rPr>
        <w:t xml:space="preserve"> (далее – НК РФ)</w:t>
      </w:r>
      <w:r w:rsidR="00FD6501" w:rsidRPr="00557B92">
        <w:rPr>
          <w:rFonts w:cstheme="minorHAnsi"/>
          <w:bCs/>
          <w:iCs/>
          <w:color w:val="17365D" w:themeColor="text2" w:themeShade="BF"/>
          <w:sz w:val="26"/>
          <w:szCs w:val="26"/>
          <w:lang w:bidi="ru-RU"/>
        </w:rPr>
        <w:t xml:space="preserve"> установлены сроки уплаты транспортного, земельного налогов и налога на имущество организаций – не позднее </w:t>
      </w:r>
      <w:r w:rsidR="001A272C" w:rsidRPr="00557B92">
        <w:rPr>
          <w:rFonts w:cstheme="minorHAnsi"/>
          <w:bCs/>
          <w:iCs/>
          <w:color w:val="17365D" w:themeColor="text2" w:themeShade="BF"/>
          <w:sz w:val="26"/>
          <w:szCs w:val="26"/>
          <w:lang w:bidi="ru-RU"/>
        </w:rPr>
        <w:t>28</w:t>
      </w:r>
      <w:r w:rsidR="00FD6501" w:rsidRPr="00557B92">
        <w:rPr>
          <w:rFonts w:cstheme="minorHAnsi"/>
          <w:bCs/>
          <w:iCs/>
          <w:color w:val="17365D" w:themeColor="text2" w:themeShade="BF"/>
          <w:sz w:val="26"/>
          <w:szCs w:val="26"/>
          <w:lang w:bidi="ru-RU"/>
        </w:rPr>
        <w:t xml:space="preserve"> </w:t>
      </w:r>
      <w:r w:rsidR="001A272C" w:rsidRPr="00557B92">
        <w:rPr>
          <w:rFonts w:cstheme="minorHAnsi"/>
          <w:bCs/>
          <w:iCs/>
          <w:color w:val="17365D" w:themeColor="text2" w:themeShade="BF"/>
          <w:sz w:val="26"/>
          <w:szCs w:val="26"/>
          <w:lang w:bidi="ru-RU"/>
        </w:rPr>
        <w:t>февраля</w:t>
      </w:r>
      <w:r w:rsidR="00FD6501" w:rsidRPr="00557B92">
        <w:rPr>
          <w:rFonts w:cstheme="minorHAnsi"/>
          <w:bCs/>
          <w:iCs/>
          <w:color w:val="17365D" w:themeColor="text2" w:themeShade="BF"/>
          <w:sz w:val="26"/>
          <w:szCs w:val="26"/>
          <w:lang w:bidi="ru-RU"/>
        </w:rPr>
        <w:t xml:space="preserve"> года, следующего за истекшим налоговым периодом и авансовых платежей по этим налогам – не позднее </w:t>
      </w:r>
      <w:r w:rsidR="001A272C" w:rsidRPr="00557B92">
        <w:rPr>
          <w:rFonts w:cstheme="minorHAnsi"/>
          <w:bCs/>
          <w:iCs/>
          <w:color w:val="17365D" w:themeColor="text2" w:themeShade="BF"/>
          <w:sz w:val="26"/>
          <w:szCs w:val="26"/>
          <w:lang w:bidi="ru-RU"/>
        </w:rPr>
        <w:t>28-ого</w:t>
      </w:r>
      <w:r w:rsidR="00FD6501" w:rsidRPr="00557B92">
        <w:rPr>
          <w:rFonts w:cstheme="minorHAnsi"/>
          <w:bCs/>
          <w:iCs/>
          <w:color w:val="17365D" w:themeColor="text2" w:themeShade="BF"/>
          <w:sz w:val="26"/>
          <w:szCs w:val="26"/>
          <w:lang w:bidi="ru-RU"/>
        </w:rPr>
        <w:t xml:space="preserve"> числа месяца</w:t>
      </w:r>
      <w:r w:rsidR="001A272C" w:rsidRPr="00557B92">
        <w:rPr>
          <w:rFonts w:cstheme="minorHAnsi"/>
          <w:bCs/>
          <w:iCs/>
          <w:color w:val="17365D" w:themeColor="text2" w:themeShade="BF"/>
          <w:sz w:val="26"/>
          <w:szCs w:val="26"/>
          <w:lang w:bidi="ru-RU"/>
        </w:rPr>
        <w:t>,</w:t>
      </w:r>
      <w:r w:rsidR="00FD6501" w:rsidRPr="00557B92">
        <w:rPr>
          <w:rFonts w:cstheme="minorHAnsi"/>
          <w:bCs/>
          <w:iCs/>
          <w:color w:val="17365D" w:themeColor="text2" w:themeShade="BF"/>
          <w:sz w:val="26"/>
          <w:szCs w:val="26"/>
          <w:lang w:bidi="ru-RU"/>
        </w:rPr>
        <w:t xml:space="preserve"> следующего за истекшим отчетным периодом. </w:t>
      </w:r>
    </w:p>
    <w:p w:rsidR="00FD6501" w:rsidRPr="00557B92" w:rsidRDefault="00FD6501" w:rsidP="00AD3A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cstheme="minorHAnsi"/>
          <w:bCs/>
          <w:iCs/>
          <w:color w:val="17365D" w:themeColor="text2" w:themeShade="BF"/>
          <w:sz w:val="26"/>
          <w:szCs w:val="26"/>
          <w:lang w:bidi="ru-RU"/>
        </w:rPr>
      </w:pPr>
      <w:r w:rsidRPr="00557B92">
        <w:rPr>
          <w:rFonts w:cstheme="minorHAnsi"/>
          <w:bCs/>
          <w:iCs/>
          <w:color w:val="17365D" w:themeColor="text2" w:themeShade="BF"/>
          <w:sz w:val="26"/>
          <w:szCs w:val="26"/>
          <w:lang w:bidi="ru-RU"/>
        </w:rPr>
        <w:t>Таким образом, в 202</w:t>
      </w:r>
      <w:r w:rsidR="001A272C" w:rsidRPr="00557B92">
        <w:rPr>
          <w:rFonts w:cstheme="minorHAnsi"/>
          <w:bCs/>
          <w:iCs/>
          <w:color w:val="17365D" w:themeColor="text2" w:themeShade="BF"/>
          <w:sz w:val="26"/>
          <w:szCs w:val="26"/>
          <w:lang w:bidi="ru-RU"/>
        </w:rPr>
        <w:t>3</w:t>
      </w:r>
      <w:r w:rsidRPr="00557B92">
        <w:rPr>
          <w:rFonts w:cstheme="minorHAnsi"/>
          <w:bCs/>
          <w:iCs/>
          <w:color w:val="17365D" w:themeColor="text2" w:themeShade="BF"/>
          <w:sz w:val="26"/>
          <w:szCs w:val="26"/>
          <w:lang w:bidi="ru-RU"/>
        </w:rPr>
        <w:t xml:space="preserve"> году с учетом положений статьи 6.1. </w:t>
      </w:r>
      <w:r w:rsidR="00000E77" w:rsidRPr="00557B92">
        <w:rPr>
          <w:rFonts w:cstheme="minorHAnsi"/>
          <w:bCs/>
          <w:iCs/>
          <w:color w:val="17365D" w:themeColor="text2" w:themeShade="BF"/>
          <w:sz w:val="26"/>
          <w:szCs w:val="26"/>
          <w:lang w:bidi="ru-RU"/>
        </w:rPr>
        <w:t>НК РФ</w:t>
      </w:r>
      <w:r w:rsidRPr="00557B92">
        <w:rPr>
          <w:rFonts w:cstheme="minorHAnsi"/>
          <w:bCs/>
          <w:iCs/>
          <w:color w:val="17365D" w:themeColor="text2" w:themeShade="BF"/>
          <w:sz w:val="26"/>
          <w:szCs w:val="26"/>
          <w:lang w:bidi="ru-RU"/>
        </w:rPr>
        <w:t xml:space="preserve"> установлены следующие сроки уплаты:</w:t>
      </w:r>
    </w:p>
    <w:p w:rsidR="00FD6501" w:rsidRPr="00557B92" w:rsidRDefault="00FD6501" w:rsidP="00AD3A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cstheme="minorHAnsi"/>
          <w:bCs/>
          <w:iCs/>
          <w:snapToGrid w:val="0"/>
          <w:color w:val="17365D" w:themeColor="text2" w:themeShade="BF"/>
          <w:sz w:val="26"/>
          <w:szCs w:val="26"/>
          <w:lang w:bidi="ru-RU"/>
        </w:rPr>
      </w:pPr>
      <w:r w:rsidRPr="00557B92">
        <w:rPr>
          <w:rFonts w:cstheme="minorHAnsi"/>
          <w:bCs/>
          <w:iCs/>
          <w:snapToGrid w:val="0"/>
          <w:color w:val="17365D" w:themeColor="text2" w:themeShade="BF"/>
          <w:sz w:val="26"/>
          <w:szCs w:val="26"/>
          <w:lang w:bidi="ru-RU"/>
        </w:rPr>
        <w:t>- авансовый платеж за 1 квартал 202</w:t>
      </w:r>
      <w:r w:rsidR="001A272C" w:rsidRPr="00557B92">
        <w:rPr>
          <w:rFonts w:cstheme="minorHAnsi"/>
          <w:bCs/>
          <w:iCs/>
          <w:snapToGrid w:val="0"/>
          <w:color w:val="17365D" w:themeColor="text2" w:themeShade="BF"/>
          <w:sz w:val="26"/>
          <w:szCs w:val="26"/>
          <w:lang w:bidi="ru-RU"/>
        </w:rPr>
        <w:t>3</w:t>
      </w:r>
      <w:r w:rsidR="00485B4C" w:rsidRPr="00557B92">
        <w:rPr>
          <w:rFonts w:cstheme="minorHAnsi"/>
          <w:bCs/>
          <w:iCs/>
          <w:snapToGrid w:val="0"/>
          <w:color w:val="17365D" w:themeColor="text2" w:themeShade="BF"/>
          <w:sz w:val="26"/>
          <w:szCs w:val="26"/>
          <w:lang w:bidi="ru-RU"/>
        </w:rPr>
        <w:t xml:space="preserve"> года</w:t>
      </w:r>
      <w:r w:rsidRPr="00557B92">
        <w:rPr>
          <w:rFonts w:cstheme="minorHAnsi"/>
          <w:bCs/>
          <w:iCs/>
          <w:snapToGrid w:val="0"/>
          <w:color w:val="17365D" w:themeColor="text2" w:themeShade="BF"/>
          <w:sz w:val="26"/>
          <w:szCs w:val="26"/>
          <w:lang w:bidi="ru-RU"/>
        </w:rPr>
        <w:t xml:space="preserve"> не позднее </w:t>
      </w:r>
      <w:r w:rsidR="001A272C" w:rsidRPr="00557B92">
        <w:rPr>
          <w:rFonts w:cstheme="minorHAnsi"/>
          <w:b/>
          <w:bCs/>
          <w:iCs/>
          <w:snapToGrid w:val="0"/>
          <w:color w:val="17365D" w:themeColor="text2" w:themeShade="BF"/>
          <w:sz w:val="26"/>
          <w:szCs w:val="26"/>
          <w:lang w:bidi="ru-RU"/>
        </w:rPr>
        <w:t>28</w:t>
      </w:r>
      <w:r w:rsidRPr="00557B92">
        <w:rPr>
          <w:rFonts w:cstheme="minorHAnsi"/>
          <w:b/>
          <w:bCs/>
          <w:iCs/>
          <w:snapToGrid w:val="0"/>
          <w:color w:val="17365D" w:themeColor="text2" w:themeShade="BF"/>
          <w:sz w:val="26"/>
          <w:szCs w:val="26"/>
          <w:lang w:bidi="ru-RU"/>
        </w:rPr>
        <w:t>.0</w:t>
      </w:r>
      <w:r w:rsidR="001A272C" w:rsidRPr="00557B92">
        <w:rPr>
          <w:rFonts w:cstheme="minorHAnsi"/>
          <w:b/>
          <w:bCs/>
          <w:iCs/>
          <w:snapToGrid w:val="0"/>
          <w:color w:val="17365D" w:themeColor="text2" w:themeShade="BF"/>
          <w:sz w:val="26"/>
          <w:szCs w:val="26"/>
          <w:lang w:bidi="ru-RU"/>
        </w:rPr>
        <w:t>4</w:t>
      </w:r>
      <w:r w:rsidRPr="00557B92">
        <w:rPr>
          <w:rFonts w:cstheme="minorHAnsi"/>
          <w:b/>
          <w:bCs/>
          <w:iCs/>
          <w:snapToGrid w:val="0"/>
          <w:color w:val="17365D" w:themeColor="text2" w:themeShade="BF"/>
          <w:sz w:val="26"/>
          <w:szCs w:val="26"/>
          <w:lang w:bidi="ru-RU"/>
        </w:rPr>
        <w:t>.202</w:t>
      </w:r>
      <w:r w:rsidR="00FC435B" w:rsidRPr="00557B92">
        <w:rPr>
          <w:rFonts w:cstheme="minorHAnsi"/>
          <w:b/>
          <w:bCs/>
          <w:iCs/>
          <w:snapToGrid w:val="0"/>
          <w:color w:val="17365D" w:themeColor="text2" w:themeShade="BF"/>
          <w:sz w:val="26"/>
          <w:szCs w:val="26"/>
          <w:lang w:bidi="ru-RU"/>
        </w:rPr>
        <w:t>3</w:t>
      </w:r>
      <w:r w:rsidRPr="00557B92">
        <w:rPr>
          <w:rFonts w:cstheme="minorHAnsi"/>
          <w:bCs/>
          <w:iCs/>
          <w:snapToGrid w:val="0"/>
          <w:color w:val="17365D" w:themeColor="text2" w:themeShade="BF"/>
          <w:sz w:val="26"/>
          <w:szCs w:val="26"/>
          <w:lang w:bidi="ru-RU"/>
        </w:rPr>
        <w:t>;</w:t>
      </w:r>
    </w:p>
    <w:p w:rsidR="00FD6501" w:rsidRPr="00557B92" w:rsidRDefault="00FD6501" w:rsidP="00AD3A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cstheme="minorHAnsi"/>
          <w:bCs/>
          <w:iCs/>
          <w:snapToGrid w:val="0"/>
          <w:color w:val="17365D" w:themeColor="text2" w:themeShade="BF"/>
          <w:sz w:val="26"/>
          <w:szCs w:val="26"/>
          <w:lang w:bidi="ru-RU"/>
        </w:rPr>
      </w:pPr>
      <w:r w:rsidRPr="00557B92">
        <w:rPr>
          <w:rFonts w:cstheme="minorHAnsi"/>
          <w:bCs/>
          <w:iCs/>
          <w:snapToGrid w:val="0"/>
          <w:color w:val="17365D" w:themeColor="text2" w:themeShade="BF"/>
          <w:sz w:val="26"/>
          <w:szCs w:val="26"/>
          <w:lang w:bidi="ru-RU"/>
        </w:rPr>
        <w:t>- авансовый платеж за 2 квартал 202</w:t>
      </w:r>
      <w:r w:rsidR="001A272C" w:rsidRPr="00557B92">
        <w:rPr>
          <w:rFonts w:cstheme="minorHAnsi"/>
          <w:bCs/>
          <w:iCs/>
          <w:snapToGrid w:val="0"/>
          <w:color w:val="17365D" w:themeColor="text2" w:themeShade="BF"/>
          <w:sz w:val="26"/>
          <w:szCs w:val="26"/>
          <w:lang w:bidi="ru-RU"/>
        </w:rPr>
        <w:t>3</w:t>
      </w:r>
      <w:r w:rsidRPr="00557B92">
        <w:rPr>
          <w:rFonts w:cstheme="minorHAnsi"/>
          <w:bCs/>
          <w:iCs/>
          <w:snapToGrid w:val="0"/>
          <w:color w:val="17365D" w:themeColor="text2" w:themeShade="BF"/>
          <w:sz w:val="26"/>
          <w:szCs w:val="26"/>
          <w:lang w:bidi="ru-RU"/>
        </w:rPr>
        <w:t xml:space="preserve"> </w:t>
      </w:r>
      <w:r w:rsidR="00485B4C" w:rsidRPr="00557B92">
        <w:rPr>
          <w:rFonts w:cstheme="minorHAnsi"/>
          <w:bCs/>
          <w:iCs/>
          <w:snapToGrid w:val="0"/>
          <w:color w:val="17365D" w:themeColor="text2" w:themeShade="BF"/>
          <w:sz w:val="26"/>
          <w:szCs w:val="26"/>
          <w:lang w:bidi="ru-RU"/>
        </w:rPr>
        <w:t xml:space="preserve">года </w:t>
      </w:r>
      <w:r w:rsidRPr="00557B92">
        <w:rPr>
          <w:rFonts w:cstheme="minorHAnsi"/>
          <w:bCs/>
          <w:iCs/>
          <w:snapToGrid w:val="0"/>
          <w:color w:val="17365D" w:themeColor="text2" w:themeShade="BF"/>
          <w:sz w:val="26"/>
          <w:szCs w:val="26"/>
          <w:lang w:bidi="ru-RU"/>
        </w:rPr>
        <w:t xml:space="preserve">не позднее </w:t>
      </w:r>
      <w:r w:rsidR="001A272C" w:rsidRPr="00557B92">
        <w:rPr>
          <w:rFonts w:cstheme="minorHAnsi"/>
          <w:b/>
          <w:bCs/>
          <w:iCs/>
          <w:snapToGrid w:val="0"/>
          <w:color w:val="17365D" w:themeColor="text2" w:themeShade="BF"/>
          <w:sz w:val="26"/>
          <w:szCs w:val="26"/>
          <w:lang w:bidi="ru-RU"/>
        </w:rPr>
        <w:t>28</w:t>
      </w:r>
      <w:r w:rsidRPr="00557B92">
        <w:rPr>
          <w:rFonts w:cstheme="minorHAnsi"/>
          <w:b/>
          <w:bCs/>
          <w:iCs/>
          <w:snapToGrid w:val="0"/>
          <w:color w:val="17365D" w:themeColor="text2" w:themeShade="BF"/>
          <w:sz w:val="26"/>
          <w:szCs w:val="26"/>
          <w:lang w:bidi="ru-RU"/>
        </w:rPr>
        <w:t>.0</w:t>
      </w:r>
      <w:r w:rsidR="001A272C" w:rsidRPr="00557B92">
        <w:rPr>
          <w:rFonts w:cstheme="minorHAnsi"/>
          <w:b/>
          <w:bCs/>
          <w:iCs/>
          <w:snapToGrid w:val="0"/>
          <w:color w:val="17365D" w:themeColor="text2" w:themeShade="BF"/>
          <w:sz w:val="26"/>
          <w:szCs w:val="26"/>
          <w:lang w:bidi="ru-RU"/>
        </w:rPr>
        <w:t>7</w:t>
      </w:r>
      <w:r w:rsidRPr="00557B92">
        <w:rPr>
          <w:rFonts w:cstheme="minorHAnsi"/>
          <w:b/>
          <w:bCs/>
          <w:iCs/>
          <w:snapToGrid w:val="0"/>
          <w:color w:val="17365D" w:themeColor="text2" w:themeShade="BF"/>
          <w:sz w:val="26"/>
          <w:szCs w:val="26"/>
          <w:lang w:bidi="ru-RU"/>
        </w:rPr>
        <w:t>.202</w:t>
      </w:r>
      <w:r w:rsidR="00FC435B" w:rsidRPr="00557B92">
        <w:rPr>
          <w:rFonts w:cstheme="minorHAnsi"/>
          <w:b/>
          <w:bCs/>
          <w:iCs/>
          <w:snapToGrid w:val="0"/>
          <w:color w:val="17365D" w:themeColor="text2" w:themeShade="BF"/>
          <w:sz w:val="26"/>
          <w:szCs w:val="26"/>
          <w:lang w:bidi="ru-RU"/>
        </w:rPr>
        <w:t>3</w:t>
      </w:r>
      <w:r w:rsidRPr="00557B92">
        <w:rPr>
          <w:rFonts w:cstheme="minorHAnsi"/>
          <w:bCs/>
          <w:iCs/>
          <w:snapToGrid w:val="0"/>
          <w:color w:val="17365D" w:themeColor="text2" w:themeShade="BF"/>
          <w:sz w:val="26"/>
          <w:szCs w:val="26"/>
          <w:lang w:bidi="ru-RU"/>
        </w:rPr>
        <w:t>;</w:t>
      </w:r>
    </w:p>
    <w:p w:rsidR="00FD6501" w:rsidRPr="00557B92" w:rsidRDefault="00FD6501" w:rsidP="00AD3A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cstheme="minorHAnsi"/>
          <w:bCs/>
          <w:iCs/>
          <w:snapToGrid w:val="0"/>
          <w:color w:val="17365D" w:themeColor="text2" w:themeShade="BF"/>
          <w:sz w:val="26"/>
          <w:szCs w:val="26"/>
          <w:lang w:bidi="ru-RU"/>
        </w:rPr>
      </w:pPr>
      <w:r w:rsidRPr="00557B92">
        <w:rPr>
          <w:rFonts w:cstheme="minorHAnsi"/>
          <w:bCs/>
          <w:iCs/>
          <w:snapToGrid w:val="0"/>
          <w:color w:val="17365D" w:themeColor="text2" w:themeShade="BF"/>
          <w:sz w:val="26"/>
          <w:szCs w:val="26"/>
          <w:lang w:bidi="ru-RU"/>
        </w:rPr>
        <w:t>- авансовый платеж за 3 квартал 202</w:t>
      </w:r>
      <w:r w:rsidR="001A272C" w:rsidRPr="00557B92">
        <w:rPr>
          <w:rFonts w:cstheme="minorHAnsi"/>
          <w:bCs/>
          <w:iCs/>
          <w:snapToGrid w:val="0"/>
          <w:color w:val="17365D" w:themeColor="text2" w:themeShade="BF"/>
          <w:sz w:val="26"/>
          <w:szCs w:val="26"/>
          <w:lang w:bidi="ru-RU"/>
        </w:rPr>
        <w:t>3</w:t>
      </w:r>
      <w:r w:rsidRPr="00557B92">
        <w:rPr>
          <w:rFonts w:cstheme="minorHAnsi"/>
          <w:bCs/>
          <w:iCs/>
          <w:snapToGrid w:val="0"/>
          <w:color w:val="17365D" w:themeColor="text2" w:themeShade="BF"/>
          <w:sz w:val="26"/>
          <w:szCs w:val="26"/>
          <w:lang w:bidi="ru-RU"/>
        </w:rPr>
        <w:t xml:space="preserve"> </w:t>
      </w:r>
      <w:r w:rsidR="00485B4C" w:rsidRPr="00557B92">
        <w:rPr>
          <w:rFonts w:cstheme="minorHAnsi"/>
          <w:bCs/>
          <w:iCs/>
          <w:snapToGrid w:val="0"/>
          <w:color w:val="17365D" w:themeColor="text2" w:themeShade="BF"/>
          <w:sz w:val="26"/>
          <w:szCs w:val="26"/>
          <w:lang w:bidi="ru-RU"/>
        </w:rPr>
        <w:t xml:space="preserve">года </w:t>
      </w:r>
      <w:r w:rsidRPr="00557B92">
        <w:rPr>
          <w:rFonts w:cstheme="minorHAnsi"/>
          <w:bCs/>
          <w:iCs/>
          <w:snapToGrid w:val="0"/>
          <w:color w:val="17365D" w:themeColor="text2" w:themeShade="BF"/>
          <w:sz w:val="26"/>
          <w:szCs w:val="26"/>
          <w:lang w:bidi="ru-RU"/>
        </w:rPr>
        <w:t xml:space="preserve">не позднее </w:t>
      </w:r>
      <w:r w:rsidR="001A272C" w:rsidRPr="00557B92">
        <w:rPr>
          <w:rFonts w:cstheme="minorHAnsi"/>
          <w:b/>
          <w:bCs/>
          <w:iCs/>
          <w:snapToGrid w:val="0"/>
          <w:color w:val="17365D" w:themeColor="text2" w:themeShade="BF"/>
          <w:sz w:val="26"/>
          <w:szCs w:val="26"/>
          <w:lang w:bidi="ru-RU"/>
        </w:rPr>
        <w:t>30.</w:t>
      </w:r>
      <w:r w:rsidRPr="00557B92">
        <w:rPr>
          <w:rFonts w:cstheme="minorHAnsi"/>
          <w:b/>
          <w:bCs/>
          <w:iCs/>
          <w:snapToGrid w:val="0"/>
          <w:color w:val="17365D" w:themeColor="text2" w:themeShade="BF"/>
          <w:sz w:val="26"/>
          <w:szCs w:val="26"/>
          <w:lang w:bidi="ru-RU"/>
        </w:rPr>
        <w:t>10.202</w:t>
      </w:r>
      <w:r w:rsidR="00FC435B" w:rsidRPr="00557B92">
        <w:rPr>
          <w:rFonts w:cstheme="minorHAnsi"/>
          <w:b/>
          <w:bCs/>
          <w:iCs/>
          <w:snapToGrid w:val="0"/>
          <w:color w:val="17365D" w:themeColor="text2" w:themeShade="BF"/>
          <w:sz w:val="26"/>
          <w:szCs w:val="26"/>
          <w:lang w:bidi="ru-RU"/>
        </w:rPr>
        <w:t>3</w:t>
      </w:r>
      <w:r w:rsidRPr="00557B92">
        <w:rPr>
          <w:rFonts w:cstheme="minorHAnsi"/>
          <w:bCs/>
          <w:iCs/>
          <w:snapToGrid w:val="0"/>
          <w:color w:val="17365D" w:themeColor="text2" w:themeShade="BF"/>
          <w:sz w:val="26"/>
          <w:szCs w:val="26"/>
          <w:lang w:bidi="ru-RU"/>
        </w:rPr>
        <w:t>;</w:t>
      </w:r>
    </w:p>
    <w:p w:rsidR="00FD6501" w:rsidRPr="00557B92" w:rsidRDefault="00FD6501" w:rsidP="00AD3A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cstheme="minorHAnsi"/>
          <w:bCs/>
          <w:iCs/>
          <w:snapToGrid w:val="0"/>
          <w:color w:val="17365D" w:themeColor="text2" w:themeShade="BF"/>
          <w:sz w:val="26"/>
          <w:szCs w:val="26"/>
          <w:lang w:bidi="ru-RU"/>
        </w:rPr>
      </w:pPr>
      <w:r w:rsidRPr="00557B92">
        <w:rPr>
          <w:rFonts w:cstheme="minorHAnsi"/>
          <w:bCs/>
          <w:iCs/>
          <w:snapToGrid w:val="0"/>
          <w:color w:val="17365D" w:themeColor="text2" w:themeShade="BF"/>
          <w:sz w:val="26"/>
          <w:szCs w:val="26"/>
          <w:lang w:bidi="ru-RU"/>
        </w:rPr>
        <w:t>- налог за 202</w:t>
      </w:r>
      <w:r w:rsidR="001A272C" w:rsidRPr="00557B92">
        <w:rPr>
          <w:rFonts w:cstheme="minorHAnsi"/>
          <w:bCs/>
          <w:iCs/>
          <w:snapToGrid w:val="0"/>
          <w:color w:val="17365D" w:themeColor="text2" w:themeShade="BF"/>
          <w:sz w:val="26"/>
          <w:szCs w:val="26"/>
          <w:lang w:bidi="ru-RU"/>
        </w:rPr>
        <w:t>3</w:t>
      </w:r>
      <w:r w:rsidRPr="00557B92">
        <w:rPr>
          <w:rFonts w:cstheme="minorHAnsi"/>
          <w:bCs/>
          <w:iCs/>
          <w:snapToGrid w:val="0"/>
          <w:color w:val="17365D" w:themeColor="text2" w:themeShade="BF"/>
          <w:sz w:val="26"/>
          <w:szCs w:val="26"/>
          <w:lang w:bidi="ru-RU"/>
        </w:rPr>
        <w:t xml:space="preserve"> год не позднее </w:t>
      </w:r>
      <w:r w:rsidR="001A272C" w:rsidRPr="00557B92">
        <w:rPr>
          <w:rFonts w:cstheme="minorHAnsi"/>
          <w:bCs/>
          <w:iCs/>
          <w:snapToGrid w:val="0"/>
          <w:color w:val="17365D" w:themeColor="text2" w:themeShade="BF"/>
          <w:sz w:val="26"/>
          <w:szCs w:val="26"/>
          <w:lang w:bidi="ru-RU"/>
        </w:rPr>
        <w:t>28</w:t>
      </w:r>
      <w:r w:rsidRPr="00557B92">
        <w:rPr>
          <w:rFonts w:cstheme="minorHAnsi"/>
          <w:bCs/>
          <w:iCs/>
          <w:snapToGrid w:val="0"/>
          <w:color w:val="17365D" w:themeColor="text2" w:themeShade="BF"/>
          <w:sz w:val="26"/>
          <w:szCs w:val="26"/>
          <w:lang w:bidi="ru-RU"/>
        </w:rPr>
        <w:t>.0</w:t>
      </w:r>
      <w:r w:rsidR="001A272C" w:rsidRPr="00557B92">
        <w:rPr>
          <w:rFonts w:cstheme="minorHAnsi"/>
          <w:bCs/>
          <w:iCs/>
          <w:snapToGrid w:val="0"/>
          <w:color w:val="17365D" w:themeColor="text2" w:themeShade="BF"/>
          <w:sz w:val="26"/>
          <w:szCs w:val="26"/>
          <w:lang w:bidi="ru-RU"/>
        </w:rPr>
        <w:t>2</w:t>
      </w:r>
      <w:r w:rsidRPr="00557B92">
        <w:rPr>
          <w:rFonts w:cstheme="minorHAnsi"/>
          <w:bCs/>
          <w:iCs/>
          <w:snapToGrid w:val="0"/>
          <w:color w:val="17365D" w:themeColor="text2" w:themeShade="BF"/>
          <w:sz w:val="26"/>
          <w:szCs w:val="26"/>
          <w:lang w:bidi="ru-RU"/>
        </w:rPr>
        <w:t>.202</w:t>
      </w:r>
      <w:r w:rsidR="001A272C" w:rsidRPr="00557B92">
        <w:rPr>
          <w:rFonts w:cstheme="minorHAnsi"/>
          <w:bCs/>
          <w:iCs/>
          <w:snapToGrid w:val="0"/>
          <w:color w:val="17365D" w:themeColor="text2" w:themeShade="BF"/>
          <w:sz w:val="26"/>
          <w:szCs w:val="26"/>
          <w:lang w:bidi="ru-RU"/>
        </w:rPr>
        <w:t>4</w:t>
      </w:r>
      <w:r w:rsidRPr="00557B92">
        <w:rPr>
          <w:rFonts w:cstheme="minorHAnsi"/>
          <w:bCs/>
          <w:iCs/>
          <w:snapToGrid w:val="0"/>
          <w:color w:val="17365D" w:themeColor="text2" w:themeShade="BF"/>
          <w:sz w:val="26"/>
          <w:szCs w:val="26"/>
          <w:lang w:bidi="ru-RU"/>
        </w:rPr>
        <w:t>.</w:t>
      </w:r>
    </w:p>
    <w:p w:rsidR="001A272C" w:rsidRPr="00557B92" w:rsidRDefault="003D23C0" w:rsidP="00AD3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color w:val="17365D" w:themeColor="text2" w:themeShade="BF"/>
          <w:sz w:val="26"/>
          <w:szCs w:val="26"/>
        </w:rPr>
      </w:pPr>
      <w:r w:rsidRPr="00557B92">
        <w:rPr>
          <w:rFonts w:cstheme="minorHAnsi"/>
          <w:color w:val="17365D" w:themeColor="text2" w:themeShade="BF"/>
          <w:sz w:val="26"/>
          <w:szCs w:val="26"/>
        </w:rPr>
        <w:t>В условиях перехода на Единый налоговый счет, согласно подпункту 5 пункта 5 статьи 11.3</w:t>
      </w:r>
      <w:r w:rsidR="00FC435B" w:rsidRPr="00557B92">
        <w:rPr>
          <w:rFonts w:cstheme="minorHAnsi"/>
          <w:bCs/>
          <w:iCs/>
          <w:color w:val="17365D" w:themeColor="text2" w:themeShade="BF"/>
          <w:sz w:val="26"/>
          <w:szCs w:val="26"/>
          <w:lang w:bidi="ru-RU"/>
        </w:rPr>
        <w:t xml:space="preserve"> НК РФ</w:t>
      </w:r>
      <w:r w:rsidRPr="00557B92">
        <w:rPr>
          <w:rFonts w:cstheme="minorHAnsi"/>
          <w:bCs/>
          <w:iCs/>
          <w:color w:val="17365D" w:themeColor="text2" w:themeShade="BF"/>
          <w:sz w:val="26"/>
          <w:szCs w:val="26"/>
          <w:lang w:bidi="ru-RU"/>
        </w:rPr>
        <w:t xml:space="preserve">, </w:t>
      </w:r>
      <w:r w:rsidRPr="00557B92">
        <w:rPr>
          <w:rFonts w:ascii="Calibri" w:hAnsi="Calibri" w:cs="Calibri"/>
          <w:color w:val="17365D" w:themeColor="text2" w:themeShade="BF"/>
          <w:sz w:val="26"/>
          <w:szCs w:val="26"/>
        </w:rPr>
        <w:t xml:space="preserve">совокупная обязанность формируется и подлежит учету на едином налоговом счете на основе </w:t>
      </w:r>
      <w:r w:rsidR="00000E77" w:rsidRPr="00557B92">
        <w:rPr>
          <w:rFonts w:ascii="Calibri" w:hAnsi="Calibri" w:cs="Calibri"/>
          <w:color w:val="17365D" w:themeColor="text2" w:themeShade="BF"/>
          <w:sz w:val="26"/>
          <w:szCs w:val="26"/>
        </w:rPr>
        <w:t>У</w:t>
      </w:r>
      <w:r w:rsidRPr="00557B92">
        <w:rPr>
          <w:rFonts w:ascii="Calibri" w:hAnsi="Calibri" w:cs="Calibri"/>
          <w:color w:val="17365D" w:themeColor="text2" w:themeShade="BF"/>
          <w:sz w:val="26"/>
          <w:szCs w:val="26"/>
        </w:rPr>
        <w:t>ведомлений об исчисленных суммах налогов, сборов, авансовых платежей по налогам, страховых взносов, п</w:t>
      </w:r>
      <w:r w:rsidR="00000E77" w:rsidRPr="00557B92">
        <w:rPr>
          <w:rFonts w:ascii="Calibri" w:hAnsi="Calibri" w:cs="Calibri"/>
          <w:color w:val="17365D" w:themeColor="text2" w:themeShade="BF"/>
          <w:sz w:val="26"/>
          <w:szCs w:val="26"/>
        </w:rPr>
        <w:t>редставленных в налоговый орган.</w:t>
      </w:r>
    </w:p>
    <w:p w:rsidR="003101B9" w:rsidRPr="00557B92" w:rsidRDefault="00000E77" w:rsidP="003D0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color w:val="17365D" w:themeColor="text2" w:themeShade="BF"/>
          <w:sz w:val="26"/>
          <w:szCs w:val="26"/>
        </w:rPr>
      </w:pPr>
      <w:r w:rsidRPr="00557B92">
        <w:rPr>
          <w:rFonts w:ascii="Calibri" w:hAnsi="Calibri" w:cs="Calibri"/>
          <w:color w:val="17365D" w:themeColor="text2" w:themeShade="BF"/>
          <w:sz w:val="26"/>
          <w:szCs w:val="26"/>
        </w:rPr>
        <w:t xml:space="preserve">Налогоплательщик обязан представлять в налоговый орган по месту </w:t>
      </w:r>
      <w:r w:rsidR="00AD3AC0" w:rsidRPr="00557B92">
        <w:rPr>
          <w:rFonts w:ascii="Calibri" w:hAnsi="Calibri" w:cs="Calibri"/>
          <w:color w:val="17365D" w:themeColor="text2" w:themeShade="BF"/>
          <w:sz w:val="26"/>
          <w:szCs w:val="26"/>
        </w:rPr>
        <w:t xml:space="preserve">постановки на </w:t>
      </w:r>
      <w:r w:rsidRPr="00557B92">
        <w:rPr>
          <w:rFonts w:ascii="Calibri" w:hAnsi="Calibri" w:cs="Calibri"/>
          <w:color w:val="17365D" w:themeColor="text2" w:themeShade="BF"/>
          <w:sz w:val="26"/>
          <w:szCs w:val="26"/>
        </w:rPr>
        <w:t>учет</w:t>
      </w:r>
      <w:r w:rsidR="00AD3AC0" w:rsidRPr="00557B92">
        <w:rPr>
          <w:rFonts w:ascii="Calibri" w:hAnsi="Calibri" w:cs="Calibri"/>
          <w:color w:val="17365D" w:themeColor="text2" w:themeShade="BF"/>
          <w:sz w:val="26"/>
          <w:szCs w:val="26"/>
        </w:rPr>
        <w:t xml:space="preserve"> плательщика</w:t>
      </w:r>
      <w:r w:rsidRPr="00557B92">
        <w:rPr>
          <w:rFonts w:ascii="Calibri" w:hAnsi="Calibri" w:cs="Calibri"/>
          <w:color w:val="17365D" w:themeColor="text2" w:themeShade="BF"/>
          <w:sz w:val="26"/>
          <w:szCs w:val="26"/>
        </w:rPr>
        <w:t xml:space="preserve"> Уведомления об исчисленных суммах налогов, авансовых платежей по налогам, сборов, страховых взносов, уплаченных (перечисленных) в качестве единого налогового платежа (подпункт 4 пункта 1 статьи 23 НК РФ)</w:t>
      </w:r>
      <w:r w:rsidR="003101B9" w:rsidRPr="00557B92">
        <w:rPr>
          <w:rFonts w:ascii="Calibri" w:hAnsi="Calibri" w:cs="Calibri"/>
          <w:color w:val="17365D" w:themeColor="text2" w:themeShade="BF"/>
          <w:sz w:val="26"/>
          <w:szCs w:val="26"/>
        </w:rPr>
        <w:t xml:space="preserve"> </w:t>
      </w:r>
      <w:r w:rsidR="003101B9" w:rsidRPr="00557B92">
        <w:rPr>
          <w:rFonts w:ascii="Calibri" w:hAnsi="Calibri" w:cs="Calibri"/>
          <w:b/>
          <w:color w:val="17365D" w:themeColor="text2" w:themeShade="BF"/>
          <w:sz w:val="26"/>
          <w:szCs w:val="26"/>
        </w:rPr>
        <w:t>не позднее 25-го числа месяца</w:t>
      </w:r>
      <w:r w:rsidR="003101B9" w:rsidRPr="00557B92">
        <w:rPr>
          <w:rFonts w:ascii="Calibri" w:hAnsi="Calibri" w:cs="Calibri"/>
          <w:color w:val="17365D" w:themeColor="text2" w:themeShade="BF"/>
          <w:sz w:val="26"/>
          <w:szCs w:val="26"/>
        </w:rPr>
        <w:t>, в котором установлен срок уплаты соответствующих налогов и авансовых платежей по налогам (пункт 9 статьи 58 НК РФ).</w:t>
      </w:r>
    </w:p>
    <w:p w:rsidR="003D06E6" w:rsidRPr="00557B92" w:rsidRDefault="003101B9" w:rsidP="003D0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bCs/>
          <w:color w:val="17365D" w:themeColor="text2" w:themeShade="BF"/>
          <w:sz w:val="26"/>
          <w:szCs w:val="26"/>
        </w:rPr>
      </w:pPr>
      <w:r w:rsidRPr="00557B92">
        <w:rPr>
          <w:rFonts w:ascii="Calibri" w:hAnsi="Calibri" w:cs="Calibri"/>
          <w:color w:val="17365D" w:themeColor="text2" w:themeShade="BF"/>
          <w:sz w:val="26"/>
          <w:szCs w:val="26"/>
        </w:rPr>
        <w:t>Уведомление передается в налоговый орган</w:t>
      </w:r>
      <w:r w:rsidR="003D06E6" w:rsidRPr="00557B92">
        <w:rPr>
          <w:rFonts w:ascii="Calibri" w:hAnsi="Calibri" w:cs="Calibri"/>
          <w:color w:val="17365D" w:themeColor="text2" w:themeShade="BF"/>
          <w:sz w:val="26"/>
          <w:szCs w:val="26"/>
        </w:rPr>
        <w:t xml:space="preserve"> </w:t>
      </w:r>
      <w:r w:rsidR="003D06E6" w:rsidRPr="00557B92">
        <w:rPr>
          <w:rFonts w:ascii="Calibri" w:hAnsi="Calibri" w:cs="Calibri"/>
          <w:bCs/>
          <w:color w:val="17365D" w:themeColor="text2" w:themeShade="BF"/>
          <w:sz w:val="26"/>
          <w:szCs w:val="26"/>
        </w:rPr>
        <w:t>в электронной форме по телекоммуникационным каналам связи с применением усиленной квалифицированной электронной подписи либо через личный кабинет налогоплательщика.</w:t>
      </w:r>
    </w:p>
    <w:p w:rsidR="003D06E6" w:rsidRPr="00557B92" w:rsidRDefault="003D06E6" w:rsidP="003D0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bCs/>
          <w:color w:val="17365D" w:themeColor="text2" w:themeShade="BF"/>
          <w:sz w:val="26"/>
          <w:szCs w:val="26"/>
        </w:rPr>
      </w:pPr>
      <w:r w:rsidRPr="00557B92">
        <w:rPr>
          <w:rFonts w:ascii="Calibri" w:hAnsi="Calibri" w:cs="Calibri"/>
          <w:bCs/>
          <w:color w:val="17365D" w:themeColor="text2" w:themeShade="BF"/>
          <w:sz w:val="26"/>
          <w:szCs w:val="26"/>
        </w:rPr>
        <w:t xml:space="preserve">Налогоплательщиками, не указанными в </w:t>
      </w:r>
      <w:hyperlink r:id="rId6" w:history="1">
        <w:r w:rsidRPr="00557B92">
          <w:rPr>
            <w:rFonts w:ascii="Calibri" w:hAnsi="Calibri" w:cs="Calibri"/>
            <w:bCs/>
            <w:color w:val="17365D" w:themeColor="text2" w:themeShade="BF"/>
            <w:sz w:val="26"/>
            <w:szCs w:val="26"/>
          </w:rPr>
          <w:t>пункте 3 статьи 80</w:t>
        </w:r>
      </w:hyperlink>
      <w:r w:rsidRPr="00557B92">
        <w:rPr>
          <w:rFonts w:ascii="Calibri" w:hAnsi="Calibri" w:cs="Calibri"/>
          <w:bCs/>
          <w:color w:val="17365D" w:themeColor="text2" w:themeShade="BF"/>
          <w:sz w:val="26"/>
          <w:szCs w:val="26"/>
        </w:rPr>
        <w:t xml:space="preserve"> </w:t>
      </w:r>
      <w:r w:rsidR="00F3630A" w:rsidRPr="00557B92">
        <w:rPr>
          <w:rFonts w:ascii="Calibri" w:hAnsi="Calibri" w:cs="Calibri"/>
          <w:bCs/>
          <w:color w:val="17365D" w:themeColor="text2" w:themeShade="BF"/>
          <w:sz w:val="26"/>
          <w:szCs w:val="26"/>
        </w:rPr>
        <w:t>НК РФ</w:t>
      </w:r>
      <w:r w:rsidRPr="00557B92">
        <w:rPr>
          <w:rFonts w:ascii="Calibri" w:hAnsi="Calibri" w:cs="Calibri"/>
          <w:bCs/>
          <w:color w:val="17365D" w:themeColor="text2" w:themeShade="BF"/>
          <w:sz w:val="26"/>
          <w:szCs w:val="26"/>
        </w:rPr>
        <w:t>, уведомление об исчисленных суммах налогов, авансовых платежей по налогам, сборов, страховых взносов может быть представлено на бумажном носителе.</w:t>
      </w:r>
    </w:p>
    <w:p w:rsidR="00000E77" w:rsidRPr="00557B92" w:rsidRDefault="003101B9" w:rsidP="003D0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color w:val="17365D" w:themeColor="text2" w:themeShade="BF"/>
          <w:sz w:val="26"/>
          <w:szCs w:val="26"/>
        </w:rPr>
      </w:pPr>
      <w:r w:rsidRPr="00557B92">
        <w:rPr>
          <w:rFonts w:ascii="Calibri" w:hAnsi="Calibri" w:cs="Calibri"/>
          <w:color w:val="17365D" w:themeColor="text2" w:themeShade="BF"/>
          <w:sz w:val="26"/>
          <w:szCs w:val="26"/>
        </w:rPr>
        <w:t>Форма, порядок заполнения и формат представления уведомления об исчисленных суммах налогов, авансовых платежей по налогам, сборов, страховым взносам в электронной форме, утверждены Приказом ФНС России от 02.11.2022 №ЕД-7-8/1047@.</w:t>
      </w:r>
    </w:p>
    <w:p w:rsidR="00557B92" w:rsidRPr="00557B92" w:rsidRDefault="00557B92" w:rsidP="00557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color w:val="17365D" w:themeColor="text2" w:themeShade="BF"/>
          <w:sz w:val="26"/>
          <w:szCs w:val="26"/>
        </w:rPr>
      </w:pPr>
      <w:r w:rsidRPr="00557B92">
        <w:rPr>
          <w:color w:val="17365D" w:themeColor="text2" w:themeShade="BF"/>
          <w:sz w:val="26"/>
          <w:szCs w:val="26"/>
        </w:rPr>
        <w:t>Своевременно представленное уведомление с корректными данными позволяет обеспечить полноту поступлений, в том числе в бюджеты местного и регионального уровней.</w:t>
      </w:r>
    </w:p>
    <w:p w:rsidR="00557B92" w:rsidRDefault="00557B92" w:rsidP="00557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17365D" w:themeColor="text2" w:themeShade="BF"/>
          <w:sz w:val="26"/>
          <w:szCs w:val="26"/>
        </w:rPr>
      </w:pPr>
      <w:r w:rsidRPr="00557B92">
        <w:rPr>
          <w:color w:val="17365D" w:themeColor="text2" w:themeShade="BF"/>
          <w:sz w:val="26"/>
          <w:szCs w:val="26"/>
        </w:rPr>
        <w:t xml:space="preserve">Дополнительно сообщаем, что </w:t>
      </w:r>
      <w:r w:rsidRPr="00557B92">
        <w:rPr>
          <w:b/>
          <w:color w:val="17365D" w:themeColor="text2" w:themeShade="BF"/>
          <w:sz w:val="26"/>
          <w:szCs w:val="26"/>
        </w:rPr>
        <w:t>Уведомление может быть представлено единовременно с указанием начислений (построчно) сразу за все периоды: за 1 квартал 2023 года, за 2 квартал 2023 года, за 3 квартал 2023 года и за 4 квартал 2023 года.</w:t>
      </w:r>
    </w:p>
    <w:p w:rsidR="00557B92" w:rsidRPr="00557B92" w:rsidRDefault="00557B92" w:rsidP="00557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17365D" w:themeColor="text2" w:themeShade="BF"/>
          <w:sz w:val="26"/>
          <w:szCs w:val="26"/>
        </w:rPr>
      </w:pPr>
      <w:r>
        <w:rPr>
          <w:b/>
          <w:color w:val="17365D" w:themeColor="text2" w:themeShade="BF"/>
          <w:sz w:val="26"/>
          <w:szCs w:val="26"/>
        </w:rPr>
        <w:t>Рекомендуем представить Уведомления за 1 квартал 2023 года в кратчайшие сроки.</w:t>
      </w:r>
    </w:p>
    <w:p w:rsidR="00557B92" w:rsidRPr="00557B92" w:rsidRDefault="00557B92" w:rsidP="00557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b/>
          <w:color w:val="17365D" w:themeColor="text2" w:themeShade="BF"/>
          <w:sz w:val="26"/>
          <w:szCs w:val="26"/>
        </w:rPr>
      </w:pPr>
      <w:bookmarkStart w:id="0" w:name="_GoBack"/>
      <w:bookmarkEnd w:id="0"/>
      <w:r w:rsidRPr="00557B92">
        <w:rPr>
          <w:b/>
          <w:color w:val="17365D" w:themeColor="text2" w:themeShade="BF"/>
          <w:sz w:val="26"/>
          <w:szCs w:val="26"/>
        </w:rPr>
        <w:t>Срок представления Уведомления за 2 квартал 2023 – 25.07.2023.</w:t>
      </w:r>
    </w:p>
    <w:p w:rsidR="00557B92" w:rsidRDefault="00557B92" w:rsidP="00557B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17365D" w:themeColor="text2" w:themeShade="BF"/>
          <w:sz w:val="26"/>
          <w:szCs w:val="26"/>
        </w:rPr>
      </w:pPr>
      <w:r>
        <w:rPr>
          <w:rFonts w:ascii="Calibri" w:hAnsi="Calibri" w:cs="Calibri"/>
          <w:color w:val="17365D" w:themeColor="text2" w:themeShade="BF"/>
          <w:sz w:val="26"/>
          <w:szCs w:val="26"/>
        </w:rPr>
        <w:t>_________________________________________________________________________</w:t>
      </w:r>
    </w:p>
    <w:p w:rsidR="00557B92" w:rsidRDefault="00557B92" w:rsidP="00557B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17365D" w:themeColor="text2" w:themeShade="BF"/>
          <w:sz w:val="20"/>
          <w:szCs w:val="20"/>
        </w:rPr>
      </w:pPr>
      <w:r>
        <w:rPr>
          <w:rFonts w:ascii="Calibri" w:hAnsi="Calibri" w:cs="Calibri"/>
          <w:color w:val="17365D" w:themeColor="text2" w:themeShade="BF"/>
          <w:sz w:val="20"/>
          <w:szCs w:val="20"/>
        </w:rPr>
        <w:t xml:space="preserve">Контактные лица по вопросам заполнения Уведомлений в части имущественных налогов: </w:t>
      </w:r>
    </w:p>
    <w:p w:rsidR="00557B92" w:rsidRDefault="00557B92" w:rsidP="00557B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17365D" w:themeColor="text2" w:themeShade="BF"/>
          <w:sz w:val="20"/>
          <w:szCs w:val="20"/>
        </w:rPr>
      </w:pPr>
    </w:p>
    <w:p w:rsidR="00557B92" w:rsidRPr="00717951" w:rsidRDefault="00557B92" w:rsidP="00557B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17365D" w:themeColor="text2" w:themeShade="BF"/>
          <w:sz w:val="20"/>
          <w:szCs w:val="20"/>
        </w:rPr>
      </w:pPr>
      <w:r w:rsidRPr="00717951">
        <w:rPr>
          <w:rFonts w:ascii="Calibri" w:hAnsi="Calibri" w:cs="Calibri"/>
          <w:color w:val="17365D" w:themeColor="text2" w:themeShade="BF"/>
          <w:sz w:val="20"/>
          <w:szCs w:val="20"/>
        </w:rPr>
        <w:t xml:space="preserve">Гущина Светлана Геннадьевна (8332) 48-75 -96; </w:t>
      </w:r>
    </w:p>
    <w:p w:rsidR="00557B92" w:rsidRPr="00717951" w:rsidRDefault="00557B92" w:rsidP="00557B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17365D" w:themeColor="text2" w:themeShade="BF"/>
          <w:sz w:val="20"/>
          <w:szCs w:val="20"/>
        </w:rPr>
      </w:pPr>
      <w:r w:rsidRPr="00717951">
        <w:rPr>
          <w:rFonts w:ascii="Calibri" w:hAnsi="Calibri" w:cs="Calibri"/>
          <w:color w:val="17365D" w:themeColor="text2" w:themeShade="BF"/>
          <w:sz w:val="20"/>
          <w:szCs w:val="20"/>
        </w:rPr>
        <w:t>Козлова Елена Александровна (8332) 48-75-97;</w:t>
      </w:r>
    </w:p>
    <w:p w:rsidR="00557B92" w:rsidRPr="00717951" w:rsidRDefault="00557B92" w:rsidP="00557B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17365D" w:themeColor="text2" w:themeShade="BF"/>
          <w:sz w:val="20"/>
          <w:szCs w:val="20"/>
        </w:rPr>
      </w:pPr>
      <w:r w:rsidRPr="00717951">
        <w:rPr>
          <w:rFonts w:ascii="Calibri" w:hAnsi="Calibri" w:cs="Calibri"/>
          <w:color w:val="17365D" w:themeColor="text2" w:themeShade="BF"/>
          <w:sz w:val="20"/>
          <w:szCs w:val="20"/>
        </w:rPr>
        <w:t>Кудреватых Юлия Владимировна (83342) 4-33-42;</w:t>
      </w:r>
    </w:p>
    <w:p w:rsidR="00557B92" w:rsidRPr="00717951" w:rsidRDefault="00557B92" w:rsidP="00557B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17365D" w:themeColor="text2" w:themeShade="BF"/>
          <w:sz w:val="20"/>
          <w:szCs w:val="20"/>
        </w:rPr>
      </w:pPr>
      <w:r w:rsidRPr="00717951">
        <w:rPr>
          <w:rFonts w:ascii="Calibri" w:hAnsi="Calibri" w:cs="Calibri"/>
          <w:color w:val="17365D" w:themeColor="text2" w:themeShade="BF"/>
          <w:sz w:val="20"/>
          <w:szCs w:val="20"/>
        </w:rPr>
        <w:t>Кураева Мария Михайловна (8332) 48-78-93</w:t>
      </w:r>
    </w:p>
    <w:p w:rsidR="00557B92" w:rsidRPr="003D06E6" w:rsidRDefault="00557B92" w:rsidP="003D0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color w:val="17365D" w:themeColor="text2" w:themeShade="BF"/>
          <w:sz w:val="28"/>
          <w:szCs w:val="28"/>
        </w:rPr>
      </w:pPr>
    </w:p>
    <w:sectPr w:rsidR="00557B92" w:rsidRPr="003D06E6" w:rsidSect="00485B4C">
      <w:pgSz w:w="11906" w:h="16838"/>
      <w:pgMar w:top="851" w:right="567" w:bottom="284" w:left="1134" w:header="709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CD9" w:rsidRDefault="00A56CD9" w:rsidP="00F42F84">
      <w:pPr>
        <w:spacing w:after="0" w:line="240" w:lineRule="auto"/>
      </w:pPr>
      <w:r>
        <w:separator/>
      </w:r>
    </w:p>
  </w:endnote>
  <w:endnote w:type="continuationSeparator" w:id="0">
    <w:p w:rsidR="00A56CD9" w:rsidRDefault="00A56CD9" w:rsidP="00F42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CD9" w:rsidRDefault="00A56CD9" w:rsidP="00F42F84">
      <w:pPr>
        <w:spacing w:after="0" w:line="240" w:lineRule="auto"/>
      </w:pPr>
      <w:r>
        <w:separator/>
      </w:r>
    </w:p>
  </w:footnote>
  <w:footnote w:type="continuationSeparator" w:id="0">
    <w:p w:rsidR="00A56CD9" w:rsidRDefault="00A56CD9" w:rsidP="00F42F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C5"/>
    <w:rsid w:val="00000E77"/>
    <w:rsid w:val="000455CE"/>
    <w:rsid w:val="000B270B"/>
    <w:rsid w:val="000D18D0"/>
    <w:rsid w:val="000D567F"/>
    <w:rsid w:val="000E21AC"/>
    <w:rsid w:val="000F0210"/>
    <w:rsid w:val="001471B9"/>
    <w:rsid w:val="00172B27"/>
    <w:rsid w:val="001A272C"/>
    <w:rsid w:val="00266EAD"/>
    <w:rsid w:val="002F4DF2"/>
    <w:rsid w:val="002F69C7"/>
    <w:rsid w:val="003101B9"/>
    <w:rsid w:val="003429A2"/>
    <w:rsid w:val="0037695F"/>
    <w:rsid w:val="003B120F"/>
    <w:rsid w:val="003B39D0"/>
    <w:rsid w:val="003D06E6"/>
    <w:rsid w:val="003D23C0"/>
    <w:rsid w:val="003F744E"/>
    <w:rsid w:val="004077D7"/>
    <w:rsid w:val="004140D8"/>
    <w:rsid w:val="00485B4C"/>
    <w:rsid w:val="004F32C5"/>
    <w:rsid w:val="00532B81"/>
    <w:rsid w:val="00557B92"/>
    <w:rsid w:val="00582A4E"/>
    <w:rsid w:val="006264CF"/>
    <w:rsid w:val="00635CFC"/>
    <w:rsid w:val="006928D6"/>
    <w:rsid w:val="006A1196"/>
    <w:rsid w:val="007051C5"/>
    <w:rsid w:val="00732F72"/>
    <w:rsid w:val="008566C3"/>
    <w:rsid w:val="00892AA3"/>
    <w:rsid w:val="008F2E33"/>
    <w:rsid w:val="00951F32"/>
    <w:rsid w:val="00986B77"/>
    <w:rsid w:val="009A3626"/>
    <w:rsid w:val="009A4D70"/>
    <w:rsid w:val="009B5C6F"/>
    <w:rsid w:val="00A00BD1"/>
    <w:rsid w:val="00A06F34"/>
    <w:rsid w:val="00A117B0"/>
    <w:rsid w:val="00A242C6"/>
    <w:rsid w:val="00A52115"/>
    <w:rsid w:val="00A56CD9"/>
    <w:rsid w:val="00AC734A"/>
    <w:rsid w:val="00AD3AC0"/>
    <w:rsid w:val="00B22E16"/>
    <w:rsid w:val="00B74612"/>
    <w:rsid w:val="00C03CE4"/>
    <w:rsid w:val="00C05CBA"/>
    <w:rsid w:val="00C1100F"/>
    <w:rsid w:val="00C21324"/>
    <w:rsid w:val="00C92288"/>
    <w:rsid w:val="00C96959"/>
    <w:rsid w:val="00CC6B51"/>
    <w:rsid w:val="00CD1B8B"/>
    <w:rsid w:val="00D035C5"/>
    <w:rsid w:val="00D71915"/>
    <w:rsid w:val="00D74385"/>
    <w:rsid w:val="00DF2135"/>
    <w:rsid w:val="00DF61A3"/>
    <w:rsid w:val="00DF62B5"/>
    <w:rsid w:val="00E00CCF"/>
    <w:rsid w:val="00E20A69"/>
    <w:rsid w:val="00E448A6"/>
    <w:rsid w:val="00E52592"/>
    <w:rsid w:val="00E6412B"/>
    <w:rsid w:val="00EB592B"/>
    <w:rsid w:val="00EC2FDC"/>
    <w:rsid w:val="00ED74B6"/>
    <w:rsid w:val="00EF4EDE"/>
    <w:rsid w:val="00F048CF"/>
    <w:rsid w:val="00F3630A"/>
    <w:rsid w:val="00F42F84"/>
    <w:rsid w:val="00FB78DA"/>
    <w:rsid w:val="00FC435B"/>
    <w:rsid w:val="00FD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DF40F6-0F4C-45C2-968D-61F7DAB2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1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B8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42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2F84"/>
  </w:style>
  <w:style w:type="paragraph" w:styleId="a8">
    <w:name w:val="footer"/>
    <w:basedOn w:val="a"/>
    <w:link w:val="a9"/>
    <w:uiPriority w:val="99"/>
    <w:unhideWhenUsed/>
    <w:rsid w:val="00F42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2F84"/>
  </w:style>
  <w:style w:type="paragraph" w:customStyle="1" w:styleId="ConsPlusNormal">
    <w:name w:val="ConsPlusNormal"/>
    <w:rsid w:val="00CC6B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Знак Знак Знак Знак"/>
    <w:basedOn w:val="a"/>
    <w:rsid w:val="006264CF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FB78DA"/>
    <w:pPr>
      <w:ind w:left="720"/>
      <w:contextualSpacing/>
    </w:pPr>
  </w:style>
  <w:style w:type="paragraph" w:customStyle="1" w:styleId="ac">
    <w:name w:val="Знак Знак Знак Знак"/>
    <w:basedOn w:val="a"/>
    <w:rsid w:val="004077D7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d">
    <w:name w:val="Hyperlink"/>
    <w:basedOn w:val="a0"/>
    <w:uiPriority w:val="99"/>
    <w:unhideWhenUsed/>
    <w:rsid w:val="00B74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F8D68E5DE204C3BC52FDEE59CDC3BB6FD3E6452FD0DD5792F99FD5A84996CBEC5D7BDEBD11C3D655E6FE6B4C6E8079A0B14F727D9CgBo3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Масленникова Анна Владимировна</dc:creator>
  <cp:lastModifiedBy>Казаковцева Ирина Георгиевна</cp:lastModifiedBy>
  <cp:revision>3</cp:revision>
  <cp:lastPrinted>2023-04-17T10:42:00Z</cp:lastPrinted>
  <dcterms:created xsi:type="dcterms:W3CDTF">2023-05-05T11:25:00Z</dcterms:created>
  <dcterms:modified xsi:type="dcterms:W3CDTF">2023-05-31T05:35:00Z</dcterms:modified>
</cp:coreProperties>
</file>