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61" w:rsidRDefault="00E00761" w:rsidP="00E0076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00761">
        <w:rPr>
          <w:rFonts w:ascii="Times New Roman" w:hAnsi="Times New Roman" w:cs="Times New Roman"/>
          <w:b/>
          <w:sz w:val="28"/>
          <w:szCs w:val="28"/>
          <w:lang w:eastAsia="ru-RU"/>
        </w:rPr>
        <w:t>Свыше 150 работ направила Кировская область на конкурс афиш фестиваля «Театральное Приволжье»</w:t>
      </w:r>
    </w:p>
    <w:bookmarkEnd w:id="0"/>
    <w:p w:rsidR="00E00761" w:rsidRDefault="00E00761" w:rsidP="00E007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761" w:rsidRPr="00E00761" w:rsidRDefault="00E00761" w:rsidP="00E0076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761">
        <w:rPr>
          <w:rFonts w:ascii="Times New Roman" w:hAnsi="Times New Roman" w:cs="Times New Roman"/>
          <w:sz w:val="28"/>
          <w:szCs w:val="28"/>
          <w:lang w:eastAsia="ru-RU"/>
        </w:rPr>
        <w:t>Подошел к концу отборочный этап конкурса на лучшую разработку афиши и плаката окружного фестиваля студенческих и школьных театральных коллективов «Театральное Приволжье». Напомним, фестиваль проводится по инициативе полномочного представителя Президента РФ в ПФО Игоря Комарова.</w:t>
      </w:r>
    </w:p>
    <w:p w:rsidR="00E00761" w:rsidRPr="00E00761" w:rsidRDefault="00E00761" w:rsidP="00E0076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761">
        <w:rPr>
          <w:rFonts w:ascii="Times New Roman" w:hAnsi="Times New Roman" w:cs="Times New Roman"/>
          <w:sz w:val="28"/>
          <w:szCs w:val="28"/>
          <w:lang w:eastAsia="ru-RU"/>
        </w:rPr>
        <w:t>Кировская область на конкурс афиш направила 156 работ: 104 в детской номинации и 52 – в молодежной.</w:t>
      </w:r>
    </w:p>
    <w:p w:rsidR="00E00761" w:rsidRPr="00E00761" w:rsidRDefault="00E00761" w:rsidP="00E0076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761">
        <w:rPr>
          <w:rFonts w:ascii="Times New Roman" w:hAnsi="Times New Roman" w:cs="Times New Roman"/>
          <w:sz w:val="28"/>
          <w:szCs w:val="28"/>
          <w:lang w:eastAsia="ru-RU"/>
        </w:rPr>
        <w:t xml:space="preserve">Для создания афиш участники чаще всего выбирали региональные спектакли, вышедшие в финал фестиваля – «Как </w:t>
      </w:r>
      <w:proofErr w:type="spellStart"/>
      <w:proofErr w:type="gramStart"/>
      <w:r w:rsidRPr="00E00761">
        <w:rPr>
          <w:rFonts w:ascii="Times New Roman" w:hAnsi="Times New Roman" w:cs="Times New Roman"/>
          <w:sz w:val="28"/>
          <w:szCs w:val="28"/>
          <w:lang w:eastAsia="ru-RU"/>
        </w:rPr>
        <w:t>Ванчё</w:t>
      </w:r>
      <w:proofErr w:type="spellEnd"/>
      <w:proofErr w:type="gramEnd"/>
      <w:r w:rsidRPr="00E00761">
        <w:rPr>
          <w:rFonts w:ascii="Times New Roman" w:hAnsi="Times New Roman" w:cs="Times New Roman"/>
          <w:sz w:val="28"/>
          <w:szCs w:val="28"/>
          <w:lang w:eastAsia="ru-RU"/>
        </w:rPr>
        <w:t xml:space="preserve"> себе невесту выбирал» и «Дураки». Также темами работ стали постановки «Река Жизни», «Дикие лебеди», «Цветик-</w:t>
      </w:r>
      <w:proofErr w:type="spellStart"/>
      <w:r w:rsidRPr="00E00761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E00761">
        <w:rPr>
          <w:rFonts w:ascii="Times New Roman" w:hAnsi="Times New Roman" w:cs="Times New Roman"/>
          <w:sz w:val="28"/>
          <w:szCs w:val="28"/>
          <w:lang w:eastAsia="ru-RU"/>
        </w:rPr>
        <w:t>», «Дети войны» и др. Часть плакатов и афиш были посвящены мероприятиям фестиваля – например, онлайн-акции «Читаем пьесу» или призывам к просмотру спектаклей.</w:t>
      </w:r>
    </w:p>
    <w:p w:rsidR="00E00761" w:rsidRPr="00E00761" w:rsidRDefault="00E00761" w:rsidP="00E0076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761">
        <w:rPr>
          <w:rFonts w:ascii="Times New Roman" w:hAnsi="Times New Roman" w:cs="Times New Roman"/>
          <w:sz w:val="28"/>
          <w:szCs w:val="28"/>
          <w:lang w:eastAsia="ru-RU"/>
        </w:rPr>
        <w:t>Все работы конкурсантов направлены на окружной этап. Афиши и плакаты можно посмотреть в группе областного Дома народного творчества.</w:t>
      </w:r>
    </w:p>
    <w:p w:rsidR="00E00761" w:rsidRPr="00E00761" w:rsidRDefault="00E00761" w:rsidP="00E0076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761">
        <w:rPr>
          <w:rFonts w:ascii="Times New Roman" w:hAnsi="Times New Roman" w:cs="Times New Roman"/>
          <w:sz w:val="28"/>
          <w:szCs w:val="28"/>
          <w:lang w:eastAsia="ru-RU"/>
        </w:rPr>
        <w:t>Работы в детской номинации: </w:t>
      </w:r>
      <w:hyperlink r:id="rId5" w:history="1">
        <w:r w:rsidRPr="00E00761">
          <w:rPr>
            <w:rFonts w:ascii="Times New Roman" w:hAnsi="Times New Roman" w:cs="Times New Roman"/>
            <w:sz w:val="28"/>
            <w:szCs w:val="28"/>
            <w:lang w:eastAsia="ru-RU"/>
          </w:rPr>
          <w:t>https://vk.com/album-76680295_291247588</w:t>
        </w:r>
      </w:hyperlink>
      <w:r w:rsidRPr="00E007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0761" w:rsidRPr="00E00761" w:rsidRDefault="00E00761" w:rsidP="00E0076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761">
        <w:rPr>
          <w:rFonts w:ascii="Times New Roman" w:hAnsi="Times New Roman" w:cs="Times New Roman"/>
          <w:sz w:val="28"/>
          <w:szCs w:val="28"/>
          <w:lang w:eastAsia="ru-RU"/>
        </w:rPr>
        <w:t>Работы в молодежной номинации: </w:t>
      </w:r>
      <w:hyperlink r:id="rId6" w:history="1">
        <w:r w:rsidRPr="00E00761">
          <w:rPr>
            <w:rFonts w:ascii="Times New Roman" w:hAnsi="Times New Roman" w:cs="Times New Roman"/>
            <w:sz w:val="28"/>
            <w:szCs w:val="28"/>
            <w:lang w:eastAsia="ru-RU"/>
          </w:rPr>
          <w:t>https://vk.com/album-76680295_291244742</w:t>
        </w:r>
      </w:hyperlink>
      <w:r w:rsidRPr="00E007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0761" w:rsidRPr="00E00761" w:rsidRDefault="00E00761" w:rsidP="00E0076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761">
        <w:rPr>
          <w:rFonts w:ascii="Times New Roman" w:hAnsi="Times New Roman" w:cs="Times New Roman"/>
          <w:sz w:val="28"/>
          <w:szCs w:val="28"/>
          <w:lang w:eastAsia="ru-RU"/>
        </w:rPr>
        <w:t>Имена победителей окружного этапа назовут 27 марта на итоговой трансляции фестиваля «Театрального Приволжья». Региональные эксперты также определят лучшие работы, авторы которых будут награждены призами и подарками.</w:t>
      </w:r>
    </w:p>
    <w:p w:rsidR="001C7C7E" w:rsidRDefault="001C7C7E"/>
    <w:sectPr w:rsidR="001C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61"/>
    <w:rsid w:val="001C7C7E"/>
    <w:rsid w:val="00E0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761"/>
    <w:rPr>
      <w:color w:val="0000FF"/>
      <w:u w:val="single"/>
    </w:rPr>
  </w:style>
  <w:style w:type="paragraph" w:styleId="a5">
    <w:name w:val="No Spacing"/>
    <w:uiPriority w:val="1"/>
    <w:qFormat/>
    <w:rsid w:val="00E007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761"/>
    <w:rPr>
      <w:color w:val="0000FF"/>
      <w:u w:val="single"/>
    </w:rPr>
  </w:style>
  <w:style w:type="paragraph" w:styleId="a5">
    <w:name w:val="No Spacing"/>
    <w:uiPriority w:val="1"/>
    <w:qFormat/>
    <w:rsid w:val="00E00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lbum-76680295_291244742" TargetMode="External"/><Relationship Id="rId5" Type="http://schemas.openxmlformats.org/officeDocument/2006/relationships/hyperlink" Target="https://vk.com/album-76680295_291247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2023-02-20T14:52:00Z</dcterms:created>
  <dcterms:modified xsi:type="dcterms:W3CDTF">2023-02-20T14:57:00Z</dcterms:modified>
</cp:coreProperties>
</file>